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A0E" w:rsidRPr="00E477A4" w:rsidRDefault="003B7A0E" w:rsidP="0083115F">
      <w:pPr>
        <w:widowControl w:val="0"/>
        <w:tabs>
          <w:tab w:val="left" w:pos="8340"/>
        </w:tabs>
        <w:autoSpaceDE w:val="0"/>
        <w:autoSpaceDN w:val="0"/>
        <w:adjustRightInd w:val="0"/>
        <w:spacing w:after="0" w:line="240" w:lineRule="auto"/>
        <w:jc w:val="right"/>
        <w:rPr>
          <w:rFonts w:ascii="Times New Roman" w:hAnsi="Times New Roman" w:cs="Times New Roman"/>
          <w:sz w:val="28"/>
          <w:szCs w:val="28"/>
        </w:rPr>
      </w:pPr>
      <w:r w:rsidRPr="00E477A4">
        <w:rPr>
          <w:rFonts w:ascii="Times New Roman" w:hAnsi="Times New Roman" w:cs="Times New Roman"/>
          <w:sz w:val="28"/>
          <w:szCs w:val="28"/>
        </w:rPr>
        <w:t>Долбоор</w:t>
      </w:r>
    </w:p>
    <w:p w:rsidR="00BC714F" w:rsidRPr="00E477A4" w:rsidRDefault="00BC714F" w:rsidP="0083115F">
      <w:pPr>
        <w:widowControl w:val="0"/>
        <w:tabs>
          <w:tab w:val="left" w:pos="8340"/>
        </w:tabs>
        <w:autoSpaceDE w:val="0"/>
        <w:autoSpaceDN w:val="0"/>
        <w:adjustRightInd w:val="0"/>
        <w:spacing w:after="0" w:line="240" w:lineRule="auto"/>
        <w:jc w:val="right"/>
        <w:rPr>
          <w:rFonts w:ascii="Times New Roman" w:hAnsi="Times New Roman" w:cs="Times New Roman"/>
          <w:sz w:val="28"/>
          <w:szCs w:val="28"/>
        </w:rPr>
      </w:pPr>
    </w:p>
    <w:p w:rsidR="009A5F51" w:rsidRPr="00E477A4" w:rsidRDefault="009A5F51" w:rsidP="0083115F">
      <w:pPr>
        <w:widowControl w:val="0"/>
        <w:tabs>
          <w:tab w:val="left" w:pos="8340"/>
        </w:tabs>
        <w:autoSpaceDE w:val="0"/>
        <w:autoSpaceDN w:val="0"/>
        <w:adjustRightInd w:val="0"/>
        <w:spacing w:after="0" w:line="240" w:lineRule="auto"/>
        <w:jc w:val="right"/>
        <w:rPr>
          <w:rFonts w:ascii="Times New Roman" w:hAnsi="Times New Roman" w:cs="Times New Roman"/>
          <w:sz w:val="28"/>
          <w:szCs w:val="28"/>
        </w:rPr>
      </w:pPr>
    </w:p>
    <w:p w:rsidR="003B7A0E" w:rsidRPr="00E477A4" w:rsidRDefault="003B7A0E" w:rsidP="0083115F">
      <w:pPr>
        <w:widowControl w:val="0"/>
        <w:tabs>
          <w:tab w:val="left" w:pos="8340"/>
        </w:tabs>
        <w:autoSpaceDE w:val="0"/>
        <w:autoSpaceDN w:val="0"/>
        <w:adjustRightInd w:val="0"/>
        <w:spacing w:after="0" w:line="240" w:lineRule="auto"/>
        <w:ind w:firstLine="567"/>
        <w:jc w:val="center"/>
        <w:rPr>
          <w:rFonts w:ascii="Times New Roman" w:hAnsi="Times New Roman" w:cs="Times New Roman"/>
          <w:b/>
          <w:bCs/>
          <w:sz w:val="28"/>
          <w:szCs w:val="28"/>
          <w:lang w:val="ky-KG"/>
        </w:rPr>
      </w:pPr>
      <w:r w:rsidRPr="00E477A4">
        <w:rPr>
          <w:rFonts w:ascii="Times New Roman" w:hAnsi="Times New Roman" w:cs="Times New Roman"/>
          <w:b/>
          <w:bCs/>
          <w:sz w:val="28"/>
          <w:szCs w:val="28"/>
        </w:rPr>
        <w:t>К</w:t>
      </w:r>
      <w:r w:rsidRPr="00E477A4">
        <w:rPr>
          <w:rFonts w:ascii="Times New Roman" w:hAnsi="Times New Roman" w:cs="Times New Roman"/>
          <w:b/>
          <w:bCs/>
          <w:sz w:val="28"/>
          <w:szCs w:val="28"/>
          <w:lang w:val="ky-KG"/>
        </w:rPr>
        <w:t xml:space="preserve">ЫРГЫЗ </w:t>
      </w:r>
      <w:r w:rsidRPr="00E477A4">
        <w:rPr>
          <w:rFonts w:ascii="Times New Roman" w:hAnsi="Times New Roman" w:cs="Times New Roman"/>
          <w:b/>
          <w:bCs/>
          <w:sz w:val="28"/>
          <w:szCs w:val="28"/>
        </w:rPr>
        <w:t>Р</w:t>
      </w:r>
      <w:r w:rsidRPr="00E477A4">
        <w:rPr>
          <w:rFonts w:ascii="Times New Roman" w:hAnsi="Times New Roman" w:cs="Times New Roman"/>
          <w:b/>
          <w:bCs/>
          <w:sz w:val="28"/>
          <w:szCs w:val="28"/>
          <w:lang w:val="ky-KG"/>
        </w:rPr>
        <w:t xml:space="preserve">ЕСПУБЛИКАСЫНЫН </w:t>
      </w:r>
      <w:r w:rsidRPr="00E477A4">
        <w:rPr>
          <w:rFonts w:ascii="Times New Roman" w:hAnsi="Times New Roman" w:cs="Times New Roman"/>
          <w:b/>
          <w:bCs/>
          <w:sz w:val="28"/>
          <w:szCs w:val="28"/>
        </w:rPr>
        <w:t>Ө</w:t>
      </w:r>
      <w:r w:rsidRPr="00E477A4">
        <w:rPr>
          <w:rFonts w:ascii="Times New Roman" w:hAnsi="Times New Roman" w:cs="Times New Roman"/>
          <w:b/>
          <w:bCs/>
          <w:sz w:val="28"/>
          <w:szCs w:val="28"/>
          <w:lang w:val="ky-KG"/>
        </w:rPr>
        <w:t>НӨР</w:t>
      </w:r>
      <w:r w:rsidRPr="00E477A4">
        <w:rPr>
          <w:rFonts w:ascii="Times New Roman" w:hAnsi="Times New Roman" w:cs="Times New Roman"/>
          <w:b/>
          <w:bCs/>
          <w:sz w:val="28"/>
          <w:szCs w:val="28"/>
        </w:rPr>
        <w:t>-</w:t>
      </w:r>
      <w:r w:rsidRPr="00E477A4">
        <w:rPr>
          <w:rFonts w:ascii="Times New Roman" w:hAnsi="Times New Roman" w:cs="Times New Roman"/>
          <w:b/>
          <w:bCs/>
          <w:sz w:val="28"/>
          <w:szCs w:val="28"/>
          <w:lang w:val="ky-KG"/>
        </w:rPr>
        <w:t>ЖАЙ</w:t>
      </w:r>
      <w:r w:rsidRPr="00E477A4">
        <w:rPr>
          <w:rFonts w:ascii="Times New Roman" w:hAnsi="Times New Roman" w:cs="Times New Roman"/>
          <w:b/>
          <w:bCs/>
          <w:sz w:val="28"/>
          <w:szCs w:val="28"/>
        </w:rPr>
        <w:t xml:space="preserve">, </w:t>
      </w:r>
      <w:r w:rsidRPr="00E477A4">
        <w:rPr>
          <w:rFonts w:ascii="Times New Roman" w:hAnsi="Times New Roman" w:cs="Times New Roman"/>
          <w:b/>
          <w:bCs/>
          <w:sz w:val="28"/>
          <w:szCs w:val="28"/>
          <w:lang w:val="ky-KG"/>
        </w:rPr>
        <w:t>ЭНЕРГЕТИКА</w:t>
      </w:r>
      <w:r w:rsidRPr="00E477A4">
        <w:rPr>
          <w:rFonts w:ascii="Times New Roman" w:hAnsi="Times New Roman" w:cs="Times New Roman"/>
          <w:b/>
          <w:bCs/>
          <w:sz w:val="28"/>
          <w:szCs w:val="28"/>
        </w:rPr>
        <w:t xml:space="preserve"> </w:t>
      </w:r>
      <w:r w:rsidRPr="00E477A4">
        <w:rPr>
          <w:rFonts w:ascii="Times New Roman" w:hAnsi="Times New Roman" w:cs="Times New Roman"/>
          <w:b/>
          <w:bCs/>
          <w:sz w:val="28"/>
          <w:szCs w:val="28"/>
          <w:lang w:val="ky-KG"/>
        </w:rPr>
        <w:t>ЖАНА ЖЕР КАЗЫНАСЫН ПАЙДАЛАНУУ МАМЛЕКЕТТИК КОМИТЕТИНИН</w:t>
      </w:r>
    </w:p>
    <w:p w:rsidR="009A5F51" w:rsidRPr="00E477A4" w:rsidRDefault="009A5F51" w:rsidP="0083115F">
      <w:pPr>
        <w:widowControl w:val="0"/>
        <w:tabs>
          <w:tab w:val="left" w:pos="8340"/>
        </w:tabs>
        <w:autoSpaceDE w:val="0"/>
        <w:autoSpaceDN w:val="0"/>
        <w:adjustRightInd w:val="0"/>
        <w:spacing w:after="0" w:line="240" w:lineRule="auto"/>
        <w:ind w:firstLine="567"/>
        <w:jc w:val="center"/>
        <w:rPr>
          <w:rFonts w:ascii="Times New Roman" w:hAnsi="Times New Roman" w:cs="Times New Roman"/>
          <w:b/>
          <w:bCs/>
          <w:sz w:val="28"/>
          <w:szCs w:val="28"/>
        </w:rPr>
      </w:pPr>
    </w:p>
    <w:p w:rsidR="003B7A0E" w:rsidRPr="00E477A4" w:rsidRDefault="00543AC2" w:rsidP="0083115F">
      <w:pPr>
        <w:widowControl w:val="0"/>
        <w:tabs>
          <w:tab w:val="left" w:pos="8340"/>
        </w:tabs>
        <w:autoSpaceDE w:val="0"/>
        <w:autoSpaceDN w:val="0"/>
        <w:adjustRightInd w:val="0"/>
        <w:spacing w:after="0" w:line="240" w:lineRule="auto"/>
        <w:ind w:firstLine="567"/>
        <w:jc w:val="center"/>
        <w:rPr>
          <w:rFonts w:ascii="Times New Roman" w:hAnsi="Times New Roman" w:cs="Times New Roman"/>
          <w:b/>
          <w:bCs/>
          <w:sz w:val="28"/>
          <w:szCs w:val="28"/>
          <w:lang w:val="ky-KG"/>
        </w:rPr>
      </w:pPr>
      <w:r w:rsidRPr="00E477A4">
        <w:rPr>
          <w:rFonts w:ascii="Times New Roman" w:hAnsi="Times New Roman" w:cs="Times New Roman"/>
          <w:b/>
          <w:sz w:val="28"/>
          <w:szCs w:val="28"/>
          <w:lang w:val="ky-KG"/>
        </w:rPr>
        <w:t>“Кыргызстан улуттук электр тармагы” ААК 110-500 кВ электр тармактары боюнча электр энергиясын берүүдө технологиялык жоготууларынын ченемдерин эсептөө жана негиздөө боюнча</w:t>
      </w:r>
      <w:r w:rsidRPr="00E477A4">
        <w:rPr>
          <w:rFonts w:ascii="Times New Roman" w:hAnsi="Times New Roman" w:cs="Times New Roman"/>
          <w:sz w:val="28"/>
          <w:szCs w:val="28"/>
          <w:lang w:val="ky-KG"/>
        </w:rPr>
        <w:t xml:space="preserve"> </w:t>
      </w:r>
      <w:r w:rsidR="00DF5E9E" w:rsidRPr="00E477A4">
        <w:rPr>
          <w:rFonts w:ascii="Times New Roman" w:hAnsi="Times New Roman" w:cs="Times New Roman"/>
          <w:b/>
          <w:sz w:val="28"/>
          <w:szCs w:val="28"/>
          <w:lang w:val="ky-KG"/>
        </w:rPr>
        <w:t>нускамасын</w:t>
      </w:r>
      <w:r w:rsidR="003B7A0E" w:rsidRPr="00E477A4">
        <w:rPr>
          <w:rFonts w:ascii="Times New Roman" w:hAnsi="Times New Roman" w:cs="Times New Roman"/>
          <w:b/>
          <w:bCs/>
          <w:sz w:val="28"/>
          <w:szCs w:val="28"/>
          <w:lang w:val="ky-KG"/>
        </w:rPr>
        <w:t xml:space="preserve"> бекитүү жөнүндө</w:t>
      </w:r>
    </w:p>
    <w:p w:rsidR="003B7A0E" w:rsidRPr="00E477A4" w:rsidRDefault="003B7A0E" w:rsidP="0083115F">
      <w:pPr>
        <w:widowControl w:val="0"/>
        <w:tabs>
          <w:tab w:val="left" w:pos="8340"/>
        </w:tabs>
        <w:autoSpaceDE w:val="0"/>
        <w:autoSpaceDN w:val="0"/>
        <w:adjustRightInd w:val="0"/>
        <w:spacing w:after="0" w:line="240" w:lineRule="auto"/>
        <w:ind w:firstLine="567"/>
        <w:jc w:val="center"/>
        <w:rPr>
          <w:rFonts w:ascii="Times New Roman" w:hAnsi="Times New Roman" w:cs="Times New Roman"/>
          <w:b/>
          <w:bCs/>
          <w:sz w:val="28"/>
          <w:szCs w:val="28"/>
          <w:lang w:val="ky-KG"/>
        </w:rPr>
      </w:pPr>
      <w:r w:rsidRPr="00E477A4">
        <w:rPr>
          <w:rFonts w:ascii="Times New Roman" w:hAnsi="Times New Roman" w:cs="Times New Roman"/>
          <w:b/>
          <w:bCs/>
          <w:sz w:val="28"/>
          <w:szCs w:val="28"/>
          <w:lang w:val="ky-KG"/>
        </w:rPr>
        <w:t>БУЙРУГУ</w:t>
      </w:r>
    </w:p>
    <w:p w:rsidR="009E5F0A" w:rsidRPr="00E477A4" w:rsidRDefault="009E5F0A" w:rsidP="0083115F">
      <w:pPr>
        <w:widowControl w:val="0"/>
        <w:tabs>
          <w:tab w:val="left" w:pos="8340"/>
        </w:tabs>
        <w:autoSpaceDE w:val="0"/>
        <w:autoSpaceDN w:val="0"/>
        <w:adjustRightInd w:val="0"/>
        <w:spacing w:after="0" w:line="240" w:lineRule="auto"/>
        <w:ind w:firstLine="567"/>
        <w:jc w:val="center"/>
        <w:rPr>
          <w:rFonts w:ascii="Times New Roman" w:hAnsi="Times New Roman" w:cs="Times New Roman"/>
          <w:b/>
          <w:bCs/>
          <w:sz w:val="28"/>
          <w:szCs w:val="28"/>
          <w:lang w:val="ky-KG"/>
        </w:rPr>
      </w:pPr>
    </w:p>
    <w:p w:rsidR="009A5F51" w:rsidRPr="00E477A4" w:rsidRDefault="009A5F51" w:rsidP="0083115F">
      <w:pPr>
        <w:widowControl w:val="0"/>
        <w:tabs>
          <w:tab w:val="left" w:pos="8340"/>
        </w:tabs>
        <w:autoSpaceDE w:val="0"/>
        <w:autoSpaceDN w:val="0"/>
        <w:adjustRightInd w:val="0"/>
        <w:spacing w:after="0" w:line="240" w:lineRule="auto"/>
        <w:ind w:firstLine="567"/>
        <w:jc w:val="center"/>
        <w:rPr>
          <w:rFonts w:ascii="Times New Roman" w:hAnsi="Times New Roman" w:cs="Times New Roman"/>
          <w:b/>
          <w:bCs/>
          <w:sz w:val="28"/>
          <w:szCs w:val="28"/>
          <w:lang w:val="ky-KG"/>
        </w:rPr>
      </w:pPr>
    </w:p>
    <w:p w:rsidR="009E5F0A" w:rsidRPr="00E477A4" w:rsidRDefault="00BC714F" w:rsidP="0083115F">
      <w:pPr>
        <w:spacing w:after="0" w:line="240" w:lineRule="auto"/>
        <w:ind w:right="49"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w:t>
      </w:r>
      <w:hyperlink r:id="rId7" w:history="1">
        <w:r w:rsidRPr="00E477A4">
          <w:rPr>
            <w:rStyle w:val="af1"/>
            <w:rFonts w:ascii="Times New Roman" w:hAnsi="Times New Roman" w:cs="Times New Roman"/>
            <w:color w:val="auto"/>
            <w:sz w:val="28"/>
            <w:szCs w:val="28"/>
            <w:u w:val="none"/>
            <w:lang w:val="ky-KG"/>
          </w:rPr>
          <w:t>Мыйзамын</w:t>
        </w:r>
      </w:hyperlink>
      <w:r w:rsidRPr="00E477A4">
        <w:rPr>
          <w:rFonts w:ascii="Times New Roman" w:hAnsi="Times New Roman" w:cs="Times New Roman"/>
          <w:sz w:val="28"/>
          <w:szCs w:val="28"/>
          <w:lang w:val="ky-KG"/>
        </w:rPr>
        <w:t xml:space="preserve">ын 6- жана 8-беренелерине, “Кыргыз Республикасынын Энергетика жөнүндө” </w:t>
      </w:r>
      <w:hyperlink r:id="rId8" w:history="1">
        <w:r w:rsidRPr="00E477A4">
          <w:rPr>
            <w:rStyle w:val="af1"/>
            <w:rFonts w:ascii="Times New Roman" w:hAnsi="Times New Roman" w:cs="Times New Roman"/>
            <w:color w:val="auto"/>
            <w:sz w:val="28"/>
            <w:szCs w:val="28"/>
            <w:u w:val="none"/>
            <w:lang w:val="ky-KG"/>
          </w:rPr>
          <w:t>Мыйзамынын</w:t>
        </w:r>
      </w:hyperlink>
      <w:r w:rsidRPr="00E477A4">
        <w:rPr>
          <w:rFonts w:ascii="Times New Roman" w:hAnsi="Times New Roman" w:cs="Times New Roman"/>
          <w:sz w:val="28"/>
          <w:szCs w:val="28"/>
          <w:lang w:val="ky-KG"/>
        </w:rPr>
        <w:t xml:space="preserve"> 2-беренесине, “Кыргыз Республикасынын </w:t>
      </w:r>
      <w:hyperlink r:id="rId9" w:history="1">
        <w:r w:rsidRPr="00E477A4">
          <w:rPr>
            <w:rStyle w:val="af1"/>
            <w:rFonts w:ascii="Times New Roman" w:hAnsi="Times New Roman" w:cs="Times New Roman"/>
            <w:color w:val="auto"/>
            <w:sz w:val="28"/>
            <w:szCs w:val="28"/>
            <w:u w:val="none"/>
            <w:lang w:val="ky-KG"/>
          </w:rPr>
          <w:t>Электр</w:t>
        </w:r>
      </w:hyperlink>
      <w:r w:rsidRPr="00E477A4">
        <w:rPr>
          <w:rFonts w:ascii="Times New Roman" w:hAnsi="Times New Roman" w:cs="Times New Roman"/>
          <w:sz w:val="28"/>
          <w:szCs w:val="28"/>
          <w:lang w:val="ky-KG"/>
        </w:rPr>
        <w:t xml:space="preserve"> энергетикасы жөнүндө” </w:t>
      </w:r>
      <w:hyperlink r:id="rId10" w:history="1">
        <w:r w:rsidRPr="00E477A4">
          <w:rPr>
            <w:rStyle w:val="af1"/>
            <w:rFonts w:ascii="Times New Roman" w:hAnsi="Times New Roman" w:cs="Times New Roman"/>
            <w:color w:val="auto"/>
            <w:sz w:val="28"/>
            <w:szCs w:val="28"/>
            <w:u w:val="none"/>
            <w:lang w:val="ky-KG"/>
          </w:rPr>
          <w:t>Мыйзамын</w:t>
        </w:r>
      </w:hyperlink>
      <w:r w:rsidRPr="00E477A4">
        <w:rPr>
          <w:rFonts w:ascii="Times New Roman" w:hAnsi="Times New Roman" w:cs="Times New Roman"/>
          <w:sz w:val="28"/>
          <w:szCs w:val="28"/>
          <w:lang w:val="ky-KG"/>
        </w:rPr>
        <w:t>ын 4-берененисе, Кыргыз Республикасынын Өкмөтүнүн 2014-жылдын 15-сентябрындагы № 530 “Кыргыз Республикасынын Өкмөтүнүн айрым ченем жаратуу ыйгарым укуктарын мамлекеттик органдарга жана жана жергиликтүү өз алдынча башкаруунун аткаруучу органдарына өткөрүп берүү жөнүндө” 1-пунктуна ылайык буйрук кылам:</w:t>
      </w:r>
    </w:p>
    <w:p w:rsidR="003B7A0E" w:rsidRPr="00E477A4" w:rsidRDefault="003B7A0E" w:rsidP="0083115F">
      <w:pPr>
        <w:spacing w:after="0" w:line="240" w:lineRule="auto"/>
        <w:ind w:right="49"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1. </w:t>
      </w:r>
      <w:r w:rsidR="009E5F0A" w:rsidRPr="00E477A4">
        <w:rPr>
          <w:rFonts w:ascii="Times New Roman" w:hAnsi="Times New Roman" w:cs="Times New Roman"/>
          <w:sz w:val="28"/>
          <w:szCs w:val="28"/>
          <w:lang w:val="ky-KG"/>
        </w:rPr>
        <w:t xml:space="preserve">“Кыргызстан улуттук электр тармагы” ААК 110-500 кВ электр тармактары боюнча электр энергиясын берүүдө технологиялык жоготууларынын ченемдерин эсептөө жана негиздөө боюнча нускамасы </w:t>
      </w:r>
      <w:r w:rsidRPr="00E477A4">
        <w:rPr>
          <w:rFonts w:ascii="Times New Roman" w:hAnsi="Times New Roman" w:cs="Times New Roman"/>
          <w:sz w:val="28"/>
          <w:szCs w:val="28"/>
          <w:lang w:val="ky-KG"/>
        </w:rPr>
        <w:t>тиркемеге ылайык бекитилсин.</w:t>
      </w:r>
    </w:p>
    <w:p w:rsidR="009E5F0A" w:rsidRPr="00E477A4" w:rsidRDefault="009E5F0A" w:rsidP="0083115F">
      <w:pPr>
        <w:spacing w:after="0" w:line="240" w:lineRule="auto"/>
        <w:ind w:right="49"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 Электр энергетика башкармалыгы:</w:t>
      </w:r>
    </w:p>
    <w:p w:rsidR="009E5F0A" w:rsidRPr="00E477A4" w:rsidRDefault="009E5F0A" w:rsidP="0083115F">
      <w:pPr>
        <w:spacing w:after="0" w:line="240" w:lineRule="auto"/>
        <w:ind w:right="49"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1) ушул буйрук катталган күндөн тартып үч күндүн ичинде төмөндөгүлөр боюнча чараларды кабыл алсын:</w:t>
      </w:r>
    </w:p>
    <w:p w:rsidR="009E5F0A" w:rsidRPr="00E477A4" w:rsidRDefault="009E5F0A" w:rsidP="0083115F">
      <w:pPr>
        <w:spacing w:after="0" w:line="240" w:lineRule="auto"/>
        <w:ind w:right="49"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 </w:t>
      </w:r>
      <w:r w:rsidRPr="00E477A4">
        <w:rPr>
          <w:rFonts w:ascii="Times New Roman" w:hAnsi="Times New Roman" w:cs="Times New Roman"/>
          <w:sz w:val="28"/>
          <w:szCs w:val="28"/>
          <w:lang w:val="ky-KG"/>
        </w:rPr>
        <w:t xml:space="preserve">буйрукту </w:t>
      </w:r>
      <w:r w:rsidRPr="00E477A4">
        <w:rPr>
          <w:rFonts w:ascii="Times New Roman" w:hAnsi="Times New Roman" w:cs="Times New Roman"/>
          <w:sz w:val="28"/>
          <w:szCs w:val="28"/>
        </w:rPr>
        <w:t>«Эркин Too»</w:t>
      </w:r>
      <w:r w:rsidRPr="00E477A4">
        <w:rPr>
          <w:rFonts w:ascii="Times New Roman" w:hAnsi="Times New Roman" w:cs="Times New Roman"/>
          <w:sz w:val="28"/>
          <w:szCs w:val="28"/>
          <w:lang w:val="ky-KG"/>
        </w:rPr>
        <w:t xml:space="preserve"> гезитинде расмий жарыялоо</w:t>
      </w:r>
      <w:r w:rsidRPr="00E477A4">
        <w:rPr>
          <w:rFonts w:ascii="Times New Roman" w:hAnsi="Times New Roman" w:cs="Times New Roman"/>
          <w:sz w:val="28"/>
          <w:szCs w:val="28"/>
        </w:rPr>
        <w:t>;</w:t>
      </w:r>
    </w:p>
    <w:p w:rsidR="009E5F0A" w:rsidRPr="00E477A4" w:rsidRDefault="009E5F0A" w:rsidP="0083115F">
      <w:pPr>
        <w:spacing w:after="0" w:line="240" w:lineRule="auto"/>
        <w:ind w:right="49" w:firstLine="709"/>
        <w:jc w:val="both"/>
        <w:rPr>
          <w:rFonts w:ascii="Times New Roman" w:hAnsi="Times New Roman" w:cs="Times New Roman"/>
          <w:sz w:val="28"/>
          <w:szCs w:val="28"/>
          <w:lang w:val="ky-KG"/>
        </w:rPr>
      </w:pPr>
      <w:r w:rsidRPr="00E477A4">
        <w:rPr>
          <w:rFonts w:ascii="Times New Roman" w:hAnsi="Times New Roman" w:cs="Times New Roman"/>
          <w:sz w:val="28"/>
          <w:szCs w:val="28"/>
        </w:rPr>
        <w:t xml:space="preserve">- </w:t>
      </w:r>
      <w:r w:rsidRPr="00E477A4">
        <w:rPr>
          <w:rFonts w:ascii="Times New Roman" w:hAnsi="Times New Roman" w:cs="Times New Roman"/>
          <w:sz w:val="28"/>
          <w:szCs w:val="28"/>
          <w:lang w:val="ky-KG"/>
        </w:rPr>
        <w:t>Кыргыз Республикасынын Өкмөтүнүн жана Кыргыз Республикасынын Өнөр жай, энергетика жана жер казынасын пайдалануу мамлекеттик комитетинин расмий веб-сайттарына жайгаштыруу;</w:t>
      </w:r>
    </w:p>
    <w:p w:rsidR="009E5F0A" w:rsidRPr="00E477A4" w:rsidRDefault="009E5F0A" w:rsidP="0083115F">
      <w:pPr>
        <w:spacing w:after="0" w:line="240" w:lineRule="auto"/>
        <w:ind w:right="49"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 расмий жарыяланган күндөн тартып бир күндүн ичинде буйрукту расмий тилиндеги көчүрмөсүн кагаз жана электрондук түрүндө, жарыялоо булагын белгилеп мамлекеттик каттоо үчүн Кыргыз Республикасынын Юстиция министрлигине жиберүү;</w:t>
      </w:r>
    </w:p>
    <w:p w:rsidR="009E5F0A" w:rsidRPr="00E477A4" w:rsidRDefault="009E5F0A" w:rsidP="0083115F">
      <w:pPr>
        <w:spacing w:after="0" w:line="240" w:lineRule="auto"/>
        <w:ind w:right="49"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3) буйрук күчүнө кирген күндөн тартып бир жумуш күндүн ичинде көчүрмөсүн Кыргыз Республикасынын Өкмөтүнүн Аппаратына маалымат үчүн жиберүү.</w:t>
      </w:r>
    </w:p>
    <w:p w:rsidR="009E5F0A" w:rsidRPr="00E477A4" w:rsidRDefault="009E5F0A" w:rsidP="0083115F">
      <w:pPr>
        <w:spacing w:after="0" w:line="240" w:lineRule="auto"/>
        <w:ind w:right="49"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lastRenderedPageBreak/>
        <w:t>3. Ушул буйрук расмий жарыялангандан он беш күн өткөндөн кийин күчүнө кирет.</w:t>
      </w:r>
    </w:p>
    <w:p w:rsidR="009E5F0A" w:rsidRPr="00E477A4" w:rsidRDefault="009E5F0A" w:rsidP="0083115F">
      <w:pPr>
        <w:spacing w:after="0" w:line="240" w:lineRule="auto"/>
        <w:ind w:right="49"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4. Ушул буйруктун аткарылышын контролдоо Кыргыз Республикасынын Өнөр жай, энергетика жана жер казынасын пайдалануу мамлекеттик комитетинин төрагасынын орун басары А.Т. Кадырбаевге жүктөлсүн.</w:t>
      </w:r>
    </w:p>
    <w:p w:rsidR="009E5F0A" w:rsidRPr="00E477A4" w:rsidRDefault="009E5F0A" w:rsidP="0083115F">
      <w:pPr>
        <w:pStyle w:val="tkTekst"/>
        <w:spacing w:after="0" w:line="240" w:lineRule="auto"/>
        <w:rPr>
          <w:rFonts w:ascii="Times New Roman" w:hAnsi="Times New Roman" w:cs="Times New Roman"/>
          <w:sz w:val="28"/>
          <w:szCs w:val="28"/>
          <w:lang w:val="ky-KG"/>
        </w:rPr>
      </w:pPr>
    </w:p>
    <w:p w:rsidR="009E5F0A" w:rsidRPr="00E477A4" w:rsidRDefault="009E5F0A" w:rsidP="0083115F">
      <w:pPr>
        <w:pStyle w:val="tkTekst"/>
        <w:spacing w:after="0" w:line="240" w:lineRule="auto"/>
        <w:rPr>
          <w:rFonts w:ascii="Times New Roman" w:hAnsi="Times New Roman" w:cs="Times New Roman"/>
          <w:sz w:val="28"/>
          <w:szCs w:val="28"/>
          <w:lang w:val="ky-KG"/>
        </w:rPr>
      </w:pPr>
    </w:p>
    <w:p w:rsidR="009E5F0A" w:rsidRPr="00E477A4" w:rsidRDefault="009E5F0A" w:rsidP="0083115F">
      <w:pPr>
        <w:spacing w:after="0" w:line="240" w:lineRule="auto"/>
        <w:ind w:firstLine="709"/>
        <w:jc w:val="both"/>
        <w:rPr>
          <w:rFonts w:ascii="Times New Roman" w:hAnsi="Times New Roman" w:cs="Times New Roman"/>
          <w:b/>
          <w:sz w:val="28"/>
          <w:szCs w:val="28"/>
        </w:rPr>
      </w:pPr>
      <w:r w:rsidRPr="00E477A4">
        <w:rPr>
          <w:rFonts w:ascii="Times New Roman" w:hAnsi="Times New Roman" w:cs="Times New Roman"/>
          <w:b/>
          <w:sz w:val="28"/>
          <w:szCs w:val="28"/>
          <w:lang w:val="ky-KG"/>
        </w:rPr>
        <w:t>Төрага</w:t>
      </w:r>
      <w:r w:rsidRPr="00E477A4">
        <w:rPr>
          <w:rFonts w:ascii="Times New Roman" w:hAnsi="Times New Roman" w:cs="Times New Roman"/>
          <w:b/>
          <w:sz w:val="28"/>
          <w:szCs w:val="28"/>
        </w:rPr>
        <w:tab/>
      </w:r>
      <w:r w:rsidRPr="00E477A4">
        <w:rPr>
          <w:rFonts w:ascii="Times New Roman" w:hAnsi="Times New Roman" w:cs="Times New Roman"/>
          <w:b/>
          <w:sz w:val="28"/>
          <w:szCs w:val="28"/>
        </w:rPr>
        <w:tab/>
      </w:r>
      <w:r w:rsidRPr="00E477A4">
        <w:rPr>
          <w:rFonts w:ascii="Times New Roman" w:hAnsi="Times New Roman" w:cs="Times New Roman"/>
          <w:b/>
          <w:sz w:val="28"/>
          <w:szCs w:val="28"/>
        </w:rPr>
        <w:tab/>
      </w:r>
      <w:r w:rsidRPr="00E477A4">
        <w:rPr>
          <w:rFonts w:ascii="Times New Roman" w:hAnsi="Times New Roman" w:cs="Times New Roman"/>
          <w:b/>
          <w:sz w:val="28"/>
          <w:szCs w:val="28"/>
        </w:rPr>
        <w:tab/>
      </w:r>
      <w:r w:rsidRPr="00E477A4">
        <w:rPr>
          <w:rFonts w:ascii="Times New Roman" w:hAnsi="Times New Roman" w:cs="Times New Roman"/>
          <w:b/>
          <w:sz w:val="28"/>
          <w:szCs w:val="28"/>
        </w:rPr>
        <w:tab/>
      </w:r>
      <w:r w:rsidRPr="00E477A4">
        <w:rPr>
          <w:rFonts w:ascii="Times New Roman" w:hAnsi="Times New Roman" w:cs="Times New Roman"/>
          <w:b/>
          <w:sz w:val="28"/>
          <w:szCs w:val="28"/>
        </w:rPr>
        <w:tab/>
      </w:r>
      <w:r w:rsidRPr="00E477A4">
        <w:rPr>
          <w:rFonts w:ascii="Times New Roman" w:hAnsi="Times New Roman" w:cs="Times New Roman"/>
          <w:b/>
          <w:sz w:val="28"/>
          <w:szCs w:val="28"/>
        </w:rPr>
        <w:tab/>
        <w:t xml:space="preserve">Ж.К.Сагынбаев </w:t>
      </w: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widowControl w:val="0"/>
        <w:tabs>
          <w:tab w:val="left" w:pos="8340"/>
        </w:tabs>
        <w:autoSpaceDE w:val="0"/>
        <w:autoSpaceDN w:val="0"/>
        <w:adjustRightInd w:val="0"/>
        <w:spacing w:after="0" w:line="240" w:lineRule="auto"/>
        <w:jc w:val="right"/>
        <w:rPr>
          <w:rFonts w:ascii="Times New Roman" w:hAnsi="Times New Roman" w:cs="Times New Roman"/>
          <w:sz w:val="28"/>
          <w:szCs w:val="28"/>
        </w:rPr>
      </w:pPr>
    </w:p>
    <w:p w:rsidR="00C200C7" w:rsidRPr="00E477A4" w:rsidRDefault="00C200C7" w:rsidP="0083115F">
      <w:pPr>
        <w:widowControl w:val="0"/>
        <w:tabs>
          <w:tab w:val="left" w:pos="8340"/>
        </w:tabs>
        <w:autoSpaceDE w:val="0"/>
        <w:autoSpaceDN w:val="0"/>
        <w:adjustRightInd w:val="0"/>
        <w:spacing w:after="0" w:line="240" w:lineRule="auto"/>
        <w:jc w:val="right"/>
        <w:rPr>
          <w:rFonts w:ascii="Times New Roman" w:hAnsi="Times New Roman" w:cs="Times New Roman"/>
          <w:sz w:val="28"/>
          <w:szCs w:val="28"/>
        </w:rPr>
      </w:pPr>
    </w:p>
    <w:p w:rsidR="00C200C7" w:rsidRPr="00E477A4" w:rsidRDefault="00C200C7" w:rsidP="0083115F">
      <w:pPr>
        <w:widowControl w:val="0"/>
        <w:tabs>
          <w:tab w:val="left" w:pos="8340"/>
        </w:tabs>
        <w:autoSpaceDE w:val="0"/>
        <w:autoSpaceDN w:val="0"/>
        <w:adjustRightInd w:val="0"/>
        <w:spacing w:after="0" w:line="240" w:lineRule="auto"/>
        <w:jc w:val="right"/>
        <w:rPr>
          <w:rFonts w:ascii="Times New Roman" w:hAnsi="Times New Roman" w:cs="Times New Roman"/>
          <w:sz w:val="28"/>
          <w:szCs w:val="28"/>
        </w:rPr>
      </w:pPr>
    </w:p>
    <w:p w:rsidR="00C200C7" w:rsidRPr="00E477A4" w:rsidRDefault="00C200C7" w:rsidP="0083115F">
      <w:pPr>
        <w:widowControl w:val="0"/>
        <w:tabs>
          <w:tab w:val="left" w:pos="8340"/>
        </w:tabs>
        <w:autoSpaceDE w:val="0"/>
        <w:autoSpaceDN w:val="0"/>
        <w:adjustRightInd w:val="0"/>
        <w:spacing w:after="0" w:line="240" w:lineRule="auto"/>
        <w:jc w:val="right"/>
        <w:rPr>
          <w:rFonts w:ascii="Times New Roman" w:hAnsi="Times New Roman" w:cs="Times New Roman"/>
          <w:sz w:val="28"/>
          <w:szCs w:val="28"/>
        </w:rPr>
      </w:pPr>
    </w:p>
    <w:p w:rsidR="00C200C7" w:rsidRPr="00E477A4" w:rsidRDefault="00C200C7" w:rsidP="0083115F">
      <w:pPr>
        <w:widowControl w:val="0"/>
        <w:tabs>
          <w:tab w:val="left" w:pos="8340"/>
        </w:tabs>
        <w:autoSpaceDE w:val="0"/>
        <w:autoSpaceDN w:val="0"/>
        <w:adjustRightInd w:val="0"/>
        <w:spacing w:after="0" w:line="240" w:lineRule="auto"/>
        <w:jc w:val="right"/>
        <w:rPr>
          <w:rFonts w:ascii="Times New Roman" w:hAnsi="Times New Roman" w:cs="Times New Roman"/>
          <w:sz w:val="28"/>
          <w:szCs w:val="28"/>
        </w:rPr>
      </w:pPr>
    </w:p>
    <w:p w:rsidR="00C200C7" w:rsidRPr="00E477A4" w:rsidRDefault="00C200C7" w:rsidP="0083115F">
      <w:pPr>
        <w:widowControl w:val="0"/>
        <w:tabs>
          <w:tab w:val="left" w:pos="8340"/>
        </w:tabs>
        <w:autoSpaceDE w:val="0"/>
        <w:autoSpaceDN w:val="0"/>
        <w:adjustRightInd w:val="0"/>
        <w:spacing w:after="0" w:line="240" w:lineRule="auto"/>
        <w:jc w:val="right"/>
        <w:rPr>
          <w:rFonts w:ascii="Times New Roman" w:hAnsi="Times New Roman" w:cs="Times New Roman"/>
          <w:sz w:val="28"/>
          <w:szCs w:val="28"/>
        </w:rPr>
      </w:pPr>
    </w:p>
    <w:p w:rsidR="00C200C7" w:rsidRPr="00E477A4" w:rsidRDefault="00C200C7" w:rsidP="0083115F">
      <w:pPr>
        <w:widowControl w:val="0"/>
        <w:tabs>
          <w:tab w:val="left" w:pos="8340"/>
        </w:tabs>
        <w:autoSpaceDE w:val="0"/>
        <w:autoSpaceDN w:val="0"/>
        <w:adjustRightInd w:val="0"/>
        <w:spacing w:after="0" w:line="240" w:lineRule="auto"/>
        <w:jc w:val="right"/>
        <w:rPr>
          <w:rFonts w:ascii="Times New Roman" w:hAnsi="Times New Roman" w:cs="Times New Roman"/>
          <w:sz w:val="28"/>
          <w:szCs w:val="28"/>
        </w:rPr>
      </w:pPr>
    </w:p>
    <w:p w:rsidR="00C200C7" w:rsidRPr="00E477A4" w:rsidRDefault="00C200C7" w:rsidP="0083115F">
      <w:pPr>
        <w:widowControl w:val="0"/>
        <w:tabs>
          <w:tab w:val="left" w:pos="8340"/>
        </w:tabs>
        <w:autoSpaceDE w:val="0"/>
        <w:autoSpaceDN w:val="0"/>
        <w:adjustRightInd w:val="0"/>
        <w:spacing w:after="0" w:line="240" w:lineRule="auto"/>
        <w:jc w:val="right"/>
        <w:rPr>
          <w:rFonts w:ascii="Times New Roman" w:hAnsi="Times New Roman" w:cs="Times New Roman"/>
          <w:sz w:val="28"/>
          <w:szCs w:val="28"/>
        </w:rPr>
      </w:pPr>
      <w:r w:rsidRPr="00E477A4">
        <w:rPr>
          <w:rFonts w:ascii="Times New Roman" w:hAnsi="Times New Roman" w:cs="Times New Roman"/>
          <w:sz w:val="28"/>
          <w:szCs w:val="28"/>
        </w:rPr>
        <w:lastRenderedPageBreak/>
        <w:t>Проект</w:t>
      </w:r>
    </w:p>
    <w:p w:rsidR="00C200C7" w:rsidRPr="00E477A4" w:rsidRDefault="00C200C7" w:rsidP="0083115F">
      <w:pPr>
        <w:widowControl w:val="0"/>
        <w:tabs>
          <w:tab w:val="left" w:pos="8340"/>
        </w:tabs>
        <w:autoSpaceDE w:val="0"/>
        <w:autoSpaceDN w:val="0"/>
        <w:adjustRightInd w:val="0"/>
        <w:spacing w:after="0" w:line="240" w:lineRule="auto"/>
        <w:jc w:val="right"/>
        <w:rPr>
          <w:rFonts w:ascii="Times New Roman" w:hAnsi="Times New Roman" w:cs="Times New Roman"/>
          <w:sz w:val="28"/>
          <w:szCs w:val="28"/>
        </w:rPr>
      </w:pPr>
    </w:p>
    <w:p w:rsidR="00C200C7" w:rsidRPr="00E477A4" w:rsidRDefault="00C200C7" w:rsidP="0083115F">
      <w:pPr>
        <w:widowControl w:val="0"/>
        <w:tabs>
          <w:tab w:val="left" w:pos="8340"/>
        </w:tabs>
        <w:autoSpaceDE w:val="0"/>
        <w:autoSpaceDN w:val="0"/>
        <w:adjustRightInd w:val="0"/>
        <w:spacing w:after="0" w:line="240" w:lineRule="auto"/>
        <w:jc w:val="right"/>
        <w:rPr>
          <w:rFonts w:ascii="Times New Roman" w:hAnsi="Times New Roman" w:cs="Times New Roman"/>
          <w:sz w:val="28"/>
          <w:szCs w:val="28"/>
        </w:rPr>
      </w:pPr>
    </w:p>
    <w:p w:rsidR="00C200C7" w:rsidRPr="00E477A4" w:rsidRDefault="00C200C7" w:rsidP="0083115F">
      <w:pPr>
        <w:widowControl w:val="0"/>
        <w:tabs>
          <w:tab w:val="left" w:pos="8340"/>
        </w:tabs>
        <w:autoSpaceDE w:val="0"/>
        <w:autoSpaceDN w:val="0"/>
        <w:adjustRightInd w:val="0"/>
        <w:spacing w:after="0" w:line="240" w:lineRule="auto"/>
        <w:jc w:val="center"/>
        <w:rPr>
          <w:rFonts w:ascii="Times New Roman" w:hAnsi="Times New Roman" w:cs="Times New Roman"/>
          <w:b/>
          <w:bCs/>
          <w:sz w:val="28"/>
          <w:szCs w:val="28"/>
        </w:rPr>
      </w:pPr>
      <w:r w:rsidRPr="00E477A4">
        <w:rPr>
          <w:rFonts w:ascii="Times New Roman" w:hAnsi="Times New Roman" w:cs="Times New Roman"/>
          <w:b/>
          <w:bCs/>
          <w:sz w:val="28"/>
          <w:szCs w:val="28"/>
        </w:rPr>
        <w:t xml:space="preserve">ПРИКАЗ </w:t>
      </w:r>
    </w:p>
    <w:p w:rsidR="00C200C7" w:rsidRPr="00E477A4" w:rsidRDefault="00C200C7" w:rsidP="0083115F">
      <w:pPr>
        <w:widowControl w:val="0"/>
        <w:tabs>
          <w:tab w:val="left" w:pos="8340"/>
        </w:tabs>
        <w:autoSpaceDE w:val="0"/>
        <w:autoSpaceDN w:val="0"/>
        <w:adjustRightInd w:val="0"/>
        <w:spacing w:after="0" w:line="240" w:lineRule="auto"/>
        <w:jc w:val="center"/>
        <w:rPr>
          <w:rFonts w:ascii="Times New Roman" w:hAnsi="Times New Roman" w:cs="Times New Roman"/>
          <w:b/>
          <w:bCs/>
          <w:sz w:val="28"/>
          <w:szCs w:val="28"/>
        </w:rPr>
      </w:pPr>
      <w:r w:rsidRPr="00E477A4">
        <w:rPr>
          <w:rFonts w:ascii="Times New Roman" w:hAnsi="Times New Roman" w:cs="Times New Roman"/>
          <w:b/>
          <w:bCs/>
          <w:sz w:val="28"/>
          <w:szCs w:val="28"/>
        </w:rPr>
        <w:t>ГОСУДАРСТВЕННОГО КОМИТЕТА ПРОМЫШЛЕННОСТИ, ЭНЕРГЕТИКИ И НЕДРОПОЛЬЗОВАНИЯ КЫРГЫЗСКОЙ РЕСПУБЛИКИ</w:t>
      </w:r>
    </w:p>
    <w:p w:rsidR="00C200C7" w:rsidRPr="00E477A4" w:rsidRDefault="00C200C7" w:rsidP="0083115F">
      <w:pPr>
        <w:widowControl w:val="0"/>
        <w:tabs>
          <w:tab w:val="left" w:pos="8340"/>
        </w:tabs>
        <w:autoSpaceDE w:val="0"/>
        <w:autoSpaceDN w:val="0"/>
        <w:adjustRightInd w:val="0"/>
        <w:spacing w:after="0" w:line="240" w:lineRule="auto"/>
        <w:jc w:val="center"/>
        <w:rPr>
          <w:rFonts w:ascii="Times New Roman" w:hAnsi="Times New Roman" w:cs="Times New Roman"/>
          <w:b/>
          <w:bCs/>
          <w:sz w:val="28"/>
          <w:szCs w:val="28"/>
        </w:rPr>
      </w:pPr>
    </w:p>
    <w:p w:rsidR="00C200C7" w:rsidRPr="00E477A4" w:rsidRDefault="00C200C7" w:rsidP="0083115F">
      <w:pPr>
        <w:widowControl w:val="0"/>
        <w:tabs>
          <w:tab w:val="left" w:pos="8340"/>
        </w:tabs>
        <w:autoSpaceDE w:val="0"/>
        <w:autoSpaceDN w:val="0"/>
        <w:adjustRightInd w:val="0"/>
        <w:spacing w:after="0" w:line="240" w:lineRule="auto"/>
        <w:jc w:val="center"/>
        <w:rPr>
          <w:rFonts w:ascii="Times New Roman" w:hAnsi="Times New Roman" w:cs="Times New Roman"/>
          <w:b/>
          <w:sz w:val="28"/>
          <w:szCs w:val="28"/>
        </w:rPr>
      </w:pPr>
      <w:r w:rsidRPr="00E477A4">
        <w:rPr>
          <w:rFonts w:ascii="Times New Roman" w:hAnsi="Times New Roman" w:cs="Times New Roman"/>
          <w:b/>
          <w:sz w:val="28"/>
          <w:szCs w:val="28"/>
        </w:rPr>
        <w:t>Об утверждении Инструкции по расчёту и обоснованию нормативов технологических потерь электроэнергии при её передаче по электрическим сетям 110-500 кВ ОАО «Национальная электрическая сеть Кыргызстана»</w:t>
      </w:r>
    </w:p>
    <w:p w:rsidR="00C200C7" w:rsidRPr="00E477A4" w:rsidRDefault="00C200C7" w:rsidP="0083115F">
      <w:pPr>
        <w:widowControl w:val="0"/>
        <w:tabs>
          <w:tab w:val="left" w:pos="8340"/>
        </w:tabs>
        <w:autoSpaceDE w:val="0"/>
        <w:autoSpaceDN w:val="0"/>
        <w:adjustRightInd w:val="0"/>
        <w:spacing w:after="0" w:line="240" w:lineRule="auto"/>
        <w:jc w:val="center"/>
        <w:rPr>
          <w:rFonts w:ascii="Times New Roman" w:hAnsi="Times New Roman" w:cs="Times New Roman"/>
          <w:b/>
          <w:sz w:val="28"/>
          <w:szCs w:val="28"/>
        </w:rPr>
      </w:pPr>
    </w:p>
    <w:p w:rsidR="00C200C7" w:rsidRPr="00E477A4" w:rsidRDefault="00C200C7" w:rsidP="0083115F">
      <w:pPr>
        <w:pStyle w:val="tkTekst"/>
        <w:spacing w:after="0" w:line="240" w:lineRule="auto"/>
        <w:rPr>
          <w:rFonts w:ascii="Times New Roman" w:hAnsi="Times New Roman" w:cs="Times New Roman"/>
          <w:sz w:val="28"/>
          <w:szCs w:val="28"/>
        </w:rPr>
      </w:pPr>
    </w:p>
    <w:p w:rsidR="00C200C7" w:rsidRPr="00E477A4" w:rsidRDefault="00C200C7" w:rsidP="0083115F">
      <w:pPr>
        <w:pStyle w:val="tkTekst"/>
        <w:spacing w:after="0" w:line="240" w:lineRule="auto"/>
        <w:ind w:right="49" w:firstLine="709"/>
        <w:rPr>
          <w:rFonts w:ascii="Times New Roman" w:hAnsi="Times New Roman" w:cs="Times New Roman"/>
          <w:sz w:val="28"/>
          <w:szCs w:val="28"/>
        </w:rPr>
      </w:pPr>
      <w:r w:rsidRPr="00E477A4">
        <w:rPr>
          <w:rFonts w:ascii="Times New Roman" w:hAnsi="Times New Roman" w:cs="Times New Roman"/>
          <w:sz w:val="28"/>
          <w:szCs w:val="28"/>
        </w:rPr>
        <w:t>В соответствии со статьями 6 и 8 Закона Кыргызской Республики «О нормативных правовых актах Кыргызской Республики», со статьей 2 Закона Кыргызской Республики «Об энергетике», со статьей 4 Закона Кыргызской Республики «Об электроэнергетике», пунктом 1 постановления Правительства Кыргызской Республики от 15 сентября 2014 года № 530 «О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 приказываю:</w:t>
      </w:r>
    </w:p>
    <w:p w:rsidR="00C200C7" w:rsidRPr="00E477A4" w:rsidRDefault="00C200C7" w:rsidP="0083115F">
      <w:pPr>
        <w:pStyle w:val="tkTekst"/>
        <w:spacing w:after="0" w:line="240" w:lineRule="auto"/>
        <w:ind w:right="49" w:firstLine="709"/>
        <w:rPr>
          <w:rFonts w:ascii="Times New Roman" w:hAnsi="Times New Roman" w:cs="Times New Roman"/>
          <w:sz w:val="28"/>
          <w:szCs w:val="28"/>
        </w:rPr>
      </w:pPr>
      <w:r w:rsidRPr="00E477A4">
        <w:rPr>
          <w:rFonts w:ascii="Times New Roman" w:hAnsi="Times New Roman" w:cs="Times New Roman"/>
          <w:sz w:val="28"/>
          <w:szCs w:val="28"/>
        </w:rPr>
        <w:t xml:space="preserve">1. Утвердить Инструкцию по расчёту и обоснованию нормативов технологических потерь электроэнергии при её передаче по электрическим сетям 110-500 кВ ОАО «Национальная электрическая сеть Кыргызстана» </w:t>
      </w:r>
      <w:r w:rsidRPr="00E477A4">
        <w:rPr>
          <w:rFonts w:ascii="Times New Roman" w:hAnsi="Times New Roman" w:cs="Times New Roman"/>
          <w:sz w:val="28"/>
          <w:szCs w:val="28"/>
          <w:lang w:val="ky-KG"/>
        </w:rPr>
        <w:t>согласно приложению</w:t>
      </w:r>
      <w:r w:rsidRPr="00E477A4">
        <w:rPr>
          <w:rFonts w:ascii="Times New Roman" w:hAnsi="Times New Roman" w:cs="Times New Roman"/>
          <w:sz w:val="28"/>
          <w:szCs w:val="28"/>
        </w:rPr>
        <w:t>.</w:t>
      </w:r>
    </w:p>
    <w:p w:rsidR="00C200C7" w:rsidRPr="00E477A4" w:rsidRDefault="00C200C7" w:rsidP="0083115F">
      <w:pPr>
        <w:pStyle w:val="tkTekst"/>
        <w:spacing w:after="0" w:line="240" w:lineRule="auto"/>
        <w:ind w:right="49" w:firstLine="709"/>
        <w:rPr>
          <w:rFonts w:ascii="Times New Roman" w:hAnsi="Times New Roman" w:cs="Times New Roman"/>
          <w:sz w:val="28"/>
          <w:szCs w:val="28"/>
        </w:rPr>
      </w:pPr>
      <w:r w:rsidRPr="00E477A4">
        <w:rPr>
          <w:rFonts w:ascii="Times New Roman" w:hAnsi="Times New Roman" w:cs="Times New Roman"/>
          <w:sz w:val="28"/>
          <w:szCs w:val="28"/>
        </w:rPr>
        <w:t>2. Управлению электроэнергетики:</w:t>
      </w:r>
    </w:p>
    <w:p w:rsidR="00C200C7" w:rsidRPr="00E477A4" w:rsidRDefault="00C200C7" w:rsidP="0083115F">
      <w:pPr>
        <w:pStyle w:val="tkTekst"/>
        <w:spacing w:after="0" w:line="240" w:lineRule="auto"/>
        <w:ind w:right="49" w:firstLine="709"/>
        <w:rPr>
          <w:rFonts w:ascii="Times New Roman" w:hAnsi="Times New Roman" w:cs="Times New Roman"/>
          <w:sz w:val="28"/>
          <w:szCs w:val="28"/>
        </w:rPr>
      </w:pPr>
      <w:r w:rsidRPr="00E477A4">
        <w:rPr>
          <w:rFonts w:ascii="Times New Roman" w:hAnsi="Times New Roman" w:cs="Times New Roman"/>
          <w:sz w:val="28"/>
          <w:szCs w:val="28"/>
        </w:rPr>
        <w:t>1) в течение трех дней со дня регистрации настоящего приказа принять меры по:</w:t>
      </w:r>
    </w:p>
    <w:p w:rsidR="00C200C7" w:rsidRPr="00E477A4" w:rsidRDefault="00C200C7" w:rsidP="0083115F">
      <w:pPr>
        <w:pStyle w:val="tkTekst"/>
        <w:spacing w:after="0" w:line="240" w:lineRule="auto"/>
        <w:ind w:right="49" w:firstLine="709"/>
        <w:rPr>
          <w:rFonts w:ascii="Times New Roman" w:hAnsi="Times New Roman" w:cs="Times New Roman"/>
          <w:sz w:val="28"/>
          <w:szCs w:val="28"/>
        </w:rPr>
      </w:pPr>
      <w:r w:rsidRPr="00E477A4">
        <w:rPr>
          <w:rFonts w:ascii="Times New Roman" w:hAnsi="Times New Roman" w:cs="Times New Roman"/>
          <w:sz w:val="28"/>
          <w:szCs w:val="28"/>
        </w:rPr>
        <w:t>- официальному опубликованию приказа в газете «Эркин Too»;</w:t>
      </w:r>
    </w:p>
    <w:p w:rsidR="00C200C7" w:rsidRPr="00E477A4" w:rsidRDefault="00C200C7" w:rsidP="0083115F">
      <w:pPr>
        <w:pStyle w:val="tkTekst"/>
        <w:spacing w:after="0" w:line="240" w:lineRule="auto"/>
        <w:ind w:right="49" w:firstLine="709"/>
        <w:rPr>
          <w:rFonts w:ascii="Times New Roman" w:hAnsi="Times New Roman" w:cs="Times New Roman"/>
          <w:sz w:val="28"/>
          <w:szCs w:val="28"/>
        </w:rPr>
      </w:pPr>
      <w:r w:rsidRPr="00E477A4">
        <w:rPr>
          <w:rFonts w:ascii="Times New Roman" w:hAnsi="Times New Roman" w:cs="Times New Roman"/>
          <w:sz w:val="28"/>
          <w:szCs w:val="28"/>
        </w:rPr>
        <w:t>- размещению приказа на официальном веб-сайте Правительства Кыргызской Республики и веб-сайте Государственного комитета промышленности, энергетики и недропользования Кыргызской Республики;</w:t>
      </w:r>
    </w:p>
    <w:p w:rsidR="00C200C7" w:rsidRPr="00E477A4" w:rsidRDefault="00C200C7" w:rsidP="0083115F">
      <w:pPr>
        <w:pStyle w:val="tkTekst"/>
        <w:spacing w:after="0" w:line="240" w:lineRule="auto"/>
        <w:ind w:right="49" w:firstLine="709"/>
        <w:rPr>
          <w:rFonts w:ascii="Times New Roman" w:hAnsi="Times New Roman" w:cs="Times New Roman"/>
          <w:sz w:val="28"/>
          <w:szCs w:val="28"/>
        </w:rPr>
      </w:pPr>
      <w:r w:rsidRPr="00E477A4">
        <w:rPr>
          <w:rFonts w:ascii="Times New Roman" w:hAnsi="Times New Roman" w:cs="Times New Roman"/>
          <w:sz w:val="28"/>
          <w:szCs w:val="28"/>
        </w:rPr>
        <w:t>2) в течение одного рабочего дня со дня официального опубликования направить копию приказа, на бумажном и электронном носителях, с указанием источника опубликования в Министерство юстиции Кыргызской Республики для включения Государственный реестр нормативных правовых актов;</w:t>
      </w:r>
    </w:p>
    <w:p w:rsidR="00C200C7" w:rsidRPr="00E477A4" w:rsidRDefault="00C200C7" w:rsidP="0083115F">
      <w:pPr>
        <w:pStyle w:val="tkTekst"/>
        <w:spacing w:after="0" w:line="240" w:lineRule="auto"/>
        <w:ind w:right="49" w:firstLine="709"/>
        <w:rPr>
          <w:rFonts w:ascii="Times New Roman" w:hAnsi="Times New Roman" w:cs="Times New Roman"/>
          <w:sz w:val="28"/>
          <w:szCs w:val="28"/>
        </w:rPr>
      </w:pPr>
      <w:r w:rsidRPr="00E477A4">
        <w:rPr>
          <w:rFonts w:ascii="Times New Roman" w:hAnsi="Times New Roman" w:cs="Times New Roman"/>
          <w:sz w:val="28"/>
          <w:szCs w:val="28"/>
        </w:rPr>
        <w:t>3) в течение одного рабочего дня со дня вступления приказа в силу направить копию приказа в Аппарат Правительства Кыргызской Республики для информации.</w:t>
      </w:r>
    </w:p>
    <w:p w:rsidR="00C200C7" w:rsidRPr="00E477A4" w:rsidRDefault="00C200C7" w:rsidP="0083115F">
      <w:pPr>
        <w:pStyle w:val="tkTekst"/>
        <w:spacing w:after="0" w:line="240" w:lineRule="auto"/>
        <w:ind w:right="49" w:firstLine="709"/>
        <w:rPr>
          <w:rFonts w:ascii="Times New Roman" w:hAnsi="Times New Roman" w:cs="Times New Roman"/>
          <w:sz w:val="28"/>
          <w:szCs w:val="28"/>
        </w:rPr>
      </w:pPr>
      <w:r w:rsidRPr="00E477A4">
        <w:rPr>
          <w:rFonts w:ascii="Times New Roman" w:hAnsi="Times New Roman" w:cs="Times New Roman"/>
          <w:sz w:val="28"/>
          <w:szCs w:val="28"/>
        </w:rPr>
        <w:lastRenderedPageBreak/>
        <w:t>3. Настоящий приказ вступает в силу по истечении пятнадцати дней со дня официального опубликования.</w:t>
      </w:r>
    </w:p>
    <w:p w:rsidR="00C200C7" w:rsidRPr="00E477A4" w:rsidRDefault="00C200C7" w:rsidP="0083115F">
      <w:pPr>
        <w:pStyle w:val="tkTekst"/>
        <w:spacing w:after="0" w:line="240" w:lineRule="auto"/>
        <w:ind w:right="49" w:firstLine="709"/>
        <w:rPr>
          <w:rFonts w:ascii="Times New Roman" w:hAnsi="Times New Roman" w:cs="Times New Roman"/>
          <w:sz w:val="28"/>
          <w:szCs w:val="28"/>
        </w:rPr>
      </w:pPr>
      <w:r w:rsidRPr="00E477A4">
        <w:rPr>
          <w:rFonts w:ascii="Times New Roman" w:hAnsi="Times New Roman" w:cs="Times New Roman"/>
          <w:sz w:val="28"/>
          <w:szCs w:val="28"/>
        </w:rPr>
        <w:t>4. Контроль за исполнением настоящего приказа возложить на заместителя председателя Государственного комитета промышленности, энергетики и недропользования Кыргызской Республики А.Т. Кадырбаева.</w:t>
      </w:r>
    </w:p>
    <w:p w:rsidR="00C200C7" w:rsidRPr="00E477A4" w:rsidRDefault="00C200C7" w:rsidP="0083115F">
      <w:pPr>
        <w:pStyle w:val="tkTekst"/>
        <w:spacing w:after="0" w:line="240" w:lineRule="auto"/>
        <w:ind w:right="49" w:firstLine="709"/>
        <w:rPr>
          <w:rFonts w:ascii="Times New Roman" w:hAnsi="Times New Roman" w:cs="Times New Roman"/>
          <w:sz w:val="28"/>
          <w:szCs w:val="28"/>
        </w:rPr>
      </w:pPr>
    </w:p>
    <w:p w:rsidR="00C200C7" w:rsidRPr="00E477A4" w:rsidRDefault="00C200C7" w:rsidP="0083115F">
      <w:pPr>
        <w:pStyle w:val="tkTekst"/>
        <w:spacing w:after="0" w:line="240" w:lineRule="auto"/>
        <w:ind w:right="49" w:firstLine="709"/>
        <w:rPr>
          <w:rFonts w:ascii="Times New Roman" w:hAnsi="Times New Roman" w:cs="Times New Roman"/>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r w:rsidRPr="00E477A4">
        <w:rPr>
          <w:rFonts w:ascii="Times New Roman" w:hAnsi="Times New Roman" w:cs="Times New Roman"/>
          <w:b/>
          <w:sz w:val="28"/>
          <w:szCs w:val="28"/>
        </w:rPr>
        <w:t>Председатель</w:t>
      </w:r>
      <w:r w:rsidRPr="00E477A4">
        <w:rPr>
          <w:rFonts w:ascii="Times New Roman" w:hAnsi="Times New Roman" w:cs="Times New Roman"/>
          <w:b/>
          <w:sz w:val="28"/>
          <w:szCs w:val="28"/>
        </w:rPr>
        <w:tab/>
      </w:r>
      <w:r w:rsidRPr="00E477A4">
        <w:rPr>
          <w:rFonts w:ascii="Times New Roman" w:hAnsi="Times New Roman" w:cs="Times New Roman"/>
          <w:b/>
          <w:sz w:val="28"/>
          <w:szCs w:val="28"/>
        </w:rPr>
        <w:tab/>
      </w:r>
      <w:r w:rsidRPr="00E477A4">
        <w:rPr>
          <w:rFonts w:ascii="Times New Roman" w:hAnsi="Times New Roman" w:cs="Times New Roman"/>
          <w:b/>
          <w:sz w:val="28"/>
          <w:szCs w:val="28"/>
        </w:rPr>
        <w:tab/>
      </w:r>
      <w:r w:rsidRPr="00E477A4">
        <w:rPr>
          <w:rFonts w:ascii="Times New Roman" w:hAnsi="Times New Roman" w:cs="Times New Roman"/>
          <w:b/>
          <w:sz w:val="28"/>
          <w:szCs w:val="28"/>
        </w:rPr>
        <w:tab/>
      </w:r>
      <w:r w:rsidRPr="00E477A4">
        <w:rPr>
          <w:rFonts w:ascii="Times New Roman" w:hAnsi="Times New Roman" w:cs="Times New Roman"/>
          <w:b/>
          <w:sz w:val="28"/>
          <w:szCs w:val="28"/>
        </w:rPr>
        <w:tab/>
      </w:r>
      <w:r w:rsidRPr="00E477A4">
        <w:rPr>
          <w:rFonts w:ascii="Times New Roman" w:hAnsi="Times New Roman" w:cs="Times New Roman"/>
          <w:b/>
          <w:sz w:val="28"/>
          <w:szCs w:val="28"/>
        </w:rPr>
        <w:tab/>
      </w:r>
      <w:r w:rsidRPr="00E477A4">
        <w:rPr>
          <w:rFonts w:ascii="Times New Roman" w:hAnsi="Times New Roman" w:cs="Times New Roman"/>
          <w:b/>
          <w:sz w:val="28"/>
          <w:szCs w:val="28"/>
        </w:rPr>
        <w:tab/>
        <w:t xml:space="preserve">Ж.К.Сагынбаев </w:t>
      </w:r>
    </w:p>
    <w:p w:rsidR="00C200C7" w:rsidRPr="00E477A4" w:rsidRDefault="00C200C7" w:rsidP="0083115F">
      <w:pPr>
        <w:pStyle w:val="tkTekst"/>
        <w:spacing w:after="0" w:line="240" w:lineRule="auto"/>
        <w:ind w:right="49" w:firstLine="709"/>
        <w:rPr>
          <w:rFonts w:ascii="Times New Roman" w:hAnsi="Times New Roman" w:cs="Times New Roman"/>
          <w:sz w:val="28"/>
          <w:szCs w:val="28"/>
        </w:rPr>
      </w:pPr>
    </w:p>
    <w:p w:rsidR="00C200C7" w:rsidRPr="00E477A4" w:rsidRDefault="00C200C7" w:rsidP="0083115F">
      <w:pPr>
        <w:pStyle w:val="tkTekst"/>
        <w:spacing w:after="0" w:line="240" w:lineRule="auto"/>
        <w:ind w:right="49" w:firstLine="709"/>
        <w:rPr>
          <w:rFonts w:ascii="Times New Roman" w:hAnsi="Times New Roman" w:cs="Times New Roman"/>
          <w:sz w:val="28"/>
          <w:szCs w:val="28"/>
        </w:rPr>
      </w:pPr>
    </w:p>
    <w:p w:rsidR="00C200C7" w:rsidRPr="00E477A4" w:rsidRDefault="00C200C7" w:rsidP="0083115F">
      <w:pPr>
        <w:pStyle w:val="tkTekst"/>
        <w:spacing w:after="0" w:line="240" w:lineRule="auto"/>
        <w:ind w:right="49" w:firstLine="709"/>
        <w:rPr>
          <w:rFonts w:ascii="Times New Roman" w:hAnsi="Times New Roman" w:cs="Times New Roman"/>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C200C7" w:rsidRPr="00E477A4" w:rsidRDefault="00C200C7" w:rsidP="0083115F">
      <w:pPr>
        <w:spacing w:after="0" w:line="240" w:lineRule="auto"/>
        <w:ind w:firstLine="709"/>
        <w:jc w:val="both"/>
        <w:rPr>
          <w:rFonts w:ascii="Times New Roman" w:hAnsi="Times New Roman" w:cs="Times New Roman"/>
          <w:b/>
          <w:sz w:val="28"/>
          <w:szCs w:val="28"/>
        </w:rPr>
      </w:pPr>
    </w:p>
    <w:p w:rsidR="003B7A0E" w:rsidRPr="00E477A4" w:rsidRDefault="003B7A0E" w:rsidP="0083115F">
      <w:pPr>
        <w:pStyle w:val="tkTekst"/>
        <w:spacing w:after="0" w:line="240" w:lineRule="auto"/>
        <w:ind w:firstLine="709"/>
        <w:rPr>
          <w:rFonts w:ascii="Times New Roman" w:hAnsi="Times New Roman" w:cs="Times New Roman"/>
          <w:sz w:val="28"/>
          <w:szCs w:val="28"/>
          <w:lang w:val="ky-KG"/>
        </w:rPr>
      </w:pPr>
    </w:p>
    <w:p w:rsidR="00C200C7" w:rsidRPr="00E477A4" w:rsidRDefault="00C200C7" w:rsidP="0083115F">
      <w:pPr>
        <w:pStyle w:val="tkTekst"/>
        <w:spacing w:after="0" w:line="240" w:lineRule="auto"/>
        <w:ind w:firstLine="709"/>
        <w:rPr>
          <w:rFonts w:ascii="Times New Roman" w:hAnsi="Times New Roman" w:cs="Times New Roman"/>
          <w:sz w:val="28"/>
          <w:szCs w:val="28"/>
          <w:lang w:val="ky-KG"/>
        </w:rPr>
      </w:pPr>
    </w:p>
    <w:p w:rsidR="00C200C7" w:rsidRPr="00E477A4" w:rsidRDefault="00C200C7" w:rsidP="0083115F">
      <w:pPr>
        <w:pStyle w:val="tkTekst"/>
        <w:spacing w:after="0" w:line="240" w:lineRule="auto"/>
        <w:ind w:firstLine="709"/>
        <w:rPr>
          <w:rFonts w:ascii="Times New Roman" w:hAnsi="Times New Roman" w:cs="Times New Roman"/>
          <w:sz w:val="28"/>
          <w:szCs w:val="28"/>
          <w:lang w:val="ky-KG"/>
        </w:rPr>
      </w:pPr>
    </w:p>
    <w:p w:rsidR="00C200C7" w:rsidRPr="00E477A4" w:rsidRDefault="00C200C7" w:rsidP="0083115F">
      <w:pPr>
        <w:pStyle w:val="tkTekst"/>
        <w:spacing w:after="0" w:line="240" w:lineRule="auto"/>
        <w:ind w:firstLine="709"/>
        <w:rPr>
          <w:rFonts w:ascii="Times New Roman" w:hAnsi="Times New Roman" w:cs="Times New Roman"/>
          <w:sz w:val="28"/>
          <w:szCs w:val="28"/>
          <w:lang w:val="ky-KG"/>
        </w:rPr>
      </w:pPr>
    </w:p>
    <w:p w:rsidR="00C200C7" w:rsidRPr="00E477A4" w:rsidRDefault="00C200C7" w:rsidP="0083115F">
      <w:pPr>
        <w:pStyle w:val="tkTekst"/>
        <w:spacing w:after="0" w:line="240" w:lineRule="auto"/>
        <w:ind w:firstLine="709"/>
        <w:rPr>
          <w:rFonts w:ascii="Times New Roman" w:hAnsi="Times New Roman" w:cs="Times New Roman"/>
          <w:sz w:val="28"/>
          <w:szCs w:val="28"/>
          <w:lang w:val="ky-KG"/>
        </w:rPr>
      </w:pPr>
    </w:p>
    <w:p w:rsidR="00C200C7" w:rsidRPr="00E477A4" w:rsidRDefault="00C200C7" w:rsidP="0083115F">
      <w:pPr>
        <w:pStyle w:val="tkTekst"/>
        <w:spacing w:after="0" w:line="240" w:lineRule="auto"/>
        <w:ind w:firstLine="709"/>
        <w:rPr>
          <w:rFonts w:ascii="Times New Roman" w:hAnsi="Times New Roman" w:cs="Times New Roman"/>
          <w:sz w:val="28"/>
          <w:szCs w:val="28"/>
          <w:lang w:val="ky-KG"/>
        </w:rPr>
      </w:pPr>
    </w:p>
    <w:p w:rsidR="00C200C7" w:rsidRPr="00E477A4" w:rsidRDefault="00C200C7" w:rsidP="0083115F">
      <w:pPr>
        <w:widowControl w:val="0"/>
        <w:tabs>
          <w:tab w:val="left" w:pos="8340"/>
        </w:tabs>
        <w:autoSpaceDE w:val="0"/>
        <w:autoSpaceDN w:val="0"/>
        <w:adjustRightInd w:val="0"/>
        <w:spacing w:after="0" w:line="240" w:lineRule="auto"/>
        <w:jc w:val="center"/>
        <w:rPr>
          <w:rFonts w:ascii="Times New Roman" w:hAnsi="Times New Roman" w:cs="Times New Roman"/>
          <w:b/>
          <w:bCs/>
          <w:sz w:val="28"/>
          <w:szCs w:val="28"/>
          <w:lang w:val="ky-KG"/>
        </w:rPr>
      </w:pPr>
      <w:r w:rsidRPr="00E477A4">
        <w:rPr>
          <w:rFonts w:ascii="Times New Roman" w:hAnsi="Times New Roman" w:cs="Times New Roman"/>
          <w:b/>
          <w:sz w:val="28"/>
          <w:szCs w:val="28"/>
          <w:lang w:val="ky-KG"/>
        </w:rPr>
        <w:lastRenderedPageBreak/>
        <w:t>“Кыргызстан улуттук электр тармагы” ААК 110-500 кВ электр тармактары боюнча электр энергиясын берүүдө технологиялык жоготууларынын ченемдерин эсептөө жана негиздөө боюнча нускамасын</w:t>
      </w:r>
      <w:r w:rsidRPr="00E477A4">
        <w:rPr>
          <w:rFonts w:ascii="Times New Roman" w:hAnsi="Times New Roman" w:cs="Times New Roman"/>
          <w:b/>
          <w:bCs/>
          <w:sz w:val="28"/>
          <w:szCs w:val="28"/>
          <w:lang w:val="ky-KG"/>
        </w:rPr>
        <w:t xml:space="preserve"> бекитүү жөнүндө</w:t>
      </w:r>
      <w:r w:rsidRPr="00E477A4">
        <w:rPr>
          <w:rFonts w:ascii="Times New Roman" w:hAnsi="Times New Roman" w:cs="Times New Roman"/>
          <w:b/>
          <w:sz w:val="28"/>
          <w:szCs w:val="28"/>
          <w:lang w:val="ky-KG"/>
        </w:rPr>
        <w:t>” Кыргыз Республикасынын Өнөр жай, энергетика жана жер казынасын пайдалануу мамлекеттик комитетинин буйругунун долбооруна</w:t>
      </w:r>
    </w:p>
    <w:p w:rsidR="00C200C7" w:rsidRPr="00E477A4" w:rsidRDefault="00C200C7" w:rsidP="0083115F">
      <w:pPr>
        <w:spacing w:after="0" w:line="240" w:lineRule="auto"/>
        <w:jc w:val="center"/>
        <w:rPr>
          <w:rFonts w:ascii="Times New Roman" w:hAnsi="Times New Roman" w:cs="Times New Roman"/>
          <w:b/>
          <w:bCs/>
          <w:color w:val="000000"/>
          <w:sz w:val="28"/>
          <w:szCs w:val="28"/>
          <w:lang w:val="ky-KG"/>
        </w:rPr>
      </w:pPr>
      <w:r w:rsidRPr="00E477A4">
        <w:rPr>
          <w:rFonts w:ascii="Times New Roman" w:hAnsi="Times New Roman" w:cs="Times New Roman"/>
          <w:b/>
          <w:bCs/>
          <w:color w:val="000000"/>
          <w:sz w:val="28"/>
          <w:szCs w:val="28"/>
          <w:lang w:val="ky-KG"/>
        </w:rPr>
        <w:t>НЕГИЗДЕМЕ</w:t>
      </w:r>
      <w:r w:rsidRPr="00E477A4">
        <w:rPr>
          <w:rFonts w:ascii="Times New Roman" w:hAnsi="Times New Roman" w:cs="Times New Roman"/>
          <w:b/>
          <w:bCs/>
          <w:color w:val="000000"/>
          <w:sz w:val="28"/>
          <w:szCs w:val="28"/>
        </w:rPr>
        <w:t>-</w:t>
      </w:r>
      <w:r w:rsidRPr="00E477A4">
        <w:rPr>
          <w:rFonts w:ascii="Times New Roman" w:hAnsi="Times New Roman" w:cs="Times New Roman"/>
          <w:b/>
          <w:bCs/>
          <w:color w:val="000000"/>
          <w:sz w:val="28"/>
          <w:szCs w:val="28"/>
          <w:lang w:val="ky-KG"/>
        </w:rPr>
        <w:t>МААЛЫМКАТ</w:t>
      </w:r>
    </w:p>
    <w:p w:rsidR="00C200C7" w:rsidRPr="00E477A4" w:rsidRDefault="00C200C7" w:rsidP="0083115F">
      <w:pPr>
        <w:spacing w:after="0" w:line="240" w:lineRule="auto"/>
        <w:ind w:firstLine="709"/>
        <w:jc w:val="center"/>
        <w:rPr>
          <w:rFonts w:ascii="Times New Roman" w:hAnsi="Times New Roman" w:cs="Times New Roman"/>
          <w:b/>
          <w:sz w:val="28"/>
          <w:szCs w:val="28"/>
          <w:lang w:val="ky-KG"/>
        </w:rPr>
      </w:pPr>
    </w:p>
    <w:p w:rsidR="00C200C7" w:rsidRPr="00E477A4" w:rsidRDefault="00C200C7" w:rsidP="0083115F">
      <w:pPr>
        <w:autoSpaceDE w:val="0"/>
        <w:autoSpaceDN w:val="0"/>
        <w:adjustRightInd w:val="0"/>
        <w:spacing w:after="0" w:line="240" w:lineRule="auto"/>
        <w:ind w:firstLine="709"/>
        <w:jc w:val="both"/>
        <w:rPr>
          <w:rFonts w:ascii="Times New Roman" w:hAnsi="Times New Roman" w:cs="Times New Roman"/>
          <w:b/>
          <w:sz w:val="28"/>
          <w:szCs w:val="28"/>
        </w:rPr>
      </w:pPr>
      <w:r w:rsidRPr="00E477A4">
        <w:rPr>
          <w:rFonts w:ascii="Times New Roman" w:hAnsi="Times New Roman" w:cs="Times New Roman"/>
          <w:b/>
          <w:sz w:val="28"/>
          <w:szCs w:val="28"/>
        </w:rPr>
        <w:t xml:space="preserve">1. </w:t>
      </w:r>
      <w:r w:rsidRPr="00E477A4">
        <w:rPr>
          <w:rFonts w:ascii="Times New Roman" w:hAnsi="Times New Roman" w:cs="Times New Roman"/>
          <w:b/>
          <w:sz w:val="28"/>
          <w:szCs w:val="28"/>
          <w:lang w:val="ky-KG"/>
        </w:rPr>
        <w:t>Максаты жана милдети</w:t>
      </w:r>
      <w:r w:rsidRPr="00E477A4">
        <w:rPr>
          <w:rFonts w:ascii="Times New Roman" w:hAnsi="Times New Roman" w:cs="Times New Roman"/>
          <w:b/>
          <w:sz w:val="28"/>
          <w:szCs w:val="28"/>
        </w:rPr>
        <w:t>.</w:t>
      </w:r>
    </w:p>
    <w:p w:rsidR="00C200C7" w:rsidRPr="00E477A4" w:rsidRDefault="00C200C7" w:rsidP="0083115F">
      <w:pPr>
        <w:autoSpaceDE w:val="0"/>
        <w:autoSpaceDN w:val="0"/>
        <w:adjustRightInd w:val="0"/>
        <w:spacing w:after="0" w:line="240" w:lineRule="auto"/>
        <w:ind w:firstLine="709"/>
        <w:jc w:val="both"/>
        <w:rPr>
          <w:rFonts w:ascii="Times New Roman" w:hAnsi="Times New Roman" w:cs="Times New Roman"/>
          <w:b/>
          <w:sz w:val="28"/>
          <w:szCs w:val="28"/>
        </w:rPr>
      </w:pPr>
      <w:r w:rsidRPr="00E477A4">
        <w:rPr>
          <w:rFonts w:ascii="Times New Roman" w:hAnsi="Times New Roman" w:cs="Times New Roman"/>
          <w:sz w:val="28"/>
          <w:szCs w:val="28"/>
          <w:lang w:val="ky-KG"/>
        </w:rPr>
        <w:t xml:space="preserve">Буйруктун долбоорунун максаты «Датка-Кемин» </w:t>
      </w:r>
      <w:r w:rsidRPr="00E477A4">
        <w:rPr>
          <w:rFonts w:ascii="Times New Roman" w:eastAsia="Calibri" w:hAnsi="Times New Roman" w:cs="Times New Roman"/>
          <w:sz w:val="28"/>
          <w:szCs w:val="28"/>
          <w:lang w:val="ky-KG"/>
        </w:rPr>
        <w:t xml:space="preserve">500 кВ </w:t>
      </w:r>
      <w:r w:rsidRPr="00E477A4">
        <w:rPr>
          <w:rFonts w:ascii="Times New Roman" w:hAnsi="Times New Roman" w:cs="Times New Roman"/>
          <w:sz w:val="28"/>
          <w:szCs w:val="28"/>
          <w:lang w:val="ky-KG"/>
        </w:rPr>
        <w:t xml:space="preserve">АЧ ишке киргизилгендигине байланыштуу “Кыргызстан УЭТ” ААКтын электр тармактары боюнча электр энергиясын берүүдө анын жоготууларын ченемдөө боюнча нускаманын мурунку редакциясын актуалдаштыруу болуп саналат. </w:t>
      </w:r>
    </w:p>
    <w:p w:rsidR="00C200C7" w:rsidRPr="00E477A4" w:rsidRDefault="00C200C7" w:rsidP="0083115F">
      <w:pPr>
        <w:shd w:val="clear" w:color="auto" w:fill="FFFFFF"/>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Буйруктун долбоорунун милдети “Кыргызстан УЭТ” ААКтын электр тармактары боюнча электр энергиясын берүүдө анын техникалык жоготууларынын эсептөөлөрүн жана негиздемелерин методикалык жактан камсыз кылуу болуп саналат.</w:t>
      </w:r>
      <w:r w:rsidRPr="00E477A4">
        <w:rPr>
          <w:rStyle w:val="24"/>
          <w:rFonts w:cs="Times New Roman"/>
          <w:szCs w:val="28"/>
          <w:lang w:val="ky-KG"/>
        </w:rPr>
        <w:t xml:space="preserve"> </w:t>
      </w:r>
    </w:p>
    <w:p w:rsidR="00C200C7" w:rsidRPr="00E477A4" w:rsidRDefault="00C200C7" w:rsidP="0083115F">
      <w:pPr>
        <w:shd w:val="clear" w:color="auto" w:fill="FFFFFF"/>
        <w:spacing w:after="0" w:line="240" w:lineRule="auto"/>
        <w:ind w:firstLine="709"/>
        <w:jc w:val="both"/>
        <w:rPr>
          <w:rFonts w:ascii="Times New Roman" w:hAnsi="Times New Roman" w:cs="Times New Roman"/>
          <w:sz w:val="28"/>
          <w:szCs w:val="28"/>
          <w:lang w:val="ky-KG"/>
        </w:rPr>
      </w:pPr>
    </w:p>
    <w:p w:rsidR="00C200C7" w:rsidRPr="00E477A4" w:rsidRDefault="00C200C7" w:rsidP="0083115F">
      <w:pPr>
        <w:shd w:val="clear" w:color="auto" w:fill="FFFFFF"/>
        <w:spacing w:after="0" w:line="240" w:lineRule="auto"/>
        <w:ind w:firstLine="709"/>
        <w:jc w:val="both"/>
        <w:rPr>
          <w:rFonts w:ascii="Times New Roman" w:hAnsi="Times New Roman" w:cs="Times New Roman"/>
          <w:b/>
          <w:sz w:val="28"/>
          <w:szCs w:val="28"/>
          <w:lang w:val="ky-KG"/>
        </w:rPr>
      </w:pPr>
      <w:r w:rsidRPr="00E477A4">
        <w:rPr>
          <w:rFonts w:ascii="Times New Roman" w:hAnsi="Times New Roman" w:cs="Times New Roman"/>
          <w:b/>
          <w:sz w:val="28"/>
          <w:szCs w:val="28"/>
          <w:lang w:val="ky-KG"/>
        </w:rPr>
        <w:t>2. Баяндоо бөлүгү.</w:t>
      </w:r>
    </w:p>
    <w:p w:rsidR="00C200C7" w:rsidRPr="00E477A4" w:rsidRDefault="00C200C7" w:rsidP="0083115F">
      <w:pPr>
        <w:shd w:val="clear" w:color="auto" w:fill="FFFFFF"/>
        <w:spacing w:after="0" w:line="240" w:lineRule="auto"/>
        <w:ind w:firstLine="709"/>
        <w:jc w:val="both"/>
        <w:rPr>
          <w:rFonts w:ascii="Times New Roman" w:hAnsi="Times New Roman" w:cs="Times New Roman"/>
          <w:b/>
          <w:sz w:val="28"/>
          <w:szCs w:val="28"/>
          <w:lang w:val="ky-KG"/>
        </w:rPr>
      </w:pPr>
      <w:r w:rsidRPr="00E477A4">
        <w:rPr>
          <w:rFonts w:ascii="Times New Roman" w:eastAsia="Calibri" w:hAnsi="Times New Roman" w:cs="Times New Roman"/>
          <w:sz w:val="28"/>
          <w:szCs w:val="28"/>
          <w:lang w:val="ky-KG"/>
        </w:rPr>
        <w:t xml:space="preserve">Нускаманын мурунку 2010-жылдагы редакциясы эскиргендигине жана </w:t>
      </w:r>
      <w:r w:rsidRPr="00E477A4">
        <w:rPr>
          <w:rFonts w:ascii="Times New Roman" w:hAnsi="Times New Roman" w:cs="Times New Roman"/>
          <w:sz w:val="28"/>
          <w:szCs w:val="28"/>
          <w:lang w:val="ky-KG"/>
        </w:rPr>
        <w:t xml:space="preserve">«Датка-Кемин» </w:t>
      </w:r>
      <w:r w:rsidRPr="00E477A4">
        <w:rPr>
          <w:rFonts w:ascii="Times New Roman" w:eastAsia="Calibri" w:hAnsi="Times New Roman" w:cs="Times New Roman"/>
          <w:sz w:val="28"/>
          <w:szCs w:val="28"/>
          <w:lang w:val="ky-KG"/>
        </w:rPr>
        <w:t xml:space="preserve">500 кВ </w:t>
      </w:r>
      <w:r w:rsidRPr="00E477A4">
        <w:rPr>
          <w:rFonts w:ascii="Times New Roman" w:hAnsi="Times New Roman" w:cs="Times New Roman"/>
          <w:sz w:val="28"/>
          <w:szCs w:val="28"/>
          <w:lang w:val="ky-KG"/>
        </w:rPr>
        <w:t xml:space="preserve">АЧ ишке киргизилгенден кийин жогорку чыңалуудагы электр тармактарынын схемасы жана энергетика тутумунун иштөө шарттамы өзгөрүлгөндүгүнө байланыштуу </w:t>
      </w:r>
      <w:r w:rsidRPr="00E477A4">
        <w:rPr>
          <w:rFonts w:ascii="Times New Roman" w:eastAsia="Calibri" w:hAnsi="Times New Roman" w:cs="Times New Roman"/>
          <w:sz w:val="28"/>
          <w:szCs w:val="28"/>
          <w:lang w:val="ky-KG"/>
        </w:rPr>
        <w:t xml:space="preserve">Кыргыз Республикасынын Өнөр-жай, энергетика жана жер казынасын пайдалануу мамлекеттик комитетине караштуу Энергетика жана экономика илимий-изилдөө институту тарабынан нускама актуалдаштырылган. </w:t>
      </w:r>
    </w:p>
    <w:p w:rsidR="00C200C7" w:rsidRPr="00E477A4" w:rsidRDefault="00C200C7" w:rsidP="0083115F">
      <w:pPr>
        <w:spacing w:after="0" w:line="240" w:lineRule="auto"/>
        <w:ind w:firstLine="709"/>
        <w:jc w:val="both"/>
        <w:rPr>
          <w:rFonts w:ascii="Times New Roman" w:hAnsi="Times New Roman" w:cs="Times New Roman"/>
          <w:sz w:val="28"/>
          <w:szCs w:val="28"/>
          <w:lang w:val="ky-KG"/>
        </w:rPr>
      </w:pPr>
      <w:r w:rsidRPr="00E477A4">
        <w:rPr>
          <w:rFonts w:ascii="Times New Roman" w:eastAsia="Calibri" w:hAnsi="Times New Roman" w:cs="Times New Roman"/>
          <w:sz w:val="28"/>
          <w:szCs w:val="28"/>
          <w:lang w:val="ky-KG"/>
        </w:rPr>
        <w:t xml:space="preserve">Нускама </w:t>
      </w:r>
      <w:r w:rsidRPr="00E477A4">
        <w:rPr>
          <w:rFonts w:ascii="Times New Roman" w:hAnsi="Times New Roman" w:cs="Times New Roman"/>
          <w:sz w:val="28"/>
          <w:szCs w:val="28"/>
          <w:lang w:val="ky-KG"/>
        </w:rPr>
        <w:t>«Датка-Кемин» 500 кВ ЭБЧ жана Кыргызстан менен Казахстандын энергетикалык тутумдарын байланыштырган тутумдар аралык электр берүү чубалгылары камтылган учурда колдонот.</w:t>
      </w:r>
    </w:p>
    <w:p w:rsidR="00C200C7" w:rsidRPr="00E477A4" w:rsidRDefault="00C200C7"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Нускаманын жаңы редакциясында келтирилген мүнөздөмөлөр боюнча “Кыргызстан УЭТ” ААК жана </w:t>
      </w:r>
      <w:r w:rsidRPr="00E477A4">
        <w:rPr>
          <w:rFonts w:ascii="Times New Roman" w:hAnsi="Times New Roman" w:cs="Times New Roman"/>
          <w:color w:val="000000"/>
          <w:sz w:val="28"/>
          <w:szCs w:val="28"/>
          <w:shd w:val="clear" w:color="auto" w:fill="FFFFFF"/>
          <w:lang w:val="ky-KG"/>
        </w:rPr>
        <w:t>жогорку чыңалуудагы электр тармактары ишканалардын (</w:t>
      </w:r>
      <w:r w:rsidRPr="00E477A4">
        <w:rPr>
          <w:rFonts w:ascii="Times New Roman" w:hAnsi="Times New Roman" w:cs="Times New Roman"/>
          <w:sz w:val="28"/>
          <w:szCs w:val="28"/>
          <w:lang w:val="ky-KG"/>
        </w:rPr>
        <w:t>“Кыргызстан УЭТ” ААК</w:t>
      </w:r>
      <w:r w:rsidRPr="00E477A4">
        <w:rPr>
          <w:rFonts w:ascii="Times New Roman" w:hAnsi="Times New Roman" w:cs="Times New Roman"/>
          <w:color w:val="000000"/>
          <w:sz w:val="28"/>
          <w:szCs w:val="28"/>
          <w:shd w:val="clear" w:color="auto" w:fill="FFFFFF"/>
          <w:lang w:val="ky-KG"/>
        </w:rPr>
        <w:t xml:space="preserve"> облустарда түзүмдүк бөлүмд</w:t>
      </w:r>
      <w:r w:rsidRPr="00E477A4">
        <w:rPr>
          <w:rFonts w:ascii="Times New Roman" w:hAnsi="Times New Roman" w:cs="Times New Roman"/>
          <w:sz w:val="28"/>
          <w:szCs w:val="28"/>
          <w:lang w:val="ky-KG"/>
        </w:rPr>
        <w:t>өр</w:t>
      </w:r>
      <w:r w:rsidRPr="00E477A4">
        <w:rPr>
          <w:rFonts w:ascii="Times New Roman" w:hAnsi="Times New Roman" w:cs="Times New Roman"/>
          <w:color w:val="000000"/>
          <w:sz w:val="28"/>
          <w:szCs w:val="28"/>
          <w:shd w:val="clear" w:color="auto" w:fill="FFFFFF"/>
          <w:lang w:val="ky-KG"/>
        </w:rPr>
        <w:t>ү)</w:t>
      </w:r>
      <w:r w:rsidRPr="00E477A4">
        <w:rPr>
          <w:rFonts w:ascii="Times New Roman" w:hAnsi="Times New Roman" w:cs="Times New Roman"/>
          <w:sz w:val="28"/>
          <w:szCs w:val="28"/>
          <w:lang w:val="ky-KG"/>
        </w:rPr>
        <w:t xml:space="preserve"> электр тармактарындагы электр энергиясынын жоготууларынын эсептөөлөрү, статистикалык маалыматтары жана электр тармактарындагы жүктөмдөрдүн контролдук өлчөөлөрүнүн жыйынтыктары менен өз ара байланышып (корреляцияланып), канааттандырарлык жыйынтыктарды берди.</w:t>
      </w:r>
    </w:p>
    <w:p w:rsidR="00C200C7" w:rsidRPr="00E477A4" w:rsidRDefault="00C200C7" w:rsidP="0083115F">
      <w:pPr>
        <w:spacing w:after="0" w:line="240" w:lineRule="auto"/>
        <w:ind w:firstLine="709"/>
        <w:jc w:val="both"/>
        <w:rPr>
          <w:rFonts w:ascii="Times New Roman" w:hAnsi="Times New Roman" w:cs="Times New Roman"/>
          <w:b/>
          <w:sz w:val="28"/>
          <w:szCs w:val="28"/>
          <w:lang w:val="ky-KG"/>
        </w:rPr>
      </w:pPr>
    </w:p>
    <w:p w:rsidR="00C200C7" w:rsidRPr="00E477A4" w:rsidRDefault="00C200C7" w:rsidP="0083115F">
      <w:pPr>
        <w:spacing w:after="0" w:line="240" w:lineRule="auto"/>
        <w:ind w:firstLine="709"/>
        <w:jc w:val="both"/>
        <w:rPr>
          <w:rFonts w:ascii="Times New Roman" w:hAnsi="Times New Roman" w:cs="Times New Roman"/>
          <w:b/>
          <w:sz w:val="28"/>
          <w:szCs w:val="28"/>
          <w:lang w:val="ky-KG"/>
        </w:rPr>
      </w:pPr>
      <w:r w:rsidRPr="00E477A4">
        <w:rPr>
          <w:rFonts w:ascii="Times New Roman" w:hAnsi="Times New Roman" w:cs="Times New Roman"/>
          <w:b/>
          <w:sz w:val="28"/>
          <w:szCs w:val="28"/>
          <w:lang w:val="ky-KG"/>
        </w:rPr>
        <w:t>3. Мүмкүн болуучу социалдык, экономикалык, укуктук, укук коргоочулук, гендердик, экологиялык, коррупциялык кесепеттердин болжолдору.</w:t>
      </w:r>
    </w:p>
    <w:p w:rsidR="00C200C7" w:rsidRPr="00E477A4" w:rsidRDefault="00C200C7"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lastRenderedPageBreak/>
        <w:t>Буйруктун долбоорун кабыл алуу терс социалдык, экономикалык, укуктук, укук коргоочулук, гендердик, экологиялык, коррупциялык кесепеттерге алып келбейт.</w:t>
      </w:r>
    </w:p>
    <w:p w:rsidR="00C200C7" w:rsidRPr="00E477A4" w:rsidRDefault="00C200C7" w:rsidP="0083115F">
      <w:pPr>
        <w:spacing w:after="0" w:line="240" w:lineRule="auto"/>
        <w:ind w:firstLine="709"/>
        <w:jc w:val="both"/>
        <w:rPr>
          <w:rFonts w:ascii="Times New Roman" w:hAnsi="Times New Roman" w:cs="Times New Roman"/>
          <w:sz w:val="28"/>
          <w:szCs w:val="28"/>
          <w:lang w:val="ky-KG"/>
        </w:rPr>
      </w:pPr>
    </w:p>
    <w:p w:rsidR="00C200C7" w:rsidRPr="00E477A4" w:rsidRDefault="00C200C7" w:rsidP="0083115F">
      <w:pPr>
        <w:spacing w:after="0" w:line="240" w:lineRule="auto"/>
        <w:ind w:firstLine="709"/>
        <w:jc w:val="both"/>
        <w:rPr>
          <w:rFonts w:ascii="Times New Roman" w:hAnsi="Times New Roman" w:cs="Times New Roman"/>
          <w:b/>
          <w:sz w:val="28"/>
          <w:szCs w:val="28"/>
          <w:lang w:val="ky-KG"/>
        </w:rPr>
      </w:pPr>
      <w:r w:rsidRPr="00E477A4">
        <w:rPr>
          <w:rFonts w:ascii="Times New Roman" w:hAnsi="Times New Roman" w:cs="Times New Roman"/>
          <w:b/>
          <w:sz w:val="28"/>
          <w:szCs w:val="28"/>
          <w:lang w:val="ky-KG"/>
        </w:rPr>
        <w:t>4. Коомдук талкуулоонун натыйжалары жөнүндө маалымат.</w:t>
      </w:r>
    </w:p>
    <w:p w:rsidR="00C200C7" w:rsidRPr="00E477A4" w:rsidRDefault="00C200C7" w:rsidP="0083115F">
      <w:pPr>
        <w:spacing w:after="0" w:line="240" w:lineRule="auto"/>
        <w:ind w:firstLine="709"/>
        <w:jc w:val="both"/>
        <w:rPr>
          <w:rFonts w:ascii="Times New Roman" w:hAnsi="Times New Roman" w:cs="Times New Roman"/>
          <w:sz w:val="28"/>
          <w:szCs w:val="28"/>
          <w:shd w:val="clear" w:color="auto" w:fill="FFFFFF"/>
          <w:lang w:val="ky-KG"/>
        </w:rPr>
      </w:pPr>
      <w:r w:rsidRPr="00E477A4">
        <w:rPr>
          <w:rFonts w:ascii="Times New Roman" w:hAnsi="Times New Roman" w:cs="Times New Roman"/>
          <w:bCs/>
          <w:spacing w:val="5"/>
          <w:sz w:val="28"/>
          <w:szCs w:val="28"/>
          <w:shd w:val="clear" w:color="auto" w:fill="FFFFFF"/>
          <w:lang w:val="ky-KG"/>
        </w:rPr>
        <w:t>“Кыргыз Республикасынын ченемдик укуктук актылары жөнүндө”</w:t>
      </w:r>
      <w:r w:rsidRPr="00E477A4">
        <w:rPr>
          <w:rFonts w:ascii="Times New Roman" w:hAnsi="Times New Roman" w:cs="Times New Roman"/>
          <w:sz w:val="28"/>
          <w:szCs w:val="28"/>
          <w:lang w:val="ky-KG"/>
        </w:rPr>
        <w:t xml:space="preserve"> мыйзамдын 22-беренесине ылайык </w:t>
      </w:r>
      <w:r w:rsidRPr="00E477A4">
        <w:rPr>
          <w:rFonts w:ascii="Times New Roman" w:hAnsi="Times New Roman" w:cs="Times New Roman"/>
          <w:sz w:val="28"/>
          <w:szCs w:val="28"/>
          <w:shd w:val="clear" w:color="auto" w:fill="FFFFFF"/>
          <w:lang w:val="ky-KG"/>
        </w:rPr>
        <w:t xml:space="preserve">жарандардын жана юридикалык жактардын кызыкчылыктарына түздөн-түз тиешеси бар ченемдик укуктук актылардын долбоорлору, ошондой эле ишкердик ишмердүүлүгүн жөнгө салуучу ченемдик укуктук актылардын долбоорлору коомдук талкуулоого жатат. </w:t>
      </w:r>
    </w:p>
    <w:p w:rsidR="00C200C7" w:rsidRPr="00E477A4" w:rsidRDefault="00C200C7"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Буйруктун долбоору </w:t>
      </w:r>
      <w:r w:rsidRPr="00E477A4">
        <w:rPr>
          <w:rFonts w:ascii="Times New Roman" w:hAnsi="Times New Roman" w:cs="Times New Roman"/>
          <w:sz w:val="28"/>
          <w:szCs w:val="28"/>
          <w:shd w:val="clear" w:color="auto" w:fill="FFFFFF"/>
          <w:lang w:val="ky-KG"/>
        </w:rPr>
        <w:t xml:space="preserve">жарандардын жана юридикалык жактардын кызыкчылыктарына түздөн-түз таасир тийгизбейт жана ишкердик ишмердүүлүктү жөнгө салбайт, анткени Нускама </w:t>
      </w:r>
      <w:r w:rsidRPr="00E477A4">
        <w:rPr>
          <w:rFonts w:ascii="Times New Roman" w:hAnsi="Times New Roman" w:cs="Times New Roman"/>
          <w:sz w:val="28"/>
          <w:szCs w:val="28"/>
          <w:lang w:val="ky-KG"/>
        </w:rPr>
        <w:t xml:space="preserve">“Кыргызстан УЭТ” ААКтын электр тармактары боюнча электр энергиясын берүүдө анын  техникалык жоготууларын эсептөө жана негиздөө боюнча иштерди жүргүзүү үчүн негиз болуп колдонулат, ошондой эле жарандарга жана ишкерлерге карата кошумча талаптарды коюуну болжолдобойт. Ушуга байланыштуу бул буйруктун долбоору коомдук талкуулоого жатпайт. </w:t>
      </w:r>
    </w:p>
    <w:p w:rsidR="00C200C7" w:rsidRPr="00E477A4" w:rsidRDefault="00C200C7"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Ошол эле учурда, буйруктун долбоору</w:t>
      </w:r>
      <w:r w:rsidRPr="00E477A4">
        <w:rPr>
          <w:rFonts w:ascii="Times New Roman" w:hAnsi="Times New Roman" w:cs="Times New Roman"/>
          <w:b/>
          <w:sz w:val="28"/>
          <w:szCs w:val="28"/>
          <w:lang w:val="ky-KG"/>
        </w:rPr>
        <w:t xml:space="preserve"> </w:t>
      </w:r>
      <w:r w:rsidRPr="00E477A4">
        <w:rPr>
          <w:rFonts w:ascii="Times New Roman" w:hAnsi="Times New Roman" w:cs="Times New Roman"/>
          <w:sz w:val="28"/>
          <w:szCs w:val="28"/>
          <w:lang w:val="ky-KG"/>
        </w:rPr>
        <w:t xml:space="preserve">Кыргыз Республикасынын Өнөр жай, энергетика жана жер казынасын пайдалануу мамлекеттик комитетинин расмий сайтына </w:t>
      </w:r>
      <w:hyperlink r:id="rId11" w:history="1">
        <w:r w:rsidR="00611DAB" w:rsidRPr="00E477A4">
          <w:rPr>
            <w:rStyle w:val="af1"/>
            <w:rFonts w:ascii="Times New Roman" w:hAnsi="Times New Roman" w:cs="Times New Roman"/>
            <w:color w:val="auto"/>
            <w:sz w:val="28"/>
            <w:szCs w:val="28"/>
            <w:u w:val="none"/>
            <w:lang w:val="ky-KG"/>
          </w:rPr>
          <w:t>http://www.gkpen.kg/index.php/home1212</w:t>
        </w:r>
      </w:hyperlink>
      <w:r w:rsidR="00611DAB" w:rsidRPr="00E477A4">
        <w:rPr>
          <w:rFonts w:ascii="Times New Roman" w:hAnsi="Times New Roman" w:cs="Times New Roman"/>
          <w:sz w:val="28"/>
          <w:szCs w:val="28"/>
          <w:lang w:val="ky-KG"/>
        </w:rPr>
        <w:t xml:space="preserve"> дарегине </w:t>
      </w:r>
      <w:r w:rsidRPr="00E477A4">
        <w:rPr>
          <w:rFonts w:ascii="Times New Roman" w:hAnsi="Times New Roman" w:cs="Times New Roman"/>
          <w:sz w:val="28"/>
          <w:szCs w:val="28"/>
          <w:lang w:val="ky-KG"/>
        </w:rPr>
        <w:t>2019-жылдын 21-ноябрында жайгаштырылган. Сын-пикирлер жана сунуштар түшкөн эмес.</w:t>
      </w:r>
    </w:p>
    <w:p w:rsidR="00C200C7" w:rsidRPr="00E477A4" w:rsidRDefault="00C200C7" w:rsidP="0083115F">
      <w:pPr>
        <w:spacing w:after="0" w:line="240" w:lineRule="auto"/>
        <w:ind w:firstLine="709"/>
        <w:jc w:val="both"/>
        <w:rPr>
          <w:rFonts w:ascii="Times New Roman" w:hAnsi="Times New Roman" w:cs="Times New Roman"/>
          <w:sz w:val="28"/>
          <w:szCs w:val="28"/>
          <w:lang w:val="ky-KG"/>
        </w:rPr>
      </w:pPr>
    </w:p>
    <w:p w:rsidR="00C200C7" w:rsidRPr="00E477A4" w:rsidRDefault="00C200C7" w:rsidP="0083115F">
      <w:pPr>
        <w:spacing w:after="0" w:line="240" w:lineRule="auto"/>
        <w:ind w:firstLine="709"/>
        <w:jc w:val="both"/>
        <w:rPr>
          <w:rFonts w:ascii="Times New Roman" w:hAnsi="Times New Roman" w:cs="Times New Roman"/>
          <w:b/>
          <w:sz w:val="28"/>
          <w:szCs w:val="28"/>
          <w:lang w:val="ky-KG"/>
        </w:rPr>
      </w:pPr>
      <w:r w:rsidRPr="00E477A4">
        <w:rPr>
          <w:rFonts w:ascii="Times New Roman" w:hAnsi="Times New Roman" w:cs="Times New Roman"/>
          <w:b/>
          <w:sz w:val="28"/>
          <w:szCs w:val="28"/>
          <w:lang w:val="ky-KG"/>
        </w:rPr>
        <w:t>5. Долбоордун мыйзамдарга дал келишин талдоо.</w:t>
      </w:r>
    </w:p>
    <w:p w:rsidR="00C200C7" w:rsidRPr="00E477A4" w:rsidRDefault="00C200C7"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Буйруктун долбоору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C200C7" w:rsidRPr="00E477A4" w:rsidRDefault="00C200C7" w:rsidP="0083115F">
      <w:pPr>
        <w:spacing w:after="0" w:line="240" w:lineRule="auto"/>
        <w:ind w:firstLine="709"/>
        <w:jc w:val="both"/>
        <w:rPr>
          <w:rFonts w:ascii="Times New Roman" w:hAnsi="Times New Roman" w:cs="Times New Roman"/>
          <w:sz w:val="28"/>
          <w:szCs w:val="28"/>
          <w:lang w:val="ky-KG"/>
        </w:rPr>
      </w:pPr>
    </w:p>
    <w:p w:rsidR="00C200C7" w:rsidRPr="00E477A4" w:rsidRDefault="00C200C7" w:rsidP="0083115F">
      <w:pPr>
        <w:spacing w:after="0" w:line="240" w:lineRule="auto"/>
        <w:ind w:firstLine="709"/>
        <w:jc w:val="both"/>
        <w:rPr>
          <w:rFonts w:ascii="Times New Roman" w:hAnsi="Times New Roman" w:cs="Times New Roman"/>
          <w:b/>
          <w:sz w:val="28"/>
          <w:szCs w:val="28"/>
          <w:lang w:val="ky-KG"/>
        </w:rPr>
      </w:pPr>
      <w:r w:rsidRPr="00E477A4">
        <w:rPr>
          <w:rFonts w:ascii="Times New Roman" w:hAnsi="Times New Roman" w:cs="Times New Roman"/>
          <w:b/>
          <w:sz w:val="28"/>
          <w:szCs w:val="28"/>
          <w:lang w:val="ky-KG"/>
        </w:rPr>
        <w:t>6. Каржылоонун зарылчылыгы жөнүндө маалымат.</w:t>
      </w:r>
    </w:p>
    <w:p w:rsidR="00C200C7" w:rsidRPr="00E477A4" w:rsidRDefault="00C200C7"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Буйруктун долбоорун кабыл алуу республикалык бюджеттен кошумча каржылык сарптоону талап кылбайт.</w:t>
      </w:r>
    </w:p>
    <w:p w:rsidR="00C200C7" w:rsidRPr="00E477A4" w:rsidRDefault="00C200C7" w:rsidP="0083115F">
      <w:pPr>
        <w:spacing w:after="0" w:line="240" w:lineRule="auto"/>
        <w:ind w:firstLine="709"/>
        <w:jc w:val="both"/>
        <w:rPr>
          <w:rFonts w:ascii="Times New Roman" w:hAnsi="Times New Roman" w:cs="Times New Roman"/>
          <w:sz w:val="28"/>
          <w:szCs w:val="28"/>
          <w:lang w:val="ky-KG"/>
        </w:rPr>
      </w:pPr>
    </w:p>
    <w:p w:rsidR="00C200C7" w:rsidRPr="00E477A4" w:rsidRDefault="00C200C7" w:rsidP="0083115F">
      <w:pPr>
        <w:spacing w:after="0" w:line="240" w:lineRule="auto"/>
        <w:ind w:firstLine="709"/>
        <w:jc w:val="both"/>
        <w:rPr>
          <w:rFonts w:ascii="Times New Roman" w:hAnsi="Times New Roman" w:cs="Times New Roman"/>
          <w:b/>
          <w:sz w:val="28"/>
          <w:szCs w:val="28"/>
          <w:lang w:val="ky-KG"/>
        </w:rPr>
      </w:pPr>
      <w:r w:rsidRPr="00E477A4">
        <w:rPr>
          <w:rFonts w:ascii="Times New Roman" w:hAnsi="Times New Roman" w:cs="Times New Roman"/>
          <w:b/>
          <w:sz w:val="28"/>
          <w:szCs w:val="28"/>
          <w:lang w:val="ky-KG"/>
        </w:rPr>
        <w:t>7. Жөнгө салуучу таасирди талдоо жөнүндө маалымат.</w:t>
      </w:r>
    </w:p>
    <w:p w:rsidR="00C200C7" w:rsidRPr="00E477A4" w:rsidRDefault="00C200C7"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shd w:val="clear" w:color="auto" w:fill="FFFFFF"/>
          <w:lang w:val="ky-KG"/>
        </w:rPr>
        <w:t>Ишкердик ишмердүүлүктү жөнгө салууга багытталбагандыктан, сунушталган</w:t>
      </w:r>
      <w:r w:rsidRPr="00E477A4">
        <w:rPr>
          <w:rFonts w:ascii="Times New Roman" w:hAnsi="Times New Roman" w:cs="Times New Roman"/>
          <w:sz w:val="28"/>
          <w:szCs w:val="28"/>
          <w:lang w:val="ky-KG"/>
        </w:rPr>
        <w:t xml:space="preserve"> долбоор жөнгө салуучу таасирди талдоону талап кылбайт.</w:t>
      </w:r>
    </w:p>
    <w:p w:rsidR="00C200C7" w:rsidRPr="00E477A4" w:rsidRDefault="00C200C7" w:rsidP="0083115F">
      <w:pPr>
        <w:spacing w:after="0" w:line="240" w:lineRule="auto"/>
        <w:ind w:firstLine="709"/>
        <w:jc w:val="both"/>
        <w:rPr>
          <w:rFonts w:ascii="Times New Roman" w:hAnsi="Times New Roman" w:cs="Times New Roman"/>
          <w:sz w:val="28"/>
          <w:szCs w:val="28"/>
          <w:lang w:val="ky-KG"/>
        </w:rPr>
      </w:pPr>
    </w:p>
    <w:p w:rsidR="00C200C7" w:rsidRPr="00E477A4" w:rsidRDefault="00C200C7" w:rsidP="0083115F">
      <w:pPr>
        <w:spacing w:after="0" w:line="240" w:lineRule="auto"/>
        <w:ind w:firstLine="709"/>
        <w:jc w:val="both"/>
        <w:rPr>
          <w:rFonts w:ascii="Times New Roman" w:hAnsi="Times New Roman" w:cs="Times New Roman"/>
          <w:sz w:val="28"/>
          <w:szCs w:val="28"/>
          <w:lang w:val="ky-KG"/>
        </w:rPr>
      </w:pPr>
    </w:p>
    <w:p w:rsidR="00C200C7" w:rsidRPr="00E477A4" w:rsidRDefault="00C200C7" w:rsidP="0083115F">
      <w:pPr>
        <w:spacing w:after="0" w:line="240" w:lineRule="auto"/>
        <w:ind w:firstLine="709"/>
        <w:jc w:val="both"/>
        <w:rPr>
          <w:rFonts w:ascii="Times New Roman" w:hAnsi="Times New Roman" w:cs="Times New Roman"/>
          <w:b/>
          <w:color w:val="000000"/>
          <w:sz w:val="28"/>
          <w:szCs w:val="28"/>
          <w:lang w:val="ky-KG"/>
        </w:rPr>
      </w:pPr>
      <w:r w:rsidRPr="00E477A4">
        <w:rPr>
          <w:rFonts w:ascii="Times New Roman" w:hAnsi="Times New Roman" w:cs="Times New Roman"/>
          <w:b/>
          <w:color w:val="000000"/>
          <w:sz w:val="28"/>
          <w:szCs w:val="28"/>
          <w:lang w:val="ky-KG"/>
        </w:rPr>
        <w:t>Төрага</w:t>
      </w:r>
      <w:r w:rsidRPr="00E477A4">
        <w:rPr>
          <w:rFonts w:ascii="Times New Roman" w:hAnsi="Times New Roman" w:cs="Times New Roman"/>
          <w:b/>
          <w:color w:val="000000"/>
          <w:sz w:val="28"/>
          <w:szCs w:val="28"/>
        </w:rPr>
        <w:tab/>
      </w:r>
      <w:r w:rsidRPr="00E477A4">
        <w:rPr>
          <w:rFonts w:ascii="Times New Roman" w:hAnsi="Times New Roman" w:cs="Times New Roman"/>
          <w:b/>
          <w:color w:val="000000"/>
          <w:sz w:val="28"/>
          <w:szCs w:val="28"/>
        </w:rPr>
        <w:tab/>
      </w:r>
      <w:r w:rsidRPr="00E477A4">
        <w:rPr>
          <w:rFonts w:ascii="Times New Roman" w:hAnsi="Times New Roman" w:cs="Times New Roman"/>
          <w:b/>
          <w:color w:val="000000"/>
          <w:sz w:val="28"/>
          <w:szCs w:val="28"/>
        </w:rPr>
        <w:tab/>
      </w:r>
      <w:r w:rsidRPr="00E477A4">
        <w:rPr>
          <w:rFonts w:ascii="Times New Roman" w:hAnsi="Times New Roman" w:cs="Times New Roman"/>
          <w:b/>
          <w:color w:val="000000"/>
          <w:sz w:val="28"/>
          <w:szCs w:val="28"/>
        </w:rPr>
        <w:tab/>
      </w:r>
      <w:r w:rsidRPr="00E477A4">
        <w:rPr>
          <w:rFonts w:ascii="Times New Roman" w:hAnsi="Times New Roman" w:cs="Times New Roman"/>
          <w:b/>
          <w:color w:val="000000"/>
          <w:sz w:val="28"/>
          <w:szCs w:val="28"/>
        </w:rPr>
        <w:tab/>
      </w:r>
      <w:r w:rsidRPr="00E477A4">
        <w:rPr>
          <w:rFonts w:ascii="Times New Roman" w:hAnsi="Times New Roman" w:cs="Times New Roman"/>
          <w:b/>
          <w:color w:val="000000"/>
          <w:sz w:val="28"/>
          <w:szCs w:val="28"/>
        </w:rPr>
        <w:tab/>
        <w:t>Ж.К.Сагынбаев</w:t>
      </w:r>
    </w:p>
    <w:p w:rsidR="00C200C7" w:rsidRPr="00E477A4" w:rsidRDefault="00C200C7" w:rsidP="0083115F">
      <w:pPr>
        <w:pStyle w:val="tkTekst"/>
        <w:spacing w:after="0" w:line="240" w:lineRule="auto"/>
        <w:ind w:firstLine="709"/>
        <w:rPr>
          <w:rFonts w:ascii="Times New Roman" w:hAnsi="Times New Roman" w:cs="Times New Roman"/>
          <w:b/>
          <w:color w:val="000000"/>
          <w:sz w:val="28"/>
          <w:szCs w:val="28"/>
        </w:rPr>
      </w:pPr>
    </w:p>
    <w:p w:rsidR="00C200C7" w:rsidRPr="00E477A4" w:rsidRDefault="00C200C7" w:rsidP="0083115F">
      <w:pPr>
        <w:pStyle w:val="tkTekst"/>
        <w:spacing w:after="0" w:line="240" w:lineRule="auto"/>
        <w:ind w:firstLine="709"/>
        <w:rPr>
          <w:rFonts w:ascii="Times New Roman" w:hAnsi="Times New Roman" w:cs="Times New Roman"/>
          <w:sz w:val="28"/>
          <w:szCs w:val="28"/>
          <w:lang w:val="ky-KG"/>
        </w:rPr>
      </w:pPr>
    </w:p>
    <w:p w:rsidR="00611DAB" w:rsidRPr="00E477A4" w:rsidRDefault="00611DAB" w:rsidP="0083115F">
      <w:pPr>
        <w:pStyle w:val="tkTekst"/>
        <w:spacing w:after="0" w:line="240" w:lineRule="auto"/>
        <w:ind w:firstLine="709"/>
        <w:rPr>
          <w:rFonts w:ascii="Times New Roman" w:hAnsi="Times New Roman" w:cs="Times New Roman"/>
          <w:sz w:val="28"/>
          <w:szCs w:val="28"/>
          <w:lang w:val="ky-KG"/>
        </w:rPr>
      </w:pPr>
    </w:p>
    <w:p w:rsidR="00611DAB" w:rsidRPr="00E477A4" w:rsidRDefault="00611DAB" w:rsidP="0083115F">
      <w:pPr>
        <w:spacing w:after="0" w:line="240" w:lineRule="auto"/>
        <w:jc w:val="center"/>
        <w:rPr>
          <w:rFonts w:ascii="Times New Roman" w:hAnsi="Times New Roman" w:cs="Times New Roman"/>
          <w:b/>
          <w:bCs/>
          <w:color w:val="000000"/>
          <w:sz w:val="28"/>
          <w:szCs w:val="28"/>
        </w:rPr>
      </w:pPr>
      <w:r w:rsidRPr="00E477A4">
        <w:rPr>
          <w:rFonts w:ascii="Times New Roman" w:hAnsi="Times New Roman" w:cs="Times New Roman"/>
          <w:b/>
          <w:bCs/>
          <w:color w:val="000000"/>
          <w:sz w:val="28"/>
          <w:szCs w:val="28"/>
        </w:rPr>
        <w:t>СПРАВКА-ОБОСНОВАНИЕ</w:t>
      </w:r>
    </w:p>
    <w:p w:rsidR="00611DAB" w:rsidRPr="00E477A4" w:rsidRDefault="00611DAB" w:rsidP="0083115F">
      <w:pPr>
        <w:spacing w:after="0" w:line="240" w:lineRule="auto"/>
        <w:jc w:val="center"/>
        <w:rPr>
          <w:rFonts w:ascii="Times New Roman" w:hAnsi="Times New Roman" w:cs="Times New Roman"/>
          <w:b/>
          <w:sz w:val="28"/>
          <w:szCs w:val="28"/>
        </w:rPr>
      </w:pPr>
      <w:r w:rsidRPr="00E477A4">
        <w:rPr>
          <w:rFonts w:ascii="Times New Roman" w:hAnsi="Times New Roman" w:cs="Times New Roman"/>
          <w:b/>
          <w:bCs/>
          <w:sz w:val="28"/>
          <w:szCs w:val="28"/>
        </w:rPr>
        <w:t xml:space="preserve">к проекту приказа Государственного комитета промышленности, энергетики и недропользования Кыргызской Республики </w:t>
      </w:r>
      <w:r w:rsidRPr="00E477A4">
        <w:rPr>
          <w:rFonts w:ascii="Times New Roman" w:hAnsi="Times New Roman" w:cs="Times New Roman"/>
          <w:b/>
          <w:sz w:val="28"/>
          <w:szCs w:val="28"/>
        </w:rPr>
        <w:t>«Об утверждении Инструкции по расчёту и обоснованию нормативов технологических потерь электроэнергии при её передаче по электрическим сетям 110-500 кВ ОАО «Национальная электрическая сеть Кыргызстана»</w:t>
      </w:r>
    </w:p>
    <w:p w:rsidR="00611DAB" w:rsidRPr="00E477A4" w:rsidRDefault="00611DAB" w:rsidP="0083115F">
      <w:pPr>
        <w:spacing w:after="0" w:line="240" w:lineRule="auto"/>
        <w:jc w:val="center"/>
        <w:rPr>
          <w:rFonts w:ascii="Times New Roman" w:hAnsi="Times New Roman" w:cs="Times New Roman"/>
          <w:b/>
          <w:sz w:val="28"/>
          <w:szCs w:val="28"/>
        </w:rPr>
      </w:pPr>
    </w:p>
    <w:p w:rsidR="00611DAB" w:rsidRPr="00E477A4" w:rsidRDefault="00611DAB" w:rsidP="0083115F">
      <w:pPr>
        <w:autoSpaceDE w:val="0"/>
        <w:autoSpaceDN w:val="0"/>
        <w:adjustRightInd w:val="0"/>
        <w:spacing w:after="0" w:line="240" w:lineRule="auto"/>
        <w:ind w:firstLine="709"/>
        <w:jc w:val="both"/>
        <w:rPr>
          <w:rFonts w:ascii="Times New Roman" w:hAnsi="Times New Roman" w:cs="Times New Roman"/>
          <w:b/>
          <w:sz w:val="28"/>
          <w:szCs w:val="28"/>
        </w:rPr>
      </w:pPr>
      <w:r w:rsidRPr="00E477A4">
        <w:rPr>
          <w:rFonts w:ascii="Times New Roman" w:hAnsi="Times New Roman" w:cs="Times New Roman"/>
          <w:b/>
          <w:sz w:val="28"/>
          <w:szCs w:val="28"/>
        </w:rPr>
        <w:t>1. Цель и задачи.</w:t>
      </w:r>
    </w:p>
    <w:p w:rsidR="00611DAB" w:rsidRPr="00E477A4" w:rsidRDefault="00611DAB" w:rsidP="0083115F">
      <w:pPr>
        <w:shd w:val="clear" w:color="auto" w:fill="FFFFFF"/>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Целью проекта приказа является актуализация предыдущей редакции Инструкции по нормированию потерь электроэнергии при её передаче по электрическим сетям ОАО «НЭС Кыргызстана в связи с вводом в эксплуатацию ВЛ 500 кВ «Датка - Кемин».</w:t>
      </w:r>
    </w:p>
    <w:p w:rsidR="00611DAB" w:rsidRPr="00E477A4" w:rsidRDefault="00611DAB" w:rsidP="0083115F">
      <w:pPr>
        <w:shd w:val="clear" w:color="auto" w:fill="FFFFFF"/>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Задачей проекта приказа является методическое обеспечение </w:t>
      </w:r>
      <w:r w:rsidRPr="00E477A4">
        <w:rPr>
          <w:rStyle w:val="24"/>
          <w:rFonts w:cs="Times New Roman"/>
          <w:szCs w:val="28"/>
        </w:rPr>
        <w:t xml:space="preserve">расчётов и обоснования технических потерь электроэнергии </w:t>
      </w:r>
      <w:r w:rsidRPr="00E477A4">
        <w:rPr>
          <w:rFonts w:ascii="Times New Roman" w:hAnsi="Times New Roman" w:cs="Times New Roman"/>
          <w:sz w:val="28"/>
          <w:szCs w:val="28"/>
        </w:rPr>
        <w:t>при её передаче по электрическим сетям ОАО «НЭС Кыргызстана</w:t>
      </w:r>
      <w:r w:rsidRPr="00E477A4">
        <w:rPr>
          <w:rStyle w:val="24"/>
          <w:rFonts w:cs="Times New Roman"/>
          <w:szCs w:val="28"/>
        </w:rPr>
        <w:t xml:space="preserve">. </w:t>
      </w:r>
    </w:p>
    <w:p w:rsidR="00611DAB" w:rsidRPr="00E477A4" w:rsidRDefault="00611DAB" w:rsidP="0083115F">
      <w:pPr>
        <w:shd w:val="clear" w:color="auto" w:fill="FFFFFF"/>
        <w:spacing w:after="0" w:line="240" w:lineRule="auto"/>
        <w:ind w:firstLine="709"/>
        <w:jc w:val="both"/>
        <w:rPr>
          <w:rFonts w:ascii="Times New Roman" w:hAnsi="Times New Roman" w:cs="Times New Roman"/>
          <w:sz w:val="28"/>
          <w:szCs w:val="28"/>
        </w:rPr>
      </w:pPr>
    </w:p>
    <w:p w:rsidR="00611DAB" w:rsidRPr="00E477A4" w:rsidRDefault="00611DAB" w:rsidP="0083115F">
      <w:pPr>
        <w:shd w:val="clear" w:color="auto" w:fill="FFFFFF"/>
        <w:spacing w:after="0" w:line="240" w:lineRule="auto"/>
        <w:ind w:firstLine="709"/>
        <w:jc w:val="both"/>
        <w:rPr>
          <w:rFonts w:ascii="Times New Roman" w:hAnsi="Times New Roman" w:cs="Times New Roman"/>
          <w:b/>
          <w:sz w:val="28"/>
          <w:szCs w:val="28"/>
        </w:rPr>
      </w:pPr>
      <w:r w:rsidRPr="00E477A4">
        <w:rPr>
          <w:rFonts w:ascii="Times New Roman" w:hAnsi="Times New Roman" w:cs="Times New Roman"/>
          <w:b/>
          <w:sz w:val="28"/>
          <w:szCs w:val="28"/>
        </w:rPr>
        <w:t>2. Описательная часть.</w:t>
      </w:r>
    </w:p>
    <w:p w:rsidR="00611DAB" w:rsidRPr="00E477A4" w:rsidRDefault="00611DAB" w:rsidP="0083115F">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Инструкция актуализирована Научно-исследовательским институтом энергетики и экономики при Государственном комитете промышленности, энергетики и недропользования КР в связи с устареванием предыдущей редакции от 2010 года и изменением схемы высоковольтных электрических сетей и режима работы энергосистемы после ввода в эксплуатацию ВЛ 500 кВ «Датка-Кемин».</w:t>
      </w:r>
    </w:p>
    <w:p w:rsidR="00611DAB" w:rsidRPr="00E477A4" w:rsidRDefault="00611DAB" w:rsidP="0083115F">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lang w:val="ky-KG"/>
        </w:rPr>
        <w:t xml:space="preserve">Инструкция применяется для нормальной схемы сети, при которой включены </w:t>
      </w:r>
      <w:r w:rsidRPr="00E477A4">
        <w:rPr>
          <w:rFonts w:ascii="Times New Roman" w:hAnsi="Times New Roman" w:cs="Times New Roman"/>
          <w:sz w:val="28"/>
          <w:szCs w:val="28"/>
        </w:rPr>
        <w:t xml:space="preserve">ЛЭП 500 кВ «Датка-Кемин» и межсистемные линии электропередачи, связывающие энергосистемы Кыргызстана и Казахстана. </w:t>
      </w:r>
    </w:p>
    <w:p w:rsidR="00611DAB" w:rsidRPr="00E477A4" w:rsidRDefault="00611DAB" w:rsidP="0083115F">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П</w:t>
      </w:r>
      <w:r w:rsidRPr="00E477A4">
        <w:rPr>
          <w:rFonts w:ascii="Times New Roman" w:hAnsi="Times New Roman" w:cs="Times New Roman"/>
          <w:sz w:val="28"/>
          <w:szCs w:val="28"/>
          <w:lang w:val="ky-KG"/>
        </w:rPr>
        <w:t xml:space="preserve">редварительные расчеты потерь электроэнергии в электрических сетях ОАО </w:t>
      </w:r>
      <w:r w:rsidRPr="00E477A4">
        <w:rPr>
          <w:rFonts w:ascii="Times New Roman" w:hAnsi="Times New Roman" w:cs="Times New Roman"/>
          <w:sz w:val="28"/>
          <w:szCs w:val="28"/>
        </w:rPr>
        <w:t xml:space="preserve">«НЭС Кыргызстана» и </w:t>
      </w:r>
      <w:r w:rsidRPr="00E477A4">
        <w:rPr>
          <w:rFonts w:ascii="Times New Roman" w:hAnsi="Times New Roman" w:cs="Times New Roman"/>
          <w:sz w:val="28"/>
          <w:szCs w:val="28"/>
          <w:lang w:val="ky-KG"/>
        </w:rPr>
        <w:t xml:space="preserve">предприятий высоковольтных электрических сетей (подразделений ОАО </w:t>
      </w:r>
      <w:r w:rsidRPr="00E477A4">
        <w:rPr>
          <w:rFonts w:ascii="Times New Roman" w:hAnsi="Times New Roman" w:cs="Times New Roman"/>
          <w:sz w:val="28"/>
          <w:szCs w:val="28"/>
        </w:rPr>
        <w:t>«НЭС Кыргызстана» в областях</w:t>
      </w:r>
      <w:r w:rsidRPr="00E477A4">
        <w:rPr>
          <w:rFonts w:ascii="Times New Roman" w:hAnsi="Times New Roman" w:cs="Times New Roman"/>
          <w:sz w:val="28"/>
          <w:szCs w:val="28"/>
          <w:lang w:val="ky-KG"/>
        </w:rPr>
        <w:t>) и по характеристикам, приведенным в новой редакции Инструкции показали удовлеворительные результаты и</w:t>
      </w:r>
      <w:r w:rsidRPr="00E477A4">
        <w:rPr>
          <w:rFonts w:ascii="Times New Roman" w:hAnsi="Times New Roman" w:cs="Times New Roman"/>
          <w:sz w:val="28"/>
          <w:szCs w:val="28"/>
        </w:rPr>
        <w:t xml:space="preserve"> коррелируются с статданными и результатами контрольных замеров нагрузок на электрические сети.</w:t>
      </w:r>
    </w:p>
    <w:p w:rsidR="0083115F" w:rsidRPr="00E477A4" w:rsidRDefault="0083115F" w:rsidP="0083115F">
      <w:pPr>
        <w:spacing w:after="0" w:line="240" w:lineRule="auto"/>
        <w:ind w:firstLine="709"/>
        <w:jc w:val="both"/>
        <w:rPr>
          <w:rFonts w:ascii="Times New Roman" w:hAnsi="Times New Roman" w:cs="Times New Roman"/>
          <w:sz w:val="28"/>
          <w:szCs w:val="28"/>
        </w:rPr>
      </w:pPr>
    </w:p>
    <w:p w:rsidR="00611DAB" w:rsidRPr="00E477A4" w:rsidRDefault="00611DAB"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b/>
          <w:sz w:val="28"/>
          <w:szCs w:val="28"/>
          <w:lang w:val="ky-KG"/>
        </w:rPr>
        <w:t>3. Прогнозы возможных социальных, экономических, правовых, правозащитных, гендерных, экологических, коррупционных последствий.</w:t>
      </w:r>
    </w:p>
    <w:p w:rsidR="00611DAB" w:rsidRPr="00E477A4" w:rsidRDefault="00611DAB" w:rsidP="0083115F">
      <w:pPr>
        <w:pStyle w:val="tkTekst"/>
        <w:spacing w:after="0" w:line="240" w:lineRule="auto"/>
        <w:ind w:firstLine="709"/>
        <w:rPr>
          <w:rFonts w:ascii="Times New Roman" w:hAnsi="Times New Roman" w:cs="Times New Roman"/>
          <w:sz w:val="28"/>
          <w:szCs w:val="28"/>
          <w:lang w:val="ky-KG"/>
        </w:rPr>
      </w:pPr>
      <w:r w:rsidRPr="00E477A4">
        <w:rPr>
          <w:rFonts w:ascii="Times New Roman" w:hAnsi="Times New Roman" w:cs="Times New Roman"/>
          <w:sz w:val="28"/>
          <w:szCs w:val="28"/>
        </w:rPr>
        <w:t>Принятие проекта приказа негативных социальных, экономических, правовых, правозащитных, гендерных, экологических, коррупционных последствий не повлечет.</w:t>
      </w:r>
    </w:p>
    <w:p w:rsidR="00611DAB" w:rsidRPr="00E477A4" w:rsidRDefault="00611DAB" w:rsidP="0083115F">
      <w:pPr>
        <w:pStyle w:val="tkTekst"/>
        <w:spacing w:after="0" w:line="240" w:lineRule="auto"/>
        <w:ind w:firstLine="709"/>
        <w:rPr>
          <w:rFonts w:ascii="Times New Roman" w:hAnsi="Times New Roman" w:cs="Times New Roman"/>
          <w:sz w:val="28"/>
          <w:szCs w:val="28"/>
          <w:lang w:val="ky-KG"/>
        </w:rPr>
      </w:pPr>
    </w:p>
    <w:p w:rsidR="00611DAB" w:rsidRPr="00E477A4" w:rsidRDefault="00611DAB" w:rsidP="0083115F">
      <w:pPr>
        <w:pStyle w:val="tkTekst"/>
        <w:spacing w:after="0" w:line="240" w:lineRule="auto"/>
        <w:ind w:firstLine="709"/>
        <w:rPr>
          <w:rFonts w:ascii="Times New Roman" w:hAnsi="Times New Roman" w:cs="Times New Roman"/>
          <w:sz w:val="28"/>
          <w:szCs w:val="28"/>
          <w:lang w:val="ky-KG"/>
        </w:rPr>
      </w:pPr>
      <w:r w:rsidRPr="00E477A4">
        <w:rPr>
          <w:rFonts w:ascii="Times New Roman" w:hAnsi="Times New Roman" w:cs="Times New Roman"/>
          <w:b/>
          <w:sz w:val="28"/>
          <w:szCs w:val="28"/>
          <w:lang w:val="ky-KG"/>
        </w:rPr>
        <w:lastRenderedPageBreak/>
        <w:t>4. Информация о результатах общественного обсуждения.</w:t>
      </w:r>
    </w:p>
    <w:p w:rsidR="00611DAB" w:rsidRPr="00E477A4" w:rsidRDefault="00611DAB" w:rsidP="0083115F">
      <w:pPr>
        <w:pStyle w:val="tkTekst"/>
        <w:spacing w:after="0" w:line="240" w:lineRule="auto"/>
        <w:ind w:firstLine="709"/>
        <w:rPr>
          <w:rFonts w:ascii="Times New Roman" w:hAnsi="Times New Roman" w:cs="Times New Roman"/>
          <w:sz w:val="28"/>
          <w:szCs w:val="28"/>
        </w:rPr>
      </w:pPr>
      <w:r w:rsidRPr="00E477A4">
        <w:rPr>
          <w:rFonts w:ascii="Times New Roman" w:hAnsi="Times New Roman" w:cs="Times New Roman"/>
          <w:sz w:val="28"/>
          <w:szCs w:val="28"/>
        </w:rPr>
        <w:t>Согласно статьи 22 Закона Кыргызской Республики «О нормативных правовых актах» общественному обсуждению подлежат проекты нормативных правовых актов, непосредственно затрагивающих интересы граждан и юридических лиц, а также проекты нормативных правовых актов, регулирующих предпринимательскую деятельность.</w:t>
      </w:r>
    </w:p>
    <w:p w:rsidR="00611DAB" w:rsidRPr="00E477A4" w:rsidRDefault="00611DAB" w:rsidP="0083115F">
      <w:pPr>
        <w:pStyle w:val="tkTekst"/>
        <w:spacing w:after="0" w:line="240" w:lineRule="auto"/>
        <w:ind w:firstLine="709"/>
        <w:rPr>
          <w:rFonts w:ascii="Times New Roman" w:hAnsi="Times New Roman" w:cs="Times New Roman"/>
          <w:sz w:val="28"/>
          <w:szCs w:val="28"/>
        </w:rPr>
      </w:pPr>
      <w:r w:rsidRPr="00E477A4">
        <w:rPr>
          <w:rFonts w:ascii="Times New Roman" w:hAnsi="Times New Roman" w:cs="Times New Roman"/>
          <w:sz w:val="28"/>
          <w:szCs w:val="28"/>
        </w:rPr>
        <w:t xml:space="preserve">Проект приказа непосредственно не затрагивает интересы граждан и юридических лиц и не регулирует предпринимательскую деятельность, так как Инструкция служит основой для организации работ по </w:t>
      </w:r>
      <w:r w:rsidRPr="00E477A4">
        <w:rPr>
          <w:rStyle w:val="24"/>
          <w:rFonts w:cs="Times New Roman"/>
          <w:szCs w:val="28"/>
        </w:rPr>
        <w:t xml:space="preserve">расчёту и обоснованию технических потерь электроэнергии </w:t>
      </w:r>
      <w:r w:rsidRPr="00E477A4">
        <w:rPr>
          <w:rFonts w:ascii="Times New Roman" w:hAnsi="Times New Roman" w:cs="Times New Roman"/>
          <w:sz w:val="28"/>
          <w:szCs w:val="28"/>
        </w:rPr>
        <w:t>при её передаче по электрическим сетям ОАО «НЭС Кыргызстана и не предполагает установления дополнительных требований в отношении граждан и предпринимателей. В этой связи, данный проект приказа не подлежит общественному обсуждению.</w:t>
      </w:r>
    </w:p>
    <w:p w:rsidR="00611DAB" w:rsidRPr="00E477A4" w:rsidRDefault="00611DAB" w:rsidP="0083115F">
      <w:pPr>
        <w:pStyle w:val="tkTekst"/>
        <w:spacing w:after="0" w:line="240" w:lineRule="auto"/>
        <w:ind w:firstLine="709"/>
        <w:rPr>
          <w:rFonts w:ascii="Times New Roman" w:hAnsi="Times New Roman" w:cs="Times New Roman"/>
          <w:sz w:val="28"/>
          <w:szCs w:val="28"/>
        </w:rPr>
      </w:pPr>
      <w:r w:rsidRPr="00E477A4">
        <w:rPr>
          <w:rFonts w:ascii="Times New Roman" w:hAnsi="Times New Roman" w:cs="Times New Roman"/>
          <w:sz w:val="28"/>
          <w:szCs w:val="28"/>
        </w:rPr>
        <w:t xml:space="preserve">В то же время, проект приказа был размещен на официальном сайте </w:t>
      </w:r>
      <w:r w:rsidRPr="00E477A4">
        <w:rPr>
          <w:rFonts w:ascii="Times New Roman" w:hAnsi="Times New Roman" w:cs="Times New Roman"/>
          <w:bCs/>
          <w:sz w:val="28"/>
          <w:szCs w:val="28"/>
        </w:rPr>
        <w:t xml:space="preserve">Государственного комитета промышленности, энергетики и недропользования Кыргызской Республики 21 ноября 2019 года по адресу </w:t>
      </w:r>
      <w:hyperlink r:id="rId12" w:history="1">
        <w:r w:rsidRPr="00E477A4">
          <w:rPr>
            <w:rStyle w:val="af1"/>
            <w:rFonts w:ascii="Times New Roman" w:hAnsi="Times New Roman" w:cs="Times New Roman"/>
            <w:color w:val="auto"/>
            <w:sz w:val="28"/>
            <w:szCs w:val="28"/>
            <w:u w:val="none"/>
          </w:rPr>
          <w:t>http://www.gkpen.kg/index.php/home1212</w:t>
        </w:r>
      </w:hyperlink>
      <w:r w:rsidRPr="00E477A4">
        <w:rPr>
          <w:rStyle w:val="af1"/>
          <w:rFonts w:ascii="Times New Roman" w:hAnsi="Times New Roman" w:cs="Times New Roman"/>
          <w:color w:val="auto"/>
          <w:sz w:val="28"/>
          <w:szCs w:val="28"/>
          <w:u w:val="none"/>
        </w:rPr>
        <w:t>.</w:t>
      </w:r>
      <w:r w:rsidRPr="00E477A4">
        <w:rPr>
          <w:rFonts w:ascii="Times New Roman" w:hAnsi="Times New Roman" w:cs="Times New Roman"/>
          <w:sz w:val="28"/>
          <w:szCs w:val="28"/>
        </w:rPr>
        <w:t xml:space="preserve"> Замечаний и предложений не поступало.</w:t>
      </w:r>
    </w:p>
    <w:p w:rsidR="00611DAB" w:rsidRPr="00E477A4" w:rsidRDefault="00611DAB" w:rsidP="0083115F">
      <w:pPr>
        <w:pStyle w:val="tkTekst"/>
        <w:spacing w:after="0" w:line="240" w:lineRule="auto"/>
        <w:ind w:firstLine="709"/>
        <w:rPr>
          <w:rFonts w:ascii="Times New Roman" w:hAnsi="Times New Roman" w:cs="Times New Roman"/>
          <w:sz w:val="28"/>
          <w:szCs w:val="28"/>
        </w:rPr>
      </w:pPr>
    </w:p>
    <w:p w:rsidR="00611DAB" w:rsidRPr="00E477A4" w:rsidRDefault="00611DAB" w:rsidP="0083115F">
      <w:pPr>
        <w:pStyle w:val="tkTekst"/>
        <w:spacing w:after="0" w:line="240" w:lineRule="auto"/>
        <w:ind w:firstLine="709"/>
        <w:rPr>
          <w:rFonts w:ascii="Times New Roman" w:hAnsi="Times New Roman" w:cs="Times New Roman"/>
          <w:sz w:val="28"/>
          <w:szCs w:val="28"/>
          <w:lang w:val="ky-KG"/>
        </w:rPr>
      </w:pPr>
      <w:r w:rsidRPr="00E477A4">
        <w:rPr>
          <w:rFonts w:ascii="Times New Roman" w:hAnsi="Times New Roman" w:cs="Times New Roman"/>
          <w:b/>
          <w:sz w:val="28"/>
          <w:szCs w:val="28"/>
        </w:rPr>
        <w:t>5. Анализ соответствия проекта законодательству.</w:t>
      </w:r>
    </w:p>
    <w:p w:rsidR="00611DAB" w:rsidRPr="00E477A4" w:rsidRDefault="00611DAB" w:rsidP="0083115F">
      <w:pPr>
        <w:pStyle w:val="tkTekst"/>
        <w:spacing w:after="0" w:line="240" w:lineRule="auto"/>
        <w:ind w:firstLine="709"/>
        <w:rPr>
          <w:rFonts w:ascii="Times New Roman" w:hAnsi="Times New Roman" w:cs="Times New Roman"/>
          <w:sz w:val="28"/>
          <w:szCs w:val="28"/>
        </w:rPr>
      </w:pPr>
      <w:r w:rsidRPr="00E477A4">
        <w:rPr>
          <w:rFonts w:ascii="Times New Roman" w:hAnsi="Times New Roman" w:cs="Times New Roman"/>
          <w:sz w:val="28"/>
          <w:szCs w:val="28"/>
        </w:rPr>
        <w:t>Проект приказа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rsidR="00611DAB" w:rsidRPr="00E477A4" w:rsidRDefault="00611DAB" w:rsidP="0083115F">
      <w:pPr>
        <w:pStyle w:val="tkTekst"/>
        <w:spacing w:after="0" w:line="240" w:lineRule="auto"/>
        <w:ind w:firstLine="709"/>
        <w:rPr>
          <w:rFonts w:ascii="Times New Roman" w:hAnsi="Times New Roman" w:cs="Times New Roman"/>
          <w:b/>
          <w:sz w:val="28"/>
          <w:szCs w:val="28"/>
        </w:rPr>
      </w:pPr>
    </w:p>
    <w:p w:rsidR="00611DAB" w:rsidRPr="00E477A4" w:rsidRDefault="00611DAB" w:rsidP="0083115F">
      <w:pPr>
        <w:pStyle w:val="tkTekst"/>
        <w:spacing w:after="0" w:line="240" w:lineRule="auto"/>
        <w:ind w:firstLine="709"/>
        <w:rPr>
          <w:rFonts w:ascii="Times New Roman" w:hAnsi="Times New Roman" w:cs="Times New Roman"/>
          <w:b/>
          <w:sz w:val="28"/>
          <w:szCs w:val="28"/>
        </w:rPr>
      </w:pPr>
      <w:r w:rsidRPr="00E477A4">
        <w:rPr>
          <w:rFonts w:ascii="Times New Roman" w:hAnsi="Times New Roman" w:cs="Times New Roman"/>
          <w:b/>
          <w:sz w:val="28"/>
          <w:szCs w:val="28"/>
        </w:rPr>
        <w:t>6. Информация о необходимости финансирования.</w:t>
      </w:r>
    </w:p>
    <w:p w:rsidR="00611DAB" w:rsidRPr="00E477A4" w:rsidRDefault="00611DAB" w:rsidP="0083115F">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Принятие проекта приказа не повлечет дополнительных финансовых затрат из республиканского бюджета.</w:t>
      </w:r>
    </w:p>
    <w:p w:rsidR="00611DAB" w:rsidRPr="00E477A4" w:rsidRDefault="00611DAB" w:rsidP="0083115F">
      <w:pPr>
        <w:spacing w:after="0" w:line="240" w:lineRule="auto"/>
        <w:ind w:firstLine="709"/>
        <w:jc w:val="both"/>
        <w:rPr>
          <w:rFonts w:ascii="Times New Roman" w:hAnsi="Times New Roman" w:cs="Times New Roman"/>
          <w:b/>
          <w:sz w:val="28"/>
          <w:szCs w:val="28"/>
        </w:rPr>
      </w:pPr>
    </w:p>
    <w:p w:rsidR="00611DAB" w:rsidRPr="00E477A4" w:rsidRDefault="00611DAB" w:rsidP="0083115F">
      <w:pPr>
        <w:spacing w:after="0" w:line="240" w:lineRule="auto"/>
        <w:ind w:firstLine="709"/>
        <w:jc w:val="both"/>
        <w:rPr>
          <w:rFonts w:ascii="Times New Roman" w:hAnsi="Times New Roman" w:cs="Times New Roman"/>
          <w:b/>
          <w:sz w:val="28"/>
          <w:szCs w:val="28"/>
        </w:rPr>
      </w:pPr>
      <w:r w:rsidRPr="00E477A4">
        <w:rPr>
          <w:rFonts w:ascii="Times New Roman" w:hAnsi="Times New Roman" w:cs="Times New Roman"/>
          <w:b/>
          <w:sz w:val="28"/>
          <w:szCs w:val="28"/>
        </w:rPr>
        <w:t>7. Информация об анализе регулятивного воздействия.</w:t>
      </w:r>
    </w:p>
    <w:p w:rsidR="00611DAB" w:rsidRPr="00E477A4" w:rsidRDefault="00611DAB" w:rsidP="0083115F">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611DAB" w:rsidRPr="00E477A4" w:rsidRDefault="00611DAB" w:rsidP="0083115F">
      <w:pPr>
        <w:spacing w:after="0" w:line="240" w:lineRule="auto"/>
        <w:ind w:firstLine="709"/>
        <w:jc w:val="both"/>
        <w:rPr>
          <w:rFonts w:ascii="Times New Roman" w:hAnsi="Times New Roman" w:cs="Times New Roman"/>
          <w:sz w:val="28"/>
          <w:szCs w:val="28"/>
        </w:rPr>
      </w:pPr>
    </w:p>
    <w:p w:rsidR="00611DAB" w:rsidRPr="00E477A4" w:rsidRDefault="00611DAB" w:rsidP="0083115F">
      <w:pPr>
        <w:spacing w:after="0" w:line="240" w:lineRule="auto"/>
        <w:ind w:firstLine="709"/>
        <w:jc w:val="both"/>
        <w:rPr>
          <w:rFonts w:ascii="Times New Roman" w:hAnsi="Times New Roman" w:cs="Times New Roman"/>
          <w:sz w:val="28"/>
          <w:szCs w:val="28"/>
        </w:rPr>
      </w:pPr>
    </w:p>
    <w:p w:rsidR="00611DAB" w:rsidRPr="00E477A4" w:rsidRDefault="00611DAB" w:rsidP="0083115F">
      <w:pPr>
        <w:spacing w:after="0" w:line="240" w:lineRule="auto"/>
        <w:ind w:firstLine="709"/>
        <w:jc w:val="both"/>
        <w:rPr>
          <w:rFonts w:ascii="Times New Roman" w:hAnsi="Times New Roman" w:cs="Times New Roman"/>
          <w:b/>
          <w:sz w:val="28"/>
          <w:szCs w:val="28"/>
        </w:rPr>
      </w:pPr>
      <w:r w:rsidRPr="00E477A4">
        <w:rPr>
          <w:rFonts w:ascii="Times New Roman" w:hAnsi="Times New Roman" w:cs="Times New Roman"/>
          <w:b/>
          <w:color w:val="000000"/>
          <w:sz w:val="28"/>
          <w:szCs w:val="28"/>
        </w:rPr>
        <w:t>Председатель</w:t>
      </w:r>
      <w:r w:rsidRPr="00E477A4">
        <w:rPr>
          <w:rFonts w:ascii="Times New Roman" w:hAnsi="Times New Roman" w:cs="Times New Roman"/>
          <w:b/>
          <w:color w:val="000000"/>
          <w:sz w:val="28"/>
          <w:szCs w:val="28"/>
        </w:rPr>
        <w:tab/>
      </w:r>
      <w:r w:rsidRPr="00E477A4">
        <w:rPr>
          <w:rFonts w:ascii="Times New Roman" w:hAnsi="Times New Roman" w:cs="Times New Roman"/>
          <w:b/>
          <w:color w:val="000000"/>
          <w:sz w:val="28"/>
          <w:szCs w:val="28"/>
        </w:rPr>
        <w:tab/>
      </w:r>
      <w:r w:rsidRPr="00E477A4">
        <w:rPr>
          <w:rFonts w:ascii="Times New Roman" w:hAnsi="Times New Roman" w:cs="Times New Roman"/>
          <w:b/>
          <w:color w:val="000000"/>
          <w:sz w:val="28"/>
          <w:szCs w:val="28"/>
        </w:rPr>
        <w:tab/>
      </w:r>
      <w:r w:rsidRPr="00E477A4">
        <w:rPr>
          <w:rFonts w:ascii="Times New Roman" w:hAnsi="Times New Roman" w:cs="Times New Roman"/>
          <w:b/>
          <w:color w:val="000000"/>
          <w:sz w:val="28"/>
          <w:szCs w:val="28"/>
        </w:rPr>
        <w:tab/>
      </w:r>
      <w:r w:rsidRPr="00E477A4">
        <w:rPr>
          <w:rFonts w:ascii="Times New Roman" w:hAnsi="Times New Roman" w:cs="Times New Roman"/>
          <w:b/>
          <w:color w:val="000000"/>
          <w:sz w:val="28"/>
          <w:szCs w:val="28"/>
        </w:rPr>
        <w:tab/>
      </w:r>
      <w:r w:rsidRPr="00E477A4">
        <w:rPr>
          <w:rFonts w:ascii="Times New Roman" w:hAnsi="Times New Roman" w:cs="Times New Roman"/>
          <w:b/>
          <w:color w:val="000000"/>
          <w:sz w:val="28"/>
          <w:szCs w:val="28"/>
        </w:rPr>
        <w:tab/>
      </w:r>
      <w:r w:rsidRPr="00E477A4">
        <w:rPr>
          <w:rFonts w:ascii="Times New Roman" w:hAnsi="Times New Roman" w:cs="Times New Roman"/>
          <w:b/>
          <w:sz w:val="28"/>
          <w:szCs w:val="28"/>
        </w:rPr>
        <w:t>Ж.К.Сагынбаев</w:t>
      </w:r>
    </w:p>
    <w:p w:rsidR="00FD1F5D" w:rsidRPr="00E477A4" w:rsidRDefault="00FD1F5D" w:rsidP="0083115F">
      <w:pPr>
        <w:spacing w:after="0" w:line="240" w:lineRule="auto"/>
        <w:ind w:firstLine="709"/>
        <w:jc w:val="both"/>
        <w:rPr>
          <w:rFonts w:ascii="Times New Roman" w:hAnsi="Times New Roman" w:cs="Times New Roman"/>
          <w:b/>
          <w:sz w:val="28"/>
          <w:szCs w:val="28"/>
        </w:rPr>
      </w:pPr>
    </w:p>
    <w:p w:rsidR="00FD1F5D" w:rsidRPr="00E477A4" w:rsidRDefault="00FD1F5D" w:rsidP="0083115F">
      <w:pPr>
        <w:spacing w:after="0" w:line="240" w:lineRule="auto"/>
        <w:ind w:firstLine="709"/>
        <w:jc w:val="both"/>
        <w:rPr>
          <w:rFonts w:ascii="Times New Roman" w:hAnsi="Times New Roman" w:cs="Times New Roman"/>
          <w:b/>
          <w:sz w:val="28"/>
          <w:szCs w:val="28"/>
        </w:rPr>
      </w:pPr>
    </w:p>
    <w:p w:rsidR="00FD1F5D" w:rsidRPr="00E477A4" w:rsidRDefault="00FD1F5D" w:rsidP="0083115F">
      <w:pPr>
        <w:spacing w:after="0" w:line="240" w:lineRule="auto"/>
        <w:ind w:firstLine="709"/>
        <w:jc w:val="both"/>
        <w:rPr>
          <w:rFonts w:ascii="Times New Roman" w:hAnsi="Times New Roman" w:cs="Times New Roman"/>
          <w:b/>
          <w:sz w:val="28"/>
          <w:szCs w:val="28"/>
        </w:rPr>
      </w:pPr>
    </w:p>
    <w:p w:rsidR="00FD1F5D" w:rsidRPr="00E477A4" w:rsidRDefault="00FD1F5D" w:rsidP="0083115F">
      <w:pPr>
        <w:spacing w:after="0" w:line="240" w:lineRule="auto"/>
        <w:ind w:firstLine="709"/>
        <w:jc w:val="both"/>
        <w:rPr>
          <w:rFonts w:ascii="Times New Roman" w:hAnsi="Times New Roman" w:cs="Times New Roman"/>
          <w:b/>
          <w:sz w:val="28"/>
          <w:szCs w:val="28"/>
        </w:rPr>
      </w:pPr>
    </w:p>
    <w:p w:rsidR="00FD1F5D" w:rsidRPr="00E477A4" w:rsidRDefault="00FD1F5D" w:rsidP="0083115F">
      <w:pPr>
        <w:spacing w:after="0" w:line="240" w:lineRule="auto"/>
        <w:ind w:firstLine="709"/>
        <w:jc w:val="both"/>
        <w:rPr>
          <w:rFonts w:ascii="Times New Roman" w:hAnsi="Times New Roman" w:cs="Times New Roman"/>
          <w:b/>
          <w:sz w:val="28"/>
          <w:szCs w:val="28"/>
        </w:rPr>
      </w:pPr>
    </w:p>
    <w:p w:rsidR="0083115F" w:rsidRPr="00E477A4" w:rsidRDefault="0083115F" w:rsidP="0083115F">
      <w:pPr>
        <w:spacing w:after="0" w:line="240" w:lineRule="auto"/>
        <w:jc w:val="right"/>
        <w:rPr>
          <w:rFonts w:ascii="Times New Roman" w:hAnsi="Times New Roman" w:cs="Times New Roman"/>
          <w:bCs/>
          <w:sz w:val="28"/>
          <w:szCs w:val="28"/>
          <w:lang w:val="ky-KG"/>
        </w:rPr>
      </w:pPr>
      <w:r w:rsidRPr="00E477A4">
        <w:rPr>
          <w:rFonts w:ascii="Times New Roman" w:hAnsi="Times New Roman" w:cs="Times New Roman"/>
          <w:bCs/>
          <w:sz w:val="28"/>
          <w:szCs w:val="28"/>
          <w:lang w:val="ky-KG"/>
        </w:rPr>
        <w:lastRenderedPageBreak/>
        <w:t>Тиркеме</w:t>
      </w:r>
    </w:p>
    <w:p w:rsidR="0083115F" w:rsidRPr="00E477A4" w:rsidRDefault="0083115F" w:rsidP="0083115F">
      <w:pPr>
        <w:spacing w:after="0" w:line="240" w:lineRule="auto"/>
        <w:ind w:left="4962"/>
        <w:rPr>
          <w:rFonts w:ascii="Times New Roman" w:hAnsi="Times New Roman" w:cs="Times New Roman"/>
          <w:sz w:val="28"/>
          <w:szCs w:val="28"/>
          <w:lang w:val="ky-KG"/>
        </w:rPr>
      </w:pPr>
    </w:p>
    <w:p w:rsidR="0083115F" w:rsidRPr="00E477A4" w:rsidRDefault="0083115F" w:rsidP="0083115F">
      <w:pPr>
        <w:spacing w:after="0" w:line="240" w:lineRule="auto"/>
        <w:ind w:left="4962"/>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Кыргыз Республикасынын өнөр жай, энергетика жана жер казынасын пайдалануу мамлекеттик комитетинин</w:t>
      </w:r>
    </w:p>
    <w:p w:rsidR="0083115F" w:rsidRPr="00E477A4" w:rsidRDefault="0083115F" w:rsidP="0083115F">
      <w:pPr>
        <w:spacing w:after="0" w:line="240" w:lineRule="auto"/>
        <w:ind w:left="4962"/>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2020-ж. “___”___ №_________</w:t>
      </w:r>
    </w:p>
    <w:p w:rsidR="0083115F" w:rsidRPr="00E477A4" w:rsidRDefault="0083115F" w:rsidP="0083115F">
      <w:pPr>
        <w:spacing w:after="0" w:line="240" w:lineRule="auto"/>
        <w:ind w:left="4962"/>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буйругу менен бекитилген</w:t>
      </w:r>
    </w:p>
    <w:p w:rsidR="0083115F" w:rsidRPr="00E477A4" w:rsidRDefault="0083115F" w:rsidP="0083115F">
      <w:pPr>
        <w:shd w:val="clear" w:color="auto" w:fill="FFFFFF"/>
        <w:spacing w:after="0" w:line="240" w:lineRule="auto"/>
        <w:ind w:left="5103"/>
        <w:rPr>
          <w:rFonts w:ascii="Times New Roman" w:hAnsi="Times New Roman" w:cs="Times New Roman"/>
          <w:b/>
          <w:color w:val="000000"/>
          <w:sz w:val="28"/>
          <w:szCs w:val="28"/>
          <w:lang w:val="ky-KG"/>
        </w:rPr>
      </w:pPr>
    </w:p>
    <w:p w:rsidR="0083115F" w:rsidRPr="00E477A4" w:rsidRDefault="0083115F" w:rsidP="0083115F">
      <w:pPr>
        <w:spacing w:after="0" w:line="240" w:lineRule="auto"/>
        <w:jc w:val="center"/>
        <w:rPr>
          <w:rFonts w:ascii="Times New Roman" w:hAnsi="Times New Roman" w:cs="Times New Roman"/>
          <w:b/>
          <w:sz w:val="28"/>
          <w:szCs w:val="28"/>
          <w:lang w:val="ky-KG"/>
        </w:rPr>
      </w:pPr>
      <w:r w:rsidRPr="00E477A4">
        <w:rPr>
          <w:rFonts w:ascii="Times New Roman" w:hAnsi="Times New Roman" w:cs="Times New Roman"/>
          <w:b/>
          <w:sz w:val="28"/>
          <w:szCs w:val="28"/>
          <w:lang w:val="ky-KG"/>
        </w:rPr>
        <w:t>“Кыргызстан улуттук электр тармагы” ААК</w:t>
      </w:r>
    </w:p>
    <w:p w:rsidR="0083115F" w:rsidRPr="00E477A4" w:rsidRDefault="0083115F" w:rsidP="0083115F">
      <w:pPr>
        <w:spacing w:after="0" w:line="240" w:lineRule="auto"/>
        <w:jc w:val="center"/>
        <w:rPr>
          <w:rFonts w:ascii="Times New Roman" w:hAnsi="Times New Roman" w:cs="Times New Roman"/>
          <w:sz w:val="28"/>
          <w:szCs w:val="28"/>
          <w:lang w:val="ky-KG"/>
        </w:rPr>
      </w:pPr>
      <w:r w:rsidRPr="00E477A4">
        <w:rPr>
          <w:rFonts w:ascii="Times New Roman" w:hAnsi="Times New Roman" w:cs="Times New Roman"/>
          <w:b/>
          <w:sz w:val="28"/>
          <w:szCs w:val="28"/>
          <w:lang w:val="ky-KG"/>
        </w:rPr>
        <w:t>110-500 кВ электр тармактары боюнча электр энергиясын берүүдө технологиялык жоготууларынын ченемдерин эсептөө жана негиздөө боюнча нускама</w:t>
      </w:r>
    </w:p>
    <w:p w:rsidR="0083115F" w:rsidRPr="00E477A4" w:rsidRDefault="0083115F" w:rsidP="0083115F">
      <w:pPr>
        <w:tabs>
          <w:tab w:val="left" w:pos="3932"/>
        </w:tabs>
        <w:spacing w:after="0" w:line="240" w:lineRule="auto"/>
        <w:jc w:val="both"/>
        <w:rPr>
          <w:rFonts w:ascii="Times New Roman" w:hAnsi="Times New Roman" w:cs="Times New Roman"/>
          <w:sz w:val="28"/>
          <w:szCs w:val="28"/>
          <w:lang w:val="ky-KG"/>
        </w:rPr>
      </w:pPr>
    </w:p>
    <w:p w:rsidR="0083115F" w:rsidRPr="00E477A4" w:rsidRDefault="0083115F" w:rsidP="0083115F">
      <w:pPr>
        <w:tabs>
          <w:tab w:val="left" w:pos="3932"/>
        </w:tabs>
        <w:spacing w:after="0" w:line="240" w:lineRule="auto"/>
        <w:jc w:val="both"/>
        <w:rPr>
          <w:rFonts w:ascii="Times New Roman" w:hAnsi="Times New Roman" w:cs="Times New Roman"/>
          <w:sz w:val="28"/>
          <w:szCs w:val="28"/>
          <w:lang w:val="ky-KG"/>
        </w:rPr>
      </w:pPr>
    </w:p>
    <w:p w:rsidR="0083115F" w:rsidRPr="00E477A4" w:rsidRDefault="0083115F" w:rsidP="0083115F">
      <w:pPr>
        <w:pStyle w:val="Default"/>
        <w:jc w:val="center"/>
        <w:rPr>
          <w:rFonts w:ascii="Times New Roman" w:hAnsi="Times New Roman" w:cs="Times New Roman"/>
          <w:b/>
          <w:bCs/>
          <w:sz w:val="28"/>
          <w:szCs w:val="28"/>
          <w:lang w:val="ky-KG"/>
        </w:rPr>
      </w:pPr>
      <w:r w:rsidRPr="00E477A4">
        <w:rPr>
          <w:rFonts w:ascii="Times New Roman" w:hAnsi="Times New Roman" w:cs="Times New Roman"/>
          <w:b/>
          <w:bCs/>
          <w:sz w:val="28"/>
          <w:szCs w:val="28"/>
          <w:lang w:val="ky-KG"/>
        </w:rPr>
        <w:t>1 - глава. Жалпы жоболор</w:t>
      </w:r>
    </w:p>
    <w:p w:rsidR="0083115F" w:rsidRPr="00E477A4" w:rsidRDefault="0083115F" w:rsidP="0083115F">
      <w:pPr>
        <w:pStyle w:val="Default"/>
        <w:rPr>
          <w:rFonts w:ascii="Times New Roman" w:hAnsi="Times New Roman" w:cs="Times New Roman"/>
          <w:b/>
          <w:bCs/>
          <w:sz w:val="28"/>
          <w:szCs w:val="28"/>
          <w:lang w:val="ky-KG"/>
        </w:rPr>
      </w:pP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1. Бул Нускама “Кыргызстан улуттук электр тармагы” ААКда электр энергиясынын технологиялык жоготууларынын ченемдерин эсептөө жана негиздөө  жана, электр энергиясын берүү боюнча тейлөө жүргүзчү, жогорку чыңалуудагы электр тармактары ишканаларында (ЖЧЭТИнде) аларды төмөндөтүү боюнча иштерди уюштуруу максатында иштелип чыккан.</w:t>
      </w:r>
    </w:p>
    <w:p w:rsidR="0083115F" w:rsidRPr="00E477A4" w:rsidRDefault="0083115F" w:rsidP="0083115F">
      <w:pPr>
        <w:pStyle w:val="Default"/>
        <w:ind w:firstLine="709"/>
        <w:jc w:val="both"/>
        <w:rPr>
          <w:rFonts w:ascii="Times New Roman" w:hAnsi="Times New Roman" w:cs="Times New Roman"/>
          <w:color w:val="auto"/>
          <w:sz w:val="28"/>
          <w:szCs w:val="28"/>
          <w:lang w:val="ky-KG"/>
        </w:rPr>
      </w:pPr>
      <w:r w:rsidRPr="00E477A4">
        <w:rPr>
          <w:rFonts w:ascii="Times New Roman" w:hAnsi="Times New Roman" w:cs="Times New Roman"/>
          <w:color w:val="auto"/>
          <w:sz w:val="28"/>
          <w:szCs w:val="28"/>
          <w:lang w:val="ky-KG"/>
        </w:rPr>
        <w:t>2. Нускама “Кыргызстан УЭТ” ААКнын 110-500 кВ электр тармагындагы электр энергиянын жоготууларынын ченемдерин жөндөөнүн эсептөө мезгилинде эсептөө жана негиздөө жүргүзчү кызматкерлери үчүн дайындалган.</w:t>
      </w:r>
    </w:p>
    <w:p w:rsidR="0083115F" w:rsidRPr="00E477A4" w:rsidRDefault="0083115F" w:rsidP="0083115F">
      <w:pPr>
        <w:pStyle w:val="Default"/>
        <w:ind w:firstLine="709"/>
        <w:jc w:val="both"/>
        <w:rPr>
          <w:rFonts w:ascii="Times New Roman" w:hAnsi="Times New Roman" w:cs="Times New Roman"/>
          <w:color w:val="auto"/>
          <w:sz w:val="28"/>
          <w:szCs w:val="28"/>
          <w:lang w:val="ky-KG"/>
        </w:rPr>
      </w:pPr>
      <w:r w:rsidRPr="00E477A4">
        <w:rPr>
          <w:rFonts w:ascii="Times New Roman" w:hAnsi="Times New Roman" w:cs="Times New Roman"/>
          <w:color w:val="auto"/>
          <w:sz w:val="28"/>
          <w:szCs w:val="28"/>
          <w:lang w:val="ky-KG"/>
        </w:rPr>
        <w:t>3. Эсептешүү мезгилине электр энергиясынын жоготууларынын ченемин бекитүүнү</w:t>
      </w:r>
      <w:r w:rsidRPr="00E477A4">
        <w:rPr>
          <w:rFonts w:ascii="Times New Roman" w:hAnsi="Times New Roman" w:cs="Times New Roman"/>
          <w:bCs/>
          <w:color w:val="auto"/>
          <w:sz w:val="28"/>
          <w:szCs w:val="28"/>
          <w:lang w:val="ky-KG"/>
        </w:rPr>
        <w:t xml:space="preserve"> отун-энергетикалык комплексти жөнгө салуу боюнча ыйгарым укуктуу мамлекеттик орган </w:t>
      </w:r>
      <w:r w:rsidRPr="00E477A4">
        <w:rPr>
          <w:rFonts w:ascii="Times New Roman" w:hAnsi="Times New Roman" w:cs="Times New Roman"/>
          <w:color w:val="auto"/>
          <w:sz w:val="28"/>
          <w:szCs w:val="28"/>
          <w:lang w:val="ky-KG"/>
        </w:rPr>
        <w:t>жүргүзөт.</w:t>
      </w:r>
    </w:p>
    <w:p w:rsidR="0083115F" w:rsidRPr="00E477A4" w:rsidRDefault="0083115F" w:rsidP="0083115F">
      <w:pPr>
        <w:pStyle w:val="Default"/>
        <w:ind w:firstLine="709"/>
        <w:jc w:val="both"/>
        <w:rPr>
          <w:rFonts w:ascii="Times New Roman" w:hAnsi="Times New Roman" w:cs="Times New Roman"/>
          <w:color w:val="auto"/>
          <w:sz w:val="28"/>
          <w:szCs w:val="28"/>
          <w:lang w:val="ky-KG"/>
        </w:rPr>
      </w:pPr>
      <w:r w:rsidRPr="00E477A4">
        <w:rPr>
          <w:rFonts w:ascii="Times New Roman" w:hAnsi="Times New Roman" w:cs="Times New Roman"/>
          <w:color w:val="auto"/>
          <w:sz w:val="28"/>
          <w:szCs w:val="28"/>
          <w:lang w:val="ky-KG"/>
        </w:rPr>
        <w:t xml:space="preserve">4. Жөнгө салуунун эсептешүү мезгилинин узактыгын өткөрүлуп турган тарифтик саясатка ылайык </w:t>
      </w:r>
      <w:r w:rsidRPr="00E477A4">
        <w:rPr>
          <w:rFonts w:ascii="Times New Roman" w:hAnsi="Times New Roman" w:cs="Times New Roman"/>
          <w:bCs/>
          <w:color w:val="auto"/>
          <w:sz w:val="28"/>
          <w:szCs w:val="28"/>
          <w:lang w:val="ky-KG"/>
        </w:rPr>
        <w:t xml:space="preserve">отун-энергетикалык комплексти жөнгө салуу боюнча ыйгарым укуктуу мамлекеттик орган </w:t>
      </w:r>
      <w:r w:rsidRPr="00E477A4">
        <w:rPr>
          <w:rFonts w:ascii="Times New Roman" w:hAnsi="Times New Roman" w:cs="Times New Roman"/>
          <w:color w:val="auto"/>
          <w:sz w:val="28"/>
          <w:szCs w:val="28"/>
          <w:lang w:val="ky-KG"/>
        </w:rPr>
        <w:t>белгилейт. Жөнгө салуунун эсептөөчү мезгили календардык жыл болуп саналат.</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color w:val="auto"/>
          <w:sz w:val="28"/>
          <w:szCs w:val="28"/>
          <w:lang w:val="ky-KG"/>
        </w:rPr>
        <w:t xml:space="preserve">5. </w:t>
      </w:r>
      <w:r w:rsidRPr="00E477A4">
        <w:rPr>
          <w:rFonts w:ascii="Times New Roman" w:hAnsi="Times New Roman" w:cs="Times New Roman"/>
          <w:sz w:val="28"/>
          <w:szCs w:val="28"/>
          <w:lang w:val="ky-KG"/>
        </w:rPr>
        <w:t>Электр тармактарында электр энергиясынын жоготууларынын ченемдери деп, энчиленген же салыштырма бирдиктерде (%) белгиленген тартипте бекитилген, электр энергиясын ташууда электр тармактын анык абалын эске алуу менен экономикалык жактан негизделген жана документ менен тастыкталган электр энергиясынын технологиялык сарпын түшүнүү керек.</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6. Электр энергиясынын жоготууларынын ченемделишинин негизги максаты болуп, коромжуларды экономикалык жактан негиздөө деңгээлине чейин төмөндөтүү саналат.</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lastRenderedPageBreak/>
        <w:t>7. Жөнгө салуунун эсептешүү мезгилине электр энергиясынын жоготууларынын ченеми “Кыргызстан УЭТ” ААКнын 110-500 кВ электр тармагына электр энергиясынын келип түшүүсүнө салыштырма бирдиктерде (пайыздарда) белгиленет.</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8. Жөнгө салуунун эсептешүү мезгилине электр энергиясынын жоготууларынын ченеми “Кыргызстан УЭТ” ААКнын электр тармагынын нормалдуу иштөө режиминин шарттары үчүн белгиленет.</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9. О</w:t>
      </w:r>
      <w:r w:rsidRPr="00E477A4">
        <w:rPr>
          <w:rFonts w:ascii="Times New Roman" w:hAnsi="Times New Roman" w:cs="Times New Roman"/>
          <w:bCs/>
          <w:color w:val="auto"/>
          <w:sz w:val="28"/>
          <w:szCs w:val="28"/>
          <w:lang w:val="ky-KG"/>
        </w:rPr>
        <w:t xml:space="preserve">тун-энергетикалык комплексти жөнгө салуу боюнча отун-энергетикалык комплексти жөнгө салуу боюнча ыйгарым укуктуу мамлекеттик орган </w:t>
      </w:r>
      <w:r w:rsidRPr="00E477A4">
        <w:rPr>
          <w:rFonts w:ascii="Times New Roman" w:hAnsi="Times New Roman" w:cs="Times New Roman"/>
          <w:sz w:val="28"/>
          <w:szCs w:val="28"/>
          <w:lang w:val="ky-KG"/>
        </w:rPr>
        <w:t>бекиткен электр энергиянын жоготууларынын ченемин “Кыргызстан УЭТ” ААКнын электр тармактары боюнча электр энергияны берүү боюнча акыны эсептөө учурда колдонууга уруксат кылынат.</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10. Жөнгө салуу мезгилине электр тармактары боюнча электр энергиясын берүү учурда анын технологиялык жоготуулары толугу менен “Кыргызстан УЭТ” ААКнын электр тармагы үчүн, ошондой эле жогорку чыңалуудагы ишканалар жана чыңалуунун деңгээли: 110, 220, 500 кВ боюнча бөлүү менен эсептелинет.</w:t>
      </w:r>
    </w:p>
    <w:p w:rsidR="0083115F" w:rsidRPr="00E477A4" w:rsidRDefault="0083115F" w:rsidP="0083115F">
      <w:pPr>
        <w:pStyle w:val="Default"/>
        <w:jc w:val="both"/>
        <w:rPr>
          <w:rFonts w:ascii="Times New Roman" w:hAnsi="Times New Roman" w:cs="Times New Roman"/>
          <w:sz w:val="28"/>
          <w:szCs w:val="28"/>
          <w:lang w:val="ky-KG"/>
        </w:rPr>
      </w:pPr>
    </w:p>
    <w:p w:rsidR="0083115F" w:rsidRPr="00E477A4" w:rsidRDefault="0083115F" w:rsidP="0083115F">
      <w:pPr>
        <w:pStyle w:val="Default"/>
        <w:jc w:val="center"/>
        <w:rPr>
          <w:rFonts w:ascii="Times New Roman" w:hAnsi="Times New Roman" w:cs="Times New Roman"/>
          <w:b/>
          <w:bCs/>
          <w:sz w:val="28"/>
          <w:szCs w:val="28"/>
          <w:lang w:val="ky-KG"/>
        </w:rPr>
      </w:pPr>
      <w:r w:rsidRPr="00E477A4">
        <w:rPr>
          <w:rFonts w:ascii="Times New Roman" w:hAnsi="Times New Roman" w:cs="Times New Roman"/>
          <w:b/>
          <w:bCs/>
          <w:sz w:val="28"/>
          <w:szCs w:val="28"/>
          <w:lang w:val="ky-KG"/>
        </w:rPr>
        <w:t>2-глава. Электр тармактары боюнча электр энергиясын берүү учурда анын технологиялык жоготууларынын түзүмү</w:t>
      </w:r>
    </w:p>
    <w:p w:rsidR="0083115F" w:rsidRPr="00E477A4" w:rsidRDefault="0083115F" w:rsidP="0083115F">
      <w:pPr>
        <w:pStyle w:val="Default"/>
        <w:rPr>
          <w:rFonts w:ascii="Times New Roman" w:hAnsi="Times New Roman" w:cs="Times New Roman"/>
          <w:b/>
          <w:bCs/>
          <w:sz w:val="28"/>
          <w:szCs w:val="28"/>
          <w:lang w:val="ky-KG"/>
        </w:rPr>
      </w:pP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11. Электр энергиясынын технологиялык жоготууларына (мындан ары – ЭТК) аны “Кыргызстан УЭТ” ААКнын электр тармактары боюнча берүү учурда төмөнкүнү камтыйт - чубалгылардын жана жабдуунун техникалык мүнөздөмөлөрүнө жана иштөө режимдерине ылайык электр энергиясын берүү учурда болуучу физикалык процесстер менен шартталган, электр тармактарынын чубалгыларындагы жана жабдуусундагы техникалык жоготуулары, </w:t>
      </w:r>
      <w:r w:rsidRPr="00E477A4">
        <w:rPr>
          <w:rFonts w:ascii="Times New Roman" w:hAnsi="Times New Roman" w:cs="Times New Roman"/>
          <w:color w:val="auto"/>
          <w:sz w:val="28"/>
          <w:szCs w:val="28"/>
          <w:lang w:val="ky-KG"/>
        </w:rPr>
        <w:t>электр энергиясын эсепке алуу тутумунун мүмкүн каталыктары менен шартталган, көмөк чордондордун өздүк керектөөлөргө кеткен электр энергиясынын сарптарын жана жоготуулары.</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Электр тармактары боюнча электр энергиясын берүү учурда пайда болчу электр тармактарындагы техникалык жоготуулары берилип турчу кубаттуулуктун (жүктүн) чоңдугуна – шарттуу-турактуу коромжуларга байланыштуу болбогон жоготууларынан жана көлөмү берилип турчу кубаттуулуктун (жүктүн) чоңдугуна – жүктөө (өзгөрүлмө) жоготуууларга байланыштуу болгон жоготуулардан турат.</w:t>
      </w:r>
    </w:p>
    <w:p w:rsidR="0083115F" w:rsidRPr="00E477A4" w:rsidRDefault="0083115F" w:rsidP="0083115F">
      <w:pPr>
        <w:pStyle w:val="Default"/>
        <w:ind w:firstLine="709"/>
        <w:jc w:val="both"/>
        <w:rPr>
          <w:rFonts w:ascii="Times New Roman" w:hAnsi="Times New Roman" w:cs="Times New Roman"/>
          <w:snapToGrid w:val="0"/>
          <w:sz w:val="28"/>
          <w:szCs w:val="28"/>
          <w:lang w:val="ky-KG"/>
        </w:rPr>
      </w:pPr>
      <w:r w:rsidRPr="00E477A4">
        <w:rPr>
          <w:rFonts w:ascii="Times New Roman" w:hAnsi="Times New Roman" w:cs="Times New Roman"/>
          <w:sz w:val="28"/>
          <w:szCs w:val="28"/>
          <w:lang w:val="ky-KG"/>
        </w:rPr>
        <w:t xml:space="preserve">12. Электр энергиясынын технологиялык жоготууларынын көлөмү (саны) электр тармактары боюнча электр энергиясын берүү учурда анын технологиялык жоготууларынын ченемин аныктоо жана негиздөө максаттарда </w:t>
      </w:r>
      <w:r w:rsidRPr="00E477A4">
        <w:rPr>
          <w:rFonts w:ascii="Times New Roman" w:hAnsi="Times New Roman" w:cs="Times New Roman"/>
          <w:snapToGrid w:val="0"/>
          <w:sz w:val="28"/>
          <w:szCs w:val="28"/>
          <w:lang w:val="ky-KG"/>
        </w:rPr>
        <w:t xml:space="preserve">“Кыргызстан улуттук электр тармагы” ААКнын 110-500 кВ электр тармактарында электр энергиясынын ченемдик жоготууларынын </w:t>
      </w:r>
      <w:r w:rsidRPr="00E477A4">
        <w:rPr>
          <w:rFonts w:ascii="Times New Roman" w:hAnsi="Times New Roman" w:cs="Times New Roman"/>
          <w:sz w:val="28"/>
          <w:szCs w:val="28"/>
          <w:lang w:val="ky-KG"/>
        </w:rPr>
        <w:t xml:space="preserve">эсептөө методикасына жана </w:t>
      </w:r>
      <w:r w:rsidRPr="00E477A4">
        <w:rPr>
          <w:rFonts w:ascii="Times New Roman" w:hAnsi="Times New Roman" w:cs="Times New Roman"/>
          <w:snapToGrid w:val="0"/>
          <w:sz w:val="28"/>
          <w:szCs w:val="28"/>
          <w:lang w:val="ky-KG"/>
        </w:rPr>
        <w:t xml:space="preserve">“Кыргызстан улуттук электр тармагы” ААКнын </w:t>
      </w:r>
      <w:r w:rsidRPr="00E477A4">
        <w:rPr>
          <w:rFonts w:ascii="Times New Roman" w:hAnsi="Times New Roman" w:cs="Times New Roman"/>
          <w:snapToGrid w:val="0"/>
          <w:sz w:val="28"/>
          <w:szCs w:val="28"/>
          <w:lang w:val="ky-KG"/>
        </w:rPr>
        <w:lastRenderedPageBreak/>
        <w:t xml:space="preserve">жогоку чыңалуудагы электр тармактары ишканасынын 110-500 кВ электр тармактарында электр энергиясынын ченемдик жоготууларынын </w:t>
      </w:r>
      <w:r w:rsidRPr="00E477A4">
        <w:rPr>
          <w:rFonts w:ascii="Times New Roman" w:hAnsi="Times New Roman" w:cs="Times New Roman"/>
          <w:sz w:val="28"/>
          <w:szCs w:val="28"/>
          <w:lang w:val="ky-KG"/>
        </w:rPr>
        <w:t xml:space="preserve">эсептөө методикасына ылайык эсептелинет (бул Нускаманын 1- жана 2-тиркемелери). </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13. Электр энергиясын өздүк керектөөлөргө сарптоо эсепке алуучу алеттер боюнча аныкталат. Электр энергиясын өздүк керектөөлөргө сарптоо элементтеринин номенклатурасы бул Нускаманын 3-тиркемесинде келтирилген. </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14. Эсепке алуу тутумунун </w:t>
      </w:r>
      <w:r w:rsidRPr="00E477A4">
        <w:rPr>
          <w:rFonts w:ascii="Times New Roman" w:hAnsi="Times New Roman" w:cs="Times New Roman"/>
          <w:color w:val="auto"/>
          <w:sz w:val="28"/>
          <w:szCs w:val="28"/>
          <w:lang w:val="ky-KG"/>
        </w:rPr>
        <w:t>мүмкүн</w:t>
      </w:r>
      <w:r w:rsidRPr="00E477A4">
        <w:rPr>
          <w:rFonts w:ascii="Times New Roman" w:hAnsi="Times New Roman" w:cs="Times New Roman"/>
          <w:sz w:val="28"/>
          <w:szCs w:val="28"/>
          <w:lang w:val="ky-KG"/>
        </w:rPr>
        <w:t xml:space="preserve"> каталыктары менен шартталган жоготуулар бул Нускаманын 4-тиркемесине ылайык аныкталат.</w:t>
      </w:r>
    </w:p>
    <w:p w:rsidR="0083115F" w:rsidRPr="00E477A4" w:rsidRDefault="0083115F" w:rsidP="0083115F">
      <w:pPr>
        <w:pStyle w:val="Default"/>
        <w:jc w:val="both"/>
        <w:rPr>
          <w:rFonts w:ascii="Times New Roman" w:hAnsi="Times New Roman" w:cs="Times New Roman"/>
          <w:sz w:val="28"/>
          <w:szCs w:val="28"/>
          <w:lang w:val="ky-KG"/>
        </w:rPr>
      </w:pPr>
    </w:p>
    <w:p w:rsidR="0083115F" w:rsidRPr="00E477A4" w:rsidRDefault="0083115F" w:rsidP="0083115F">
      <w:pPr>
        <w:pStyle w:val="ad"/>
        <w:autoSpaceDE w:val="0"/>
        <w:autoSpaceDN w:val="0"/>
        <w:adjustRightInd w:val="0"/>
        <w:spacing w:after="0" w:line="240" w:lineRule="auto"/>
        <w:ind w:left="0"/>
        <w:jc w:val="center"/>
        <w:rPr>
          <w:rFonts w:ascii="Times New Roman" w:hAnsi="Times New Roman" w:cs="Times New Roman"/>
          <w:b/>
          <w:bCs/>
          <w:sz w:val="28"/>
          <w:szCs w:val="28"/>
          <w:lang w:val="ky-KG"/>
        </w:rPr>
      </w:pPr>
      <w:r w:rsidRPr="00E477A4">
        <w:rPr>
          <w:rFonts w:ascii="Times New Roman" w:hAnsi="Times New Roman" w:cs="Times New Roman"/>
          <w:b/>
          <w:bCs/>
          <w:sz w:val="28"/>
          <w:szCs w:val="28"/>
          <w:lang w:val="ky-KG"/>
        </w:rPr>
        <w:t>3 – глава. Электр тармактары боюнча электр энергиясын берүү учурда анын технологиялык жоготууларынын ченемделишинин жалпы принциптери</w:t>
      </w:r>
    </w:p>
    <w:p w:rsidR="0083115F" w:rsidRPr="00E477A4" w:rsidRDefault="0083115F" w:rsidP="0083115F">
      <w:pPr>
        <w:autoSpaceDE w:val="0"/>
        <w:autoSpaceDN w:val="0"/>
        <w:adjustRightInd w:val="0"/>
        <w:spacing w:after="0" w:line="240" w:lineRule="auto"/>
        <w:rPr>
          <w:rFonts w:ascii="Times New Roman" w:hAnsi="Times New Roman" w:cs="Times New Roman"/>
          <w:b/>
          <w:bCs/>
          <w:sz w:val="28"/>
          <w:szCs w:val="28"/>
          <w:lang w:val="ky-KG"/>
        </w:rPr>
      </w:pPr>
    </w:p>
    <w:p w:rsidR="0083115F" w:rsidRPr="00E477A4" w:rsidRDefault="0083115F" w:rsidP="0083115F">
      <w:pPr>
        <w:pStyle w:val="ad"/>
        <w:autoSpaceDE w:val="0"/>
        <w:autoSpaceDN w:val="0"/>
        <w:adjustRightInd w:val="0"/>
        <w:spacing w:after="0" w:line="240" w:lineRule="auto"/>
        <w:ind w:left="0" w:firstLine="709"/>
        <w:jc w:val="both"/>
        <w:rPr>
          <w:rFonts w:ascii="Times New Roman" w:hAnsi="Times New Roman" w:cs="Times New Roman"/>
          <w:color w:val="FF0000"/>
          <w:sz w:val="28"/>
          <w:szCs w:val="28"/>
          <w:lang w:val="ky-KG"/>
        </w:rPr>
      </w:pPr>
      <w:r w:rsidRPr="00E477A4">
        <w:rPr>
          <w:rFonts w:ascii="Times New Roman" w:hAnsi="Times New Roman" w:cs="Times New Roman"/>
          <w:sz w:val="28"/>
          <w:szCs w:val="28"/>
          <w:lang w:val="ky-KG"/>
        </w:rPr>
        <w:t>15. Жөнгө салчу мезгилинде “Кыргызстан УЭТ” ААКнын электр тармактары боюнча электр энергиясын берүү учурда анын технологиялык жоготуулары өндүрүү теңдешинин божомол жыйынтыгынан жана электр энергияны жеткирип берүүдөн аныкталат.</w:t>
      </w:r>
    </w:p>
    <w:p w:rsidR="0083115F" w:rsidRPr="00E477A4" w:rsidRDefault="0083115F" w:rsidP="0083115F">
      <w:pPr>
        <w:pStyle w:val="ad"/>
        <w:autoSpaceDE w:val="0"/>
        <w:autoSpaceDN w:val="0"/>
        <w:adjustRightInd w:val="0"/>
        <w:spacing w:after="0" w:line="240" w:lineRule="auto"/>
        <w:ind w:left="0" w:firstLine="709"/>
        <w:jc w:val="both"/>
        <w:rPr>
          <w:rFonts w:ascii="Times New Roman" w:hAnsi="Times New Roman" w:cs="Times New Roman"/>
          <w:color w:val="000000"/>
          <w:sz w:val="28"/>
          <w:szCs w:val="28"/>
          <w:lang w:val="ky-KG"/>
        </w:rPr>
      </w:pPr>
      <w:r w:rsidRPr="00E477A4">
        <w:rPr>
          <w:rFonts w:ascii="Times New Roman" w:hAnsi="Times New Roman" w:cs="Times New Roman"/>
          <w:color w:val="000000"/>
          <w:sz w:val="28"/>
          <w:szCs w:val="28"/>
          <w:lang w:val="ky-KG"/>
        </w:rPr>
        <w:t>16. Жөнгө салчу мезгилинде электр энергиясын берүү учурдагы технологиялык жоготуулардын ченемин эсептөө жана негиздөө үчүн</w:t>
      </w:r>
      <w:r w:rsidRPr="00E477A4">
        <w:rPr>
          <w:rFonts w:ascii="Times New Roman" w:hAnsi="Times New Roman" w:cs="Times New Roman"/>
          <w:sz w:val="28"/>
          <w:szCs w:val="28"/>
          <w:lang w:val="ky-KG"/>
        </w:rPr>
        <w:t xml:space="preserve"> төмөнкү маалыматтарды</w:t>
      </w:r>
      <w:r w:rsidRPr="00E477A4">
        <w:rPr>
          <w:rFonts w:ascii="Times New Roman" w:hAnsi="Times New Roman" w:cs="Times New Roman"/>
          <w:color w:val="000000"/>
          <w:sz w:val="28"/>
          <w:szCs w:val="28"/>
          <w:lang w:val="ky-KG"/>
        </w:rPr>
        <w:t xml:space="preserve"> эске алуу керек:</w:t>
      </w:r>
    </w:p>
    <w:p w:rsidR="0083115F" w:rsidRPr="00E477A4" w:rsidRDefault="0083115F" w:rsidP="0083115F">
      <w:pPr>
        <w:pStyle w:val="ad"/>
        <w:autoSpaceDE w:val="0"/>
        <w:autoSpaceDN w:val="0"/>
        <w:adjustRightInd w:val="0"/>
        <w:spacing w:after="0" w:line="240" w:lineRule="auto"/>
        <w:ind w:left="0" w:firstLine="709"/>
        <w:jc w:val="both"/>
        <w:rPr>
          <w:rFonts w:ascii="Times New Roman" w:hAnsi="Times New Roman" w:cs="Times New Roman"/>
          <w:color w:val="0000FF"/>
          <w:sz w:val="28"/>
          <w:szCs w:val="28"/>
          <w:lang w:val="ky-KG"/>
        </w:rPr>
      </w:pPr>
      <w:r w:rsidRPr="00E477A4">
        <w:rPr>
          <w:rFonts w:ascii="Times New Roman" w:hAnsi="Times New Roman" w:cs="Times New Roman"/>
          <w:color w:val="000000"/>
          <w:sz w:val="28"/>
          <w:szCs w:val="28"/>
          <w:lang w:val="ky-KG"/>
        </w:rPr>
        <w:t>1) тармактардын накта жүктөлүшү (электр энергиянын агымын бөлүштүрүүчү схемасынын жана кубаттуулуктун өзгөрүшү) жөнүндө маалыматты чогултуу процессинде алынган, учурдагы мезгил;</w:t>
      </w:r>
    </w:p>
    <w:p w:rsidR="0083115F" w:rsidRPr="00E477A4" w:rsidRDefault="0083115F" w:rsidP="0083115F">
      <w:pPr>
        <w:pStyle w:val="ad"/>
        <w:autoSpaceDE w:val="0"/>
        <w:autoSpaceDN w:val="0"/>
        <w:adjustRightInd w:val="0"/>
        <w:spacing w:after="0" w:line="240" w:lineRule="auto"/>
        <w:ind w:left="0" w:firstLine="709"/>
        <w:jc w:val="both"/>
        <w:rPr>
          <w:rFonts w:ascii="Times New Roman" w:hAnsi="Times New Roman" w:cs="Times New Roman"/>
          <w:color w:val="0000FF"/>
          <w:sz w:val="28"/>
          <w:szCs w:val="28"/>
          <w:lang w:val="ky-KG"/>
        </w:rPr>
      </w:pPr>
      <w:r w:rsidRPr="00E477A4">
        <w:rPr>
          <w:rFonts w:ascii="Times New Roman" w:hAnsi="Times New Roman" w:cs="Times New Roman"/>
          <w:color w:val="000000"/>
          <w:sz w:val="28"/>
          <w:szCs w:val="28"/>
          <w:lang w:val="ky-KG"/>
        </w:rPr>
        <w:t>2) жаңы жабдууну (электр берүү чубалгылары, трансформаторлор) пайдаланууга мерчемдеп киргизүүнүн натыйжасындагы тармактын схемасынын жана кайтадан бөлүштүрүүчү кубаттуулуктардын өзгөрүүсү;</w:t>
      </w:r>
    </w:p>
    <w:p w:rsidR="0083115F" w:rsidRPr="00E477A4" w:rsidRDefault="0083115F" w:rsidP="0083115F">
      <w:pPr>
        <w:pStyle w:val="ad"/>
        <w:autoSpaceDE w:val="0"/>
        <w:autoSpaceDN w:val="0"/>
        <w:adjustRightInd w:val="0"/>
        <w:spacing w:after="0" w:line="240" w:lineRule="auto"/>
        <w:ind w:left="0" w:firstLine="709"/>
        <w:jc w:val="both"/>
        <w:rPr>
          <w:rFonts w:ascii="Times New Roman" w:hAnsi="Times New Roman" w:cs="Times New Roman"/>
          <w:color w:val="000000"/>
          <w:sz w:val="28"/>
          <w:szCs w:val="28"/>
          <w:lang w:val="ky-KG"/>
        </w:rPr>
      </w:pPr>
      <w:r w:rsidRPr="00E477A4">
        <w:rPr>
          <w:rFonts w:ascii="Times New Roman" w:hAnsi="Times New Roman" w:cs="Times New Roman"/>
          <w:color w:val="000000"/>
          <w:sz w:val="28"/>
          <w:szCs w:val="28"/>
          <w:lang w:val="ky-KG"/>
        </w:rPr>
        <w:t>3) эсепке алуу алеттеринин көрсөтүүлөрүнүн негизинде электр энергиясынын накта жоготуулары жөнүндө</w:t>
      </w:r>
      <w:r w:rsidRPr="00E477A4">
        <w:rPr>
          <w:rFonts w:ascii="Times New Roman" w:hAnsi="Times New Roman" w:cs="Times New Roman"/>
          <w:sz w:val="28"/>
          <w:szCs w:val="28"/>
          <w:lang w:val="ky-KG"/>
        </w:rPr>
        <w:t>,</w:t>
      </w:r>
      <w:r w:rsidRPr="00E477A4">
        <w:rPr>
          <w:rFonts w:ascii="Times New Roman" w:hAnsi="Times New Roman" w:cs="Times New Roman"/>
          <w:color w:val="000000"/>
          <w:sz w:val="28"/>
          <w:szCs w:val="28"/>
          <w:lang w:val="ky-KG"/>
        </w:rPr>
        <w:t xml:space="preserve"> тармактык жана генерациялоочу жабдууда техногендик караптар менен чакырылган, өзгөчө кырдаал болгон учурда, эгерде жөнгө салуу мезгилине тармактын өтө ыңгайсыз иштегендиги олуттуу таасирин тийгизсе. </w:t>
      </w:r>
    </w:p>
    <w:p w:rsidR="0083115F" w:rsidRPr="00E477A4" w:rsidRDefault="0083115F" w:rsidP="0083115F">
      <w:pPr>
        <w:pStyle w:val="ad"/>
        <w:autoSpaceDE w:val="0"/>
        <w:autoSpaceDN w:val="0"/>
        <w:adjustRightInd w:val="0"/>
        <w:spacing w:after="0" w:line="240" w:lineRule="auto"/>
        <w:ind w:left="0" w:firstLine="709"/>
        <w:jc w:val="both"/>
        <w:rPr>
          <w:rFonts w:ascii="Times New Roman" w:hAnsi="Times New Roman" w:cs="Times New Roman"/>
          <w:color w:val="000000"/>
          <w:sz w:val="28"/>
          <w:szCs w:val="28"/>
          <w:lang w:val="ky-KG"/>
        </w:rPr>
      </w:pPr>
      <w:r w:rsidRPr="00E477A4">
        <w:rPr>
          <w:rFonts w:ascii="Times New Roman" w:hAnsi="Times New Roman" w:cs="Times New Roman"/>
          <w:color w:val="000000"/>
          <w:sz w:val="28"/>
          <w:szCs w:val="28"/>
          <w:lang w:val="ky-KG"/>
        </w:rPr>
        <w:t>4) чектеш мамлекеттердин (Казахстан, Өзбекстан жана Тажикстандын) энергетикалык тутумдары менен мамлекеттер аралык электр берүү чубалгыларынын жарыш иштешинин режимдери жөнүндө.</w:t>
      </w:r>
    </w:p>
    <w:p w:rsidR="0083115F" w:rsidRPr="00E477A4" w:rsidRDefault="0083115F" w:rsidP="0083115F">
      <w:pPr>
        <w:pStyle w:val="ad"/>
        <w:autoSpaceDE w:val="0"/>
        <w:autoSpaceDN w:val="0"/>
        <w:adjustRightInd w:val="0"/>
        <w:spacing w:after="0" w:line="240" w:lineRule="auto"/>
        <w:ind w:left="0" w:firstLine="709"/>
        <w:jc w:val="both"/>
        <w:rPr>
          <w:rFonts w:ascii="Times New Roman" w:hAnsi="Times New Roman" w:cs="Times New Roman"/>
          <w:sz w:val="28"/>
          <w:szCs w:val="28"/>
          <w:lang w:val="ky-KG"/>
        </w:rPr>
      </w:pPr>
      <w:r w:rsidRPr="00E477A4">
        <w:rPr>
          <w:rFonts w:ascii="Times New Roman" w:hAnsi="Times New Roman" w:cs="Times New Roman"/>
          <w:color w:val="000000"/>
          <w:sz w:val="28"/>
          <w:szCs w:val="28"/>
          <w:lang w:val="ky-KG"/>
        </w:rPr>
        <w:t>17. Жогорку чыңалуу электр тармактары ишканаларынын (ЖЧЭТИнин) электр тармактары боюнча электр энергиясын берүү учурда анын технологиялык жоготууларын түзүүчүлөр</w:t>
      </w:r>
      <w:r w:rsidRPr="00E477A4">
        <w:rPr>
          <w:rFonts w:ascii="Times New Roman" w:hAnsi="Times New Roman" w:cs="Times New Roman"/>
          <w:color w:val="FF0000"/>
          <w:sz w:val="28"/>
          <w:szCs w:val="28"/>
          <w:lang w:val="ky-KG"/>
        </w:rPr>
        <w:t xml:space="preserve"> </w:t>
      </w:r>
      <w:r w:rsidRPr="00E477A4">
        <w:rPr>
          <w:rFonts w:ascii="Times New Roman" w:hAnsi="Times New Roman" w:cs="Times New Roman"/>
          <w:sz w:val="28"/>
          <w:szCs w:val="28"/>
          <w:lang w:val="ky-KG"/>
        </w:rPr>
        <w:t>боюнча даана аныкталат: шарттуу-турактуу, жүктөө коромжулар жана эсепке алуу тутумунун мүмкүн каталыктары менен шартталган жоготуулар.</w:t>
      </w:r>
    </w:p>
    <w:p w:rsidR="0083115F" w:rsidRPr="00E477A4" w:rsidRDefault="0083115F" w:rsidP="0083115F">
      <w:pPr>
        <w:pStyle w:val="ad"/>
        <w:autoSpaceDE w:val="0"/>
        <w:autoSpaceDN w:val="0"/>
        <w:adjustRightInd w:val="0"/>
        <w:spacing w:after="0" w:line="240" w:lineRule="auto"/>
        <w:ind w:left="0" w:firstLine="709"/>
        <w:jc w:val="both"/>
        <w:rPr>
          <w:rFonts w:ascii="Times New Roman" w:hAnsi="Times New Roman" w:cs="Times New Roman"/>
          <w:color w:val="000000"/>
          <w:sz w:val="28"/>
          <w:szCs w:val="28"/>
          <w:lang w:val="ky-KG"/>
        </w:rPr>
      </w:pPr>
      <w:r w:rsidRPr="00E477A4">
        <w:rPr>
          <w:rFonts w:ascii="Times New Roman" w:hAnsi="Times New Roman" w:cs="Times New Roman"/>
          <w:sz w:val="28"/>
          <w:szCs w:val="28"/>
          <w:lang w:val="ky-KG"/>
        </w:rPr>
        <w:t xml:space="preserve">18. </w:t>
      </w:r>
      <w:r w:rsidRPr="00E477A4">
        <w:rPr>
          <w:rFonts w:ascii="Times New Roman" w:hAnsi="Times New Roman" w:cs="Times New Roman"/>
          <w:color w:val="000000"/>
          <w:sz w:val="28"/>
          <w:szCs w:val="28"/>
          <w:lang w:val="ky-KG"/>
        </w:rPr>
        <w:t xml:space="preserve">Жөнгө салуу мезгилине “Кыргызстан улуттук электр тармагы” ААКнын электр тармактары боюнча электр энергиясын берүү кезде анын </w:t>
      </w:r>
      <w:r w:rsidRPr="00E477A4">
        <w:rPr>
          <w:rFonts w:ascii="Times New Roman" w:hAnsi="Times New Roman" w:cs="Times New Roman"/>
          <w:color w:val="000000"/>
          <w:sz w:val="28"/>
          <w:szCs w:val="28"/>
          <w:lang w:val="ky-KG"/>
        </w:rPr>
        <w:lastRenderedPageBreak/>
        <w:t xml:space="preserve">технологиялык жоготууларынын жалпыланган баасын базалык мезгил үчүн ЭТКнын эсептешүү маанисине жана базалык мезгилдин электр энергиясынын теңдешинин жана жөнгө салуу мезгилге электр энергиясынын мерчемдик теңдешинин көрсөткүчтөрүнө карата салыштырма талдоонун негизинде аныктоого уруксат берилет. </w:t>
      </w:r>
    </w:p>
    <w:p w:rsidR="0083115F" w:rsidRPr="00E477A4" w:rsidRDefault="0083115F" w:rsidP="0083115F">
      <w:pPr>
        <w:autoSpaceDE w:val="0"/>
        <w:autoSpaceDN w:val="0"/>
        <w:adjustRightInd w:val="0"/>
        <w:spacing w:after="0" w:line="240" w:lineRule="auto"/>
        <w:ind w:firstLine="709"/>
        <w:rPr>
          <w:rFonts w:ascii="Times New Roman" w:hAnsi="Times New Roman" w:cs="Times New Roman"/>
          <w:color w:val="000000"/>
          <w:sz w:val="28"/>
          <w:szCs w:val="28"/>
          <w:lang w:val="ky-KG"/>
        </w:rPr>
      </w:pPr>
      <w:r w:rsidRPr="00E477A4">
        <w:rPr>
          <w:rFonts w:ascii="Times New Roman" w:hAnsi="Times New Roman" w:cs="Times New Roman"/>
          <w:color w:val="000000"/>
          <w:sz w:val="28"/>
          <w:szCs w:val="28"/>
          <w:lang w:val="ky-KG"/>
        </w:rPr>
        <w:t>Ошону менен бирге:</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color w:val="000000"/>
          <w:sz w:val="28"/>
          <w:szCs w:val="28"/>
          <w:lang w:val="ky-KG"/>
        </w:rPr>
        <w:t xml:space="preserve">1) </w:t>
      </w:r>
      <w:r w:rsidRPr="00E477A4">
        <w:rPr>
          <w:rFonts w:ascii="Times New Roman" w:hAnsi="Times New Roman" w:cs="Times New Roman"/>
          <w:sz w:val="28"/>
          <w:szCs w:val="28"/>
          <w:lang w:val="ky-KG"/>
        </w:rPr>
        <w:t>жөнгө салуу мезгилине электр тармактары боюнча электр энергиясын берүү кезде анын жүктөө жоготуулары формула боюнча аныкталат:</w:t>
      </w:r>
    </w:p>
    <w:p w:rsidR="0083115F" w:rsidRPr="00E477A4" w:rsidRDefault="0083115F" w:rsidP="0083115F">
      <w:pPr>
        <w:autoSpaceDE w:val="0"/>
        <w:autoSpaceDN w:val="0"/>
        <w:adjustRightInd w:val="0"/>
        <w:spacing w:after="0" w:line="240" w:lineRule="auto"/>
        <w:ind w:firstLine="709"/>
        <w:rPr>
          <w:rFonts w:ascii="Times New Roman" w:hAnsi="Times New Roman" w:cs="Times New Roman"/>
          <w:sz w:val="28"/>
          <w:szCs w:val="28"/>
          <w:lang w:val="ky-KG"/>
        </w:rPr>
      </w:pPr>
      <w:r w:rsidRPr="00E477A4">
        <w:rPr>
          <w:rFonts w:ascii="Times New Roman" w:hAnsi="Times New Roman" w:cs="Times New Roman"/>
          <w:position w:val="-36"/>
          <w:sz w:val="28"/>
          <w:szCs w:val="28"/>
          <w:lang w:val="ky-KG"/>
        </w:rPr>
        <w:object w:dxaOrig="2740"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4pt;height:45pt" o:ole="">
            <v:imagedata r:id="rId13" o:title=""/>
          </v:shape>
          <o:OLEObject Type="Embed" ProgID="Equation.3" ShapeID="_x0000_i1025" DrawAspect="Content" ObjectID="_1668349034" r:id="rId14"/>
        </w:object>
      </w:r>
      <w:r w:rsidRPr="00E477A4">
        <w:rPr>
          <w:rFonts w:ascii="Times New Roman" w:hAnsi="Times New Roman" w:cs="Times New Roman"/>
          <w:sz w:val="28"/>
          <w:szCs w:val="28"/>
          <w:lang w:val="ky-KG"/>
        </w:rPr>
        <w:t>,                            (3.1)</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 xml:space="preserve">ΔW </w:t>
      </w:r>
      <w:r w:rsidRPr="00E477A4">
        <w:rPr>
          <w:rFonts w:ascii="Times New Roman" w:hAnsi="Times New Roman" w:cs="Times New Roman"/>
          <w:i/>
          <w:sz w:val="28"/>
          <w:szCs w:val="28"/>
          <w:vertAlign w:val="subscript"/>
          <w:lang w:val="ky-KG"/>
        </w:rPr>
        <w:t>Н.Б</w:t>
      </w:r>
      <w:r w:rsidRPr="00E477A4">
        <w:rPr>
          <w:rFonts w:ascii="Times New Roman" w:hAnsi="Times New Roman" w:cs="Times New Roman"/>
          <w:i/>
          <w:sz w:val="28"/>
          <w:szCs w:val="28"/>
          <w:lang w:val="ky-KG"/>
        </w:rPr>
        <w:t xml:space="preserve">, ΔW </w:t>
      </w:r>
      <w:r w:rsidRPr="00E477A4">
        <w:rPr>
          <w:rFonts w:ascii="Times New Roman" w:hAnsi="Times New Roman" w:cs="Times New Roman"/>
          <w:i/>
          <w:sz w:val="28"/>
          <w:szCs w:val="28"/>
          <w:vertAlign w:val="subscript"/>
          <w:lang w:val="ky-KG"/>
        </w:rPr>
        <w:t xml:space="preserve">Н.Р </w:t>
      </w:r>
      <w:r w:rsidRPr="00E477A4">
        <w:rPr>
          <w:rFonts w:ascii="Times New Roman" w:hAnsi="Times New Roman" w:cs="Times New Roman"/>
          <w:sz w:val="28"/>
          <w:szCs w:val="28"/>
          <w:lang w:val="ky-KG"/>
        </w:rPr>
        <w:t xml:space="preserve">- базалык жана жөнгө салынчу мезгилдерине </w:t>
      </w:r>
      <w:r w:rsidRPr="00E477A4">
        <w:rPr>
          <w:rFonts w:ascii="Times New Roman" w:hAnsi="Times New Roman" w:cs="Times New Roman"/>
          <w:color w:val="auto"/>
          <w:sz w:val="28"/>
          <w:szCs w:val="28"/>
          <w:lang w:val="ky-KG"/>
        </w:rPr>
        <w:t xml:space="preserve"> карата</w:t>
      </w:r>
      <w:r w:rsidRPr="00E477A4">
        <w:rPr>
          <w:rFonts w:ascii="Times New Roman" w:hAnsi="Times New Roman" w:cs="Times New Roman"/>
          <w:sz w:val="28"/>
          <w:szCs w:val="28"/>
          <w:lang w:val="ky-KG"/>
        </w:rPr>
        <w:t xml:space="preserve"> электр энергиясынын жүктөө жоготууларын билдирет; </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W</w:t>
      </w:r>
      <w:r w:rsidRPr="00E477A4">
        <w:rPr>
          <w:rFonts w:ascii="Times New Roman" w:hAnsi="Times New Roman" w:cs="Times New Roman"/>
          <w:sz w:val="28"/>
          <w:szCs w:val="28"/>
          <w:vertAlign w:val="subscript"/>
          <w:lang w:val="ky-KG"/>
        </w:rPr>
        <w:t>ПС.Б</w:t>
      </w:r>
      <w:r w:rsidRPr="00E477A4">
        <w:rPr>
          <w:rFonts w:ascii="Times New Roman" w:hAnsi="Times New Roman" w:cs="Times New Roman"/>
          <w:sz w:val="28"/>
          <w:szCs w:val="28"/>
          <w:lang w:val="ky-KG"/>
        </w:rPr>
        <w:t>, W</w:t>
      </w:r>
      <w:r w:rsidRPr="00E477A4">
        <w:rPr>
          <w:rFonts w:ascii="Times New Roman" w:hAnsi="Times New Roman" w:cs="Times New Roman"/>
          <w:sz w:val="28"/>
          <w:szCs w:val="28"/>
          <w:vertAlign w:val="subscript"/>
          <w:lang w:val="ky-KG"/>
        </w:rPr>
        <w:t>ПС.Р</w:t>
      </w:r>
      <w:r w:rsidRPr="00E477A4">
        <w:rPr>
          <w:rFonts w:ascii="Times New Roman" w:hAnsi="Times New Roman" w:cs="Times New Roman"/>
          <w:sz w:val="28"/>
          <w:szCs w:val="28"/>
          <w:lang w:val="ky-KG"/>
        </w:rPr>
        <w:t xml:space="preserve"> – базалык жана жөнгө салынчу мезгилдерине </w:t>
      </w:r>
      <w:r w:rsidRPr="00E477A4">
        <w:rPr>
          <w:rFonts w:ascii="Times New Roman" w:hAnsi="Times New Roman" w:cs="Times New Roman"/>
          <w:color w:val="auto"/>
          <w:sz w:val="28"/>
          <w:szCs w:val="28"/>
          <w:lang w:val="ky-KG"/>
        </w:rPr>
        <w:t>карата</w:t>
      </w:r>
      <w:r w:rsidRPr="00E477A4">
        <w:rPr>
          <w:rFonts w:ascii="Times New Roman" w:hAnsi="Times New Roman" w:cs="Times New Roman"/>
          <w:sz w:val="28"/>
          <w:szCs w:val="28"/>
          <w:lang w:val="ky-KG"/>
        </w:rPr>
        <w:t xml:space="preserve"> электр энергиясынын тармакка келип түшүүсү;</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 жөнгө салынчу мезгилге электр энергиясынын шарттуу-турактуу жоготуулары базалык мезгил үчүн алардын эсептөө натыйжалары боюнча кабыл алынат жана жөнгө салынчу мезгилде жабдуунун курамы өзгөргөнүнө ылайык оңдолот;</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3) жөнгө салынчу мезгилге, электр энергиясын эсепке алуу тутумунун мүмкүн каталыктары менен шартталган электр энергиясынын жоготуулары формула боюнча аныкталат аныкталат:</w:t>
      </w:r>
    </w:p>
    <w:p w:rsidR="0083115F" w:rsidRPr="00E477A4" w:rsidRDefault="0083115F" w:rsidP="0083115F">
      <w:pPr>
        <w:pStyle w:val="Default"/>
        <w:ind w:firstLine="709"/>
        <w:rPr>
          <w:rFonts w:ascii="Times New Roman" w:hAnsi="Times New Roman" w:cs="Times New Roman"/>
          <w:sz w:val="28"/>
          <w:szCs w:val="28"/>
          <w:lang w:val="ky-KG"/>
        </w:rPr>
      </w:pPr>
      <w:r w:rsidRPr="00E477A4">
        <w:rPr>
          <w:rFonts w:ascii="Times New Roman" w:hAnsi="Times New Roman" w:cs="Times New Roman"/>
          <w:position w:val="-28"/>
          <w:sz w:val="28"/>
          <w:szCs w:val="28"/>
          <w:lang w:val="ky-KG"/>
        </w:rPr>
        <w:object w:dxaOrig="2920" w:dyaOrig="760">
          <v:shape id="_x0000_i1026" type="#_x0000_t75" style="width:145.2pt;height:37.8pt" o:ole="">
            <v:imagedata r:id="rId15" o:title=""/>
          </v:shape>
          <o:OLEObject Type="Embed" ProgID="Equation.3" ShapeID="_x0000_i1026" DrawAspect="Content" ObjectID="_1668349035" r:id="rId16"/>
        </w:object>
      </w:r>
      <w:r w:rsidRPr="00E477A4">
        <w:rPr>
          <w:rFonts w:ascii="Times New Roman" w:hAnsi="Times New Roman" w:cs="Times New Roman"/>
          <w:sz w:val="28"/>
          <w:szCs w:val="28"/>
          <w:lang w:val="ky-KG"/>
        </w:rPr>
        <w:t>,                           (3.2)</w:t>
      </w:r>
    </w:p>
    <w:p w:rsidR="0083115F" w:rsidRPr="00E477A4" w:rsidRDefault="0083115F" w:rsidP="0083115F">
      <w:pPr>
        <w:pStyle w:val="Default"/>
        <w:ind w:firstLine="709"/>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 xml:space="preserve">ΔW </w:t>
      </w:r>
      <w:r w:rsidRPr="00E477A4">
        <w:rPr>
          <w:rFonts w:ascii="Times New Roman" w:hAnsi="Times New Roman" w:cs="Times New Roman"/>
          <w:i/>
          <w:sz w:val="28"/>
          <w:szCs w:val="28"/>
          <w:vertAlign w:val="subscript"/>
          <w:lang w:val="ky-KG"/>
        </w:rPr>
        <w:t>погр.Б, %</w:t>
      </w:r>
      <w:r w:rsidRPr="00E477A4">
        <w:rPr>
          <w:rFonts w:ascii="Times New Roman" w:hAnsi="Times New Roman" w:cs="Times New Roman"/>
          <w:sz w:val="28"/>
          <w:szCs w:val="28"/>
          <w:lang w:val="ky-KG"/>
        </w:rPr>
        <w:t xml:space="preserve">   -   салыштырма бирдикте базалык мезгил үчүн, электр энергиясын эсепке алуу тутумунун мүмкүн каталыктары менен шартталган, электр энергиясынын жоготуулары. </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19. Электр энергиясы үчүн тарифтерге киргизүүгө электр энергиясынын жоготууларынын негиздөөгө, анын ченемин аныктоо үчүн божомол маанилерин эсептөө “Кыргызстан УЭТ” ААКнын адистери тарабынан жүргүзүлөт жана </w:t>
      </w:r>
      <w:r w:rsidRPr="00E477A4">
        <w:rPr>
          <w:rFonts w:ascii="Times New Roman" w:hAnsi="Times New Roman" w:cs="Times New Roman"/>
          <w:bCs/>
          <w:color w:val="auto"/>
          <w:sz w:val="28"/>
          <w:szCs w:val="28"/>
          <w:lang w:val="ky-KG"/>
        </w:rPr>
        <w:t>отун-энергетикалык комплексти жөнгө салуу боюнча ыйгарым укуктуу мамлекеттик орган</w:t>
      </w:r>
      <w:r w:rsidRPr="00E477A4">
        <w:rPr>
          <w:rFonts w:ascii="Times New Roman" w:hAnsi="Times New Roman" w:cs="Times New Roman"/>
          <w:sz w:val="28"/>
          <w:szCs w:val="28"/>
          <w:lang w:val="ky-KG"/>
        </w:rPr>
        <w:t>дын кароосуна белгиленген мөөнөттө берилет.</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20. Электр энергиясынын жоготууларынын эсебинин жыйынтыгы, негиздөөнүн тактыгын, түзүмдүн ачыктыгын жана алардын өзгөрүү динамикасын камсыз кылчу, түрдө берилүүгө тийиш.</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21. Толугу менен “Кыргызстан УЭТ” ААКнын тармагы үчүн электр энергиясынын жоготууларынын ченемин негиздөөгө, 1-тиркемеде келтирилген, методика боюнча электр энергиясынын тармакка келип түшүү - бир мүнөздөгүчүнөн бардык чыңалуулардын тармактарындагы жоготуулары байланыштуу экендигин көрсөтүп турган, электр энергиясынын </w:t>
      </w:r>
      <w:r w:rsidRPr="00E477A4">
        <w:rPr>
          <w:rFonts w:ascii="Times New Roman" w:hAnsi="Times New Roman" w:cs="Times New Roman"/>
          <w:sz w:val="28"/>
          <w:szCs w:val="28"/>
          <w:lang w:val="ky-KG"/>
        </w:rPr>
        <w:lastRenderedPageBreak/>
        <w:t>жоготууларынын бекитилген ченемдик мүнөздөмөлөрү боюнча уруксат берилет.</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22. Жөнгө салуунун эсептешүү мезгилине электр энергиясынын жоготууларынын ченеми көзкарандысыз эксперттик комиссиянын берилген негиздөөчү материалдарынын жана (керек болгон учурда) корутундусунун негизинде “Кыргызстан УЭТ” ААКнын бардык тармагы үчүн </w:t>
      </w:r>
      <w:r w:rsidRPr="00E477A4">
        <w:rPr>
          <w:rFonts w:ascii="Times New Roman" w:hAnsi="Times New Roman" w:cs="Times New Roman"/>
          <w:bCs/>
          <w:color w:val="auto"/>
          <w:sz w:val="28"/>
          <w:szCs w:val="28"/>
          <w:lang w:val="ky-KG"/>
        </w:rPr>
        <w:t xml:space="preserve">отун-энергетикалык комплексти жөнгө салуу боюнча ыйгарым укуктуу мамлекеттик орган </w:t>
      </w:r>
      <w:r w:rsidRPr="00E477A4">
        <w:rPr>
          <w:rFonts w:ascii="Times New Roman" w:hAnsi="Times New Roman" w:cs="Times New Roman"/>
          <w:sz w:val="28"/>
          <w:szCs w:val="28"/>
          <w:lang w:val="ky-KG"/>
        </w:rPr>
        <w:t>менен бекитилет.</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23. Жөнгө салуунун эсептешүү мезгили аяктоо боюнча </w:t>
      </w:r>
      <w:r w:rsidRPr="00E477A4">
        <w:rPr>
          <w:rFonts w:ascii="Times New Roman" w:hAnsi="Times New Roman" w:cs="Times New Roman"/>
          <w:bCs/>
          <w:color w:val="auto"/>
          <w:sz w:val="28"/>
          <w:szCs w:val="28"/>
          <w:lang w:val="ky-KG"/>
        </w:rPr>
        <w:t xml:space="preserve">отун-энергетикалык комплексти жөнгө салуу боюнча ыйгарым укуктуу мамлекеттик орган </w:t>
      </w:r>
      <w:r w:rsidRPr="00E477A4">
        <w:rPr>
          <w:rFonts w:ascii="Times New Roman" w:hAnsi="Times New Roman" w:cs="Times New Roman"/>
          <w:sz w:val="28"/>
          <w:szCs w:val="28"/>
          <w:lang w:val="ky-KG"/>
        </w:rPr>
        <w:t xml:space="preserve">накта отчёттук маалыматтар боюнча электр энергиясынын жоготууларынын ченемдеринин аткарылышынын көзөмөлүн жүргүзөт. </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Толугу менен “Кыргызстан УЭТ” ААК тармак үчүн электр энергиясынын жоготууларынын бекитилген ченеминин негизинде төмөнкүлөрдү жүзөгө ашырат:</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1) 2-тиркемеде келтирилген методика боюнча “Кыргызстан УЭТ” ААК жана ЖЧЭТИ боюнча электр энергиясынын мерчемдик теңдештеринен чыгып, жогорку чыңалуу электр тармактары ишканалары боюнча жиктелген, жөнгө салуунун эсептешүү мезгилине электр энергиясынын жоготууларынын ченемдеринин эсептөө;</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 Электр энергиясынын ар ай сайын жана ар квартал сайын мерчемдик теңдештеринен чыгып, ЖЧЭТИ жана чыңалуунун класстары боюнча жиктелген, жөнгө салуунун эсептешүү мезгилинин отчёттук аралыктарында электр энергиясынын жоготууларынын мерчемдик маанилерин эсептөө.</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24. “Кыргызстан УЭТ” ААК ишканалардын тармактарына электр энергиясынын келип түшүүсүнүн түзүмү жана мерчемдик маанилери өзгөрүлгөн учурда отчёттук аралыктарда жогорку чыңалуу электр тармактары ишканалары боюнча электр энергиясынын жоготууларынын мерчемдик маанилерин оңдоого укуктуу, ушуну менен бирге толугу менен “Кыргызстан УЭТ” ААКнын тармагы үчүн эсептешүү мезгилге жоготуулардын ченеми өзгөрүлбөйт.</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25. “Кыргызстан УЭТ” ААК тиешелүү негиздөөдөнүн негизинде  электр энергиясынын жоготууларынын ченемин өзгөртүүнүн керектиги жөнүндө </w:t>
      </w:r>
      <w:r w:rsidRPr="00E477A4">
        <w:rPr>
          <w:rFonts w:ascii="Times New Roman" w:hAnsi="Times New Roman" w:cs="Times New Roman"/>
          <w:bCs/>
          <w:color w:val="auto"/>
          <w:sz w:val="28"/>
          <w:szCs w:val="28"/>
          <w:lang w:val="ky-KG"/>
        </w:rPr>
        <w:t>отун-энергетикалык комплексти жөнгө салуу боюнча ый</w:t>
      </w:r>
      <w:r w:rsidRPr="00E477A4">
        <w:rPr>
          <w:rFonts w:ascii="Times New Roman" w:hAnsi="Times New Roman" w:cs="Times New Roman"/>
          <w:bCs/>
          <w:sz w:val="28"/>
          <w:szCs w:val="28"/>
          <w:lang w:val="ky-KG"/>
        </w:rPr>
        <w:t>гарым укуктуу мамлекеттик орган</w:t>
      </w:r>
      <w:r w:rsidRPr="00E477A4">
        <w:rPr>
          <w:rFonts w:ascii="Times New Roman" w:hAnsi="Times New Roman" w:cs="Times New Roman"/>
          <w:sz w:val="28"/>
          <w:szCs w:val="28"/>
          <w:lang w:val="ky-KG"/>
        </w:rPr>
        <w:t>ын алдында маселе коюуга укуктуу.</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26. Электр энергиясынын жоготууларынын ченеми жөнгө салуунун эсептешүү мөөнөтү өтүп кеткенге чейин төмөнкү учурларда өзгөртүлөт (оңдолот):</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1) электр энергиясынын агым бөлүштүрүүсүн жана теңдешинин түзүмүн өзгөртүүнү алып келген, электр тармактарынын схемалары олуттуу өзгөргөн учурда (мисалы, жаңы аба электр чубалгыларын жана көмөк чордондорду пайдаланууга киргизүү учурда жана Орто Азиянын жана </w:t>
      </w:r>
      <w:r w:rsidRPr="00E477A4">
        <w:rPr>
          <w:rFonts w:ascii="Times New Roman" w:hAnsi="Times New Roman" w:cs="Times New Roman"/>
          <w:sz w:val="28"/>
          <w:szCs w:val="28"/>
          <w:lang w:val="ky-KG"/>
        </w:rPr>
        <w:lastRenderedPageBreak/>
        <w:t>Түштүк Казахстандын бириккен энергетикалык тутумунун жарыш иштешинин шарттары  өзгөргөн учурда);</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 электр тармагында кубаттуулуктарды кайта бөлүштүрүүнүн себеби болгон, электр энергиясынын келип түшүүсүн жана аны коё берүүнүн түзүмү олуттуу турактуу  өзгөргөн учурда;</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3) жоготуулардын ченеми негизинде аныкталган, мерчемдик чоңдук менен салыштыруу боюнча ички керектөө жана экспорт үчүн тармакка электр энергиясынын накта келип түшкөнүнөн 10 % жана жогору ашырып жиберилген учурда.</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27 Бөлүштүргүч компаниялардын электр тармактарына электр энергиясын коё берүүнүн нагыз көлөмдөрүнүн мерчемдик маанилеринен ашырып жиберүү менен же Бишкек ш. ЖЭБинде электр энергиясын өндүрүп чыгаруунун мерчемдик чоңдугуна карата төмөндөгөн шартта электр энергиясынын ченемдерден тышкары (мерчемдерден тышкары) жоготуулары эки тараптык макулдашууларга ылайык, бөлүштүргүч компаниялардын жана “Электр станциялар” ААКнын эсебинен жабдылууга тийиш.</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28. Жогоруда 26 пунктунда каралбаган (“Кыргызстан УЭТ” ААКнын электр тармактары боюнча жөнгө салуучу кубаттуулуктарды берүү, экспорттук ташууларды, электр энергиясынын транзитин ж.б.) учурларда электр энергиясынын ченемдерден тышкары жоготуулары “Кыргызстан УЭТ” ААКнын кирешесинин эсебинен жабылат, эгерде тиешелүү эки тараптык макулдашуулар менен башкалар каралбаса.</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29. Жөнгө салчу мезгилине жоготууларынын ченеминин бекитилгенине салыштырмал режимдин же түзүмдүн факторунун таасиринин негизинен “Кыргызстан УЭТ” ААКнын электр тармактарындагы электр энергиясынын коромжулардын накта деңгээлин жогорулатууну (төмөндөтүүнү) баалоо 5-тиркемеде келтирилген методиканын сунуштары боюнча жүргүзүлөт. </w:t>
      </w:r>
    </w:p>
    <w:p w:rsidR="0083115F" w:rsidRPr="00E477A4" w:rsidRDefault="0083115F" w:rsidP="0083115F">
      <w:pPr>
        <w:pStyle w:val="Default"/>
        <w:ind w:firstLine="709"/>
        <w:jc w:val="both"/>
        <w:rPr>
          <w:rFonts w:ascii="Times New Roman" w:hAnsi="Times New Roman" w:cs="Times New Roman"/>
          <w:bCs/>
          <w:snapToGrid w:val="0"/>
          <w:sz w:val="28"/>
          <w:szCs w:val="28"/>
          <w:lang w:val="ky-KG"/>
        </w:rPr>
      </w:pPr>
      <w:r w:rsidRPr="00E477A4">
        <w:rPr>
          <w:rFonts w:ascii="Times New Roman" w:hAnsi="Times New Roman" w:cs="Times New Roman"/>
          <w:sz w:val="28"/>
          <w:szCs w:val="28"/>
          <w:lang w:val="ky-KG"/>
        </w:rPr>
        <w:t>30. “Кыргызстан УЭТ” ААКнын 110-500 кВ электр тармактарында электр энергиясынын жоготууларынын ченемин эсептөө методикасы” ар бир үч жыл сайын же жоготууларга объективдүү олуттуу таасир эткен, 26 пунктунда белгиленген, факторлор пайда болгон учурда оңдолууга тийиш</w:t>
      </w:r>
      <w:r w:rsidRPr="00E477A4">
        <w:rPr>
          <w:rFonts w:ascii="Times New Roman" w:hAnsi="Times New Roman" w:cs="Times New Roman"/>
          <w:bCs/>
          <w:snapToGrid w:val="0"/>
          <w:sz w:val="28"/>
          <w:szCs w:val="28"/>
          <w:lang w:val="ky-KG"/>
        </w:rPr>
        <w:t>.</w:t>
      </w:r>
    </w:p>
    <w:p w:rsidR="0083115F" w:rsidRPr="00E477A4" w:rsidRDefault="0083115F" w:rsidP="0083115F">
      <w:pPr>
        <w:pStyle w:val="Default"/>
        <w:ind w:firstLine="709"/>
        <w:jc w:val="both"/>
        <w:rPr>
          <w:rFonts w:ascii="Times New Roman" w:hAnsi="Times New Roman" w:cs="Times New Roman"/>
          <w:color w:val="FF0000"/>
          <w:sz w:val="28"/>
          <w:szCs w:val="28"/>
          <w:lang w:val="ky-KG"/>
        </w:rPr>
      </w:pPr>
    </w:p>
    <w:p w:rsidR="0083115F" w:rsidRPr="00E477A4" w:rsidRDefault="0083115F" w:rsidP="0083115F">
      <w:pPr>
        <w:tabs>
          <w:tab w:val="left" w:pos="709"/>
          <w:tab w:val="left" w:pos="2595"/>
        </w:tabs>
        <w:spacing w:after="0" w:line="240" w:lineRule="auto"/>
        <w:jc w:val="center"/>
        <w:rPr>
          <w:rFonts w:ascii="Times New Roman" w:hAnsi="Times New Roman" w:cs="Times New Roman"/>
          <w:b/>
          <w:bCs/>
          <w:sz w:val="28"/>
          <w:szCs w:val="28"/>
          <w:lang w:val="ky-KG"/>
        </w:rPr>
      </w:pPr>
    </w:p>
    <w:p w:rsidR="0083115F" w:rsidRDefault="0083115F" w:rsidP="0083115F">
      <w:pPr>
        <w:tabs>
          <w:tab w:val="left" w:pos="709"/>
          <w:tab w:val="left" w:pos="2595"/>
        </w:tabs>
        <w:spacing w:after="0" w:line="240" w:lineRule="auto"/>
        <w:jc w:val="center"/>
        <w:rPr>
          <w:rFonts w:ascii="Times New Roman" w:hAnsi="Times New Roman" w:cs="Times New Roman"/>
          <w:b/>
          <w:bCs/>
          <w:sz w:val="28"/>
          <w:szCs w:val="28"/>
          <w:lang w:val="ky-KG"/>
        </w:rPr>
      </w:pPr>
      <w:r w:rsidRPr="00E477A4">
        <w:rPr>
          <w:rFonts w:ascii="Times New Roman" w:hAnsi="Times New Roman" w:cs="Times New Roman"/>
          <w:b/>
          <w:bCs/>
          <w:sz w:val="28"/>
          <w:szCs w:val="28"/>
          <w:lang w:val="ky-KG"/>
        </w:rPr>
        <w:t>4-глава. Электр энергиясынын жоготууларынын ченемдерин эсептөө жана негиздөө</w:t>
      </w:r>
    </w:p>
    <w:p w:rsidR="008514D7" w:rsidRPr="00E477A4" w:rsidRDefault="008514D7" w:rsidP="0083115F">
      <w:pPr>
        <w:tabs>
          <w:tab w:val="left" w:pos="709"/>
          <w:tab w:val="left" w:pos="2595"/>
        </w:tabs>
        <w:spacing w:after="0" w:line="240" w:lineRule="auto"/>
        <w:jc w:val="center"/>
        <w:rPr>
          <w:rFonts w:ascii="Times New Roman" w:hAnsi="Times New Roman" w:cs="Times New Roman"/>
          <w:b/>
          <w:bCs/>
          <w:sz w:val="28"/>
          <w:szCs w:val="28"/>
          <w:lang w:val="ky-KG"/>
        </w:rPr>
      </w:pPr>
    </w:p>
    <w:p w:rsidR="0083115F" w:rsidRPr="00E477A4" w:rsidRDefault="0083115F" w:rsidP="0083115F">
      <w:pPr>
        <w:pStyle w:val="ad"/>
        <w:tabs>
          <w:tab w:val="left" w:pos="709"/>
        </w:tabs>
        <w:spacing w:after="0" w:line="240" w:lineRule="auto"/>
        <w:ind w:left="0"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31. Жоготуулардын ченемин негиздөө үчүн электр энергиясынын жоготууларынын эсеби “Кыргызстан УЭТ” ААКнын бардык тармагы үчүн жүргүзүлүүгө тийиш, эсептин жыйынтыктарында жоготуулардын жалпы деңгээли жалгыз гана эмес, ошондой эле анын түзүмүн камтууга тийиш. </w:t>
      </w:r>
    </w:p>
    <w:p w:rsidR="0083115F" w:rsidRPr="00E477A4" w:rsidRDefault="0083115F" w:rsidP="0083115F">
      <w:pPr>
        <w:pStyle w:val="ad"/>
        <w:tabs>
          <w:tab w:val="left" w:pos="709"/>
        </w:tabs>
        <w:spacing w:after="0" w:line="240" w:lineRule="auto"/>
        <w:ind w:left="0"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32. Электр энергиясынын жоготууларынын эсептери төмөнкүлөр боюнча аткарылат:</w:t>
      </w:r>
    </w:p>
    <w:p w:rsidR="0083115F" w:rsidRPr="00E477A4" w:rsidRDefault="0083115F" w:rsidP="0083115F">
      <w:pPr>
        <w:pStyle w:val="ad"/>
        <w:tabs>
          <w:tab w:val="left" w:pos="709"/>
        </w:tabs>
        <w:spacing w:after="0" w:line="240" w:lineRule="auto"/>
        <w:ind w:left="0"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lastRenderedPageBreak/>
        <w:t>1) электр тармагынын элементтеринин топтору боюнча алардын түзүмүн аныктоо жана толугу менен “Кыргызстан УЭТ” ААКнын тармагы жана анын түзүмдүк бөлүмчөлөрү боюнча электр энергиясынын теңдештерин түзүү үчүн өткөндү чагылдырган маалыматтар боюнча;</w:t>
      </w:r>
    </w:p>
    <w:p w:rsidR="0083115F" w:rsidRPr="00E477A4" w:rsidRDefault="0083115F" w:rsidP="0083115F">
      <w:pPr>
        <w:pStyle w:val="ad"/>
        <w:tabs>
          <w:tab w:val="left" w:pos="709"/>
        </w:tabs>
        <w:spacing w:after="0" w:line="240" w:lineRule="auto"/>
        <w:ind w:left="0"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 жоготуулардын күндөлүк маанилерин текшерүү жана айдын, кварталдын, жылдын аягына электр энергиясынын күтүлүүчү жоготууларын аныктоо үчүн ыкчам маалыматтар боюнча;</w:t>
      </w:r>
    </w:p>
    <w:p w:rsidR="0083115F" w:rsidRPr="00E477A4" w:rsidRDefault="0083115F" w:rsidP="0083115F">
      <w:pPr>
        <w:pStyle w:val="ad"/>
        <w:tabs>
          <w:tab w:val="left" w:pos="709"/>
        </w:tabs>
        <w:spacing w:after="0" w:line="240" w:lineRule="auto"/>
        <w:ind w:left="0"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3) жөнгө салуунун кийинки эсептик мезгилине электр энергиясынын күтүлүүчү жоготууларын аныктоо үчүн тармакка электр энергиясынын келип түшүүсүнүн мерчемдик маанилери боюнча.</w:t>
      </w:r>
    </w:p>
    <w:p w:rsidR="0083115F" w:rsidRPr="00E477A4" w:rsidRDefault="0083115F" w:rsidP="0083115F">
      <w:pPr>
        <w:pStyle w:val="ad"/>
        <w:tabs>
          <w:tab w:val="left" w:pos="709"/>
        </w:tabs>
        <w:spacing w:after="0" w:line="240" w:lineRule="auto"/>
        <w:ind w:left="0"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33. “Кыргызстан УЭТ” ААКнын электр тармактарындагы электр энергиясынын жоготууларын эсептөө үчүн уруксаатталган ыкмалар, компьютердик программалар жана бул Нускаманын тиркемелеринде келтирилген, методикалар пайдаланылууга тийиш, башка методикаларды жана программаларды </w:t>
      </w:r>
      <w:r w:rsidRPr="00E477A4">
        <w:rPr>
          <w:rFonts w:ascii="Times New Roman" w:hAnsi="Times New Roman" w:cs="Times New Roman"/>
          <w:bCs/>
          <w:sz w:val="28"/>
          <w:szCs w:val="28"/>
          <w:lang w:val="ky-KG"/>
        </w:rPr>
        <w:t xml:space="preserve">отун-энергетикалык комплексти жөнгө салуу боюнча ыйгарым укуктуу мамлекеттик орган </w:t>
      </w:r>
      <w:r w:rsidRPr="00E477A4">
        <w:rPr>
          <w:rFonts w:ascii="Times New Roman" w:hAnsi="Times New Roman" w:cs="Times New Roman"/>
          <w:sz w:val="28"/>
          <w:szCs w:val="28"/>
          <w:lang w:val="ky-KG"/>
        </w:rPr>
        <w:t>менен макулдашылгандан (бекитилгенден) кийин пайдаланууга мүмкүндүк берилет.</w:t>
      </w:r>
    </w:p>
    <w:p w:rsidR="0083115F" w:rsidRPr="00E477A4" w:rsidRDefault="0083115F" w:rsidP="0083115F">
      <w:pPr>
        <w:pStyle w:val="ad"/>
        <w:tabs>
          <w:tab w:val="left" w:pos="709"/>
        </w:tabs>
        <w:spacing w:after="0" w:line="240" w:lineRule="auto"/>
        <w:ind w:left="0"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34. Электр энергиясынын шарттуу-турактуу жоготуулары: трансформаторлордун жана реакторлордун солт жүрүшүнүн жоготуулары, статикалык конденсатордун батареяларында, синхрондук компенсаторлордо, ченегич трансформаторлордо жана анын экинчи чынжырларында, ошондой эле электр эсептегичтерде коромжулар, 3-тиркемеде келтирилген, белгилүү ыкмаларды жана сунуштарды колдонуу менен аныкталууга тийиш.</w:t>
      </w:r>
    </w:p>
    <w:p w:rsidR="0083115F" w:rsidRPr="00E477A4" w:rsidRDefault="0083115F" w:rsidP="0083115F">
      <w:pPr>
        <w:pStyle w:val="ad"/>
        <w:tabs>
          <w:tab w:val="left" w:pos="709"/>
        </w:tabs>
        <w:spacing w:after="0" w:line="240" w:lineRule="auto"/>
        <w:ind w:left="0"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35. Таажылык электр энергиясынын жоготууларынын эсеби 2014-жылы Кыргыз илимий-техникалык “Энергия” борборунда иштелип чыккан, “Тоолордогу аба чубалгылардын өкөргүчтөрүндөгү таажылык бейдүрмөттөн н кубаттуулуктун жоготууларынын эсеби боюнча жетекчи көрсөтмөгө” ылайык аткарылылуусу тийиш. Таажылык кубаттуулуктун жоготууларын баалоо үчүн, 3-тиркемеде келтирилген, жоготуулардын салыштырмалуу маанилерин пайдаланууга уруксаат берилет.</w:t>
      </w:r>
    </w:p>
    <w:p w:rsidR="0083115F" w:rsidRPr="00E477A4" w:rsidRDefault="0083115F" w:rsidP="0083115F">
      <w:pPr>
        <w:pStyle w:val="ad"/>
        <w:tabs>
          <w:tab w:val="left" w:pos="709"/>
        </w:tabs>
        <w:spacing w:after="0" w:line="240" w:lineRule="auto"/>
        <w:ind w:left="0"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36. Көмөк чордондордун өздүк керектөөлөрүнө электр энергиясынын сарпы, тиркемеде келтирилген, сунуштарга ылайык базалык мезгилде эсепке алуу алеттеринин көрсөтүүлөрүнүн негизде аныкталат, электр энергиясын өздүк керектөөлөргө сарптоо элементтеринин номенклатурасы бул Нускаманын 3-тиркемесинде келтирилген.</w:t>
      </w:r>
    </w:p>
    <w:p w:rsidR="0083115F" w:rsidRPr="00E477A4" w:rsidRDefault="0083115F" w:rsidP="0083115F">
      <w:pPr>
        <w:pStyle w:val="ad"/>
        <w:tabs>
          <w:tab w:val="left" w:pos="709"/>
        </w:tabs>
        <w:spacing w:after="0" w:line="240" w:lineRule="auto"/>
        <w:ind w:left="0"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37. Эсепке алуу тутумдарынын аспаптык каталыктары менен шартталган, электр энергиясынын жоготуулары (3.2) формула боюнча базалык мезгилде “Кыргызстан УЭТ” ААКнын тармагына электр энергиясынын келип түшүүсүн эсепке алуу чекиттеринде ченегич комплекстеринин системдик тескери каталыктарын баалоонун негизде аныкталат. Эсепке алуу тутумдарынын аспаптык каталыктары менен </w:t>
      </w:r>
      <w:r w:rsidRPr="00E477A4">
        <w:rPr>
          <w:rFonts w:ascii="Times New Roman" w:hAnsi="Times New Roman" w:cs="Times New Roman"/>
          <w:sz w:val="28"/>
          <w:szCs w:val="28"/>
          <w:lang w:val="ky-KG"/>
        </w:rPr>
        <w:lastRenderedPageBreak/>
        <w:t xml:space="preserve">шартталган, электр энергиясынын жоготууларын эсептөө тартиби 4-тиркемеде келтирилген. </w:t>
      </w:r>
    </w:p>
    <w:p w:rsidR="0083115F" w:rsidRPr="00E477A4" w:rsidRDefault="0083115F" w:rsidP="0083115F">
      <w:pPr>
        <w:pStyle w:val="ad"/>
        <w:tabs>
          <w:tab w:val="left" w:pos="709"/>
        </w:tabs>
        <w:spacing w:after="0" w:line="240" w:lineRule="auto"/>
        <w:ind w:left="0"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38. Түзүмдүк бөлүмчөлөр боюнча электр энергиясынын жоготууларынын ченемдерин аныктоо жана негиздөө ЖЧЭТИ үчүн иштелип чыгарылган электр энергиянын жоготууларынын 2-тиркемеде келтирилген мүнөздөмөлөрү боюнча жүргүзүлөт.</w:t>
      </w:r>
    </w:p>
    <w:p w:rsidR="0083115F" w:rsidRPr="00E477A4" w:rsidRDefault="0083115F" w:rsidP="0083115F">
      <w:pPr>
        <w:pStyle w:val="ad"/>
        <w:tabs>
          <w:tab w:val="left" w:pos="709"/>
        </w:tabs>
        <w:spacing w:after="0" w:line="240" w:lineRule="auto"/>
        <w:ind w:left="0"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39. Жоготуулардын ченемдик мүнөздөмөлөрү боюнча эсептөө жол менен алынган электр энергиясынын түзүүчү жоготууларынын абсолюттук ишенимдүүлүгү болбойт, ошондуктан алар үч түзүүчү: жоготуулардын мүмкүн маанилеринин ишеним аралыгынын үстүнкү жана астыңкы чектери, орточо мааниси түрүндө берилүүгө тийиш, аларды аныктоо учурда тармактын схемаларынын өзгөчөлүгү жана жүктөр жөнүндө пайдаланылчу маалыматтын ишенимдүүлүгү эске алынган.</w:t>
      </w:r>
    </w:p>
    <w:p w:rsidR="0083115F" w:rsidRPr="00E477A4" w:rsidRDefault="0083115F" w:rsidP="0083115F">
      <w:pPr>
        <w:pStyle w:val="ad"/>
        <w:tabs>
          <w:tab w:val="left" w:pos="709"/>
        </w:tabs>
        <w:spacing w:after="0" w:line="240" w:lineRule="auto"/>
        <w:ind w:left="0"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40. Толугу менен “Кыргызстан УЭТ” ААКнын электр тармактарында жана ЖЧЭТИнин тармактарында электр энергиясынын жоготууларынын ченемдерин негиздөө учурда, жөнгө салуунун кийинки эсептешүү мезгилине жоготууларды талдоо негиздинде мерчемделчү, жоготууларды төмөндөтүү боюнча иш-чараларды жайылтуунун натыйжасын эске алуу керек.</w:t>
      </w:r>
    </w:p>
    <w:p w:rsidR="0083115F" w:rsidRPr="00E477A4" w:rsidRDefault="0083115F" w:rsidP="0083115F">
      <w:pPr>
        <w:pStyle w:val="ad"/>
        <w:tabs>
          <w:tab w:val="left" w:pos="709"/>
        </w:tabs>
        <w:spacing w:after="0" w:line="240" w:lineRule="auto"/>
        <w:ind w:left="0"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41. Электр энергиясынын жоготууларынын талдоосу жоготуулардын эсептөө натыйжаларынын жана алардын түзүмүнүн негизинде жогорулатылган техникалык жоготуулары менен тармактын аймактарын жана айкын элементтерин табуу, техникалык жоготууларга электр энергиясынын келип түшүүсүнүн жана коё берилишинин негизги өлчөм мүнөздөгүчтөрүнүн тийген таасирин баалоо жана башка кызматтар жана түзүмдүк бөлүмчөлөр үчүн коромжуларды төмөндөтүү боюнча негизги көрсөткүчтөрдү аныктоо максат менен жүргүзүлөт.  </w:t>
      </w:r>
    </w:p>
    <w:p w:rsidR="0083115F" w:rsidRPr="00E477A4" w:rsidRDefault="0083115F" w:rsidP="0083115F">
      <w:pPr>
        <w:pStyle w:val="Default"/>
        <w:jc w:val="both"/>
        <w:rPr>
          <w:rFonts w:ascii="Times New Roman" w:hAnsi="Times New Roman" w:cs="Times New Roman"/>
          <w:b/>
          <w:bCs/>
          <w:sz w:val="28"/>
          <w:szCs w:val="28"/>
          <w:lang w:val="ky-KG"/>
        </w:rPr>
      </w:pPr>
    </w:p>
    <w:p w:rsidR="0083115F" w:rsidRPr="00E477A4" w:rsidRDefault="0083115F" w:rsidP="0083115F">
      <w:pPr>
        <w:pStyle w:val="Default"/>
        <w:jc w:val="both"/>
        <w:rPr>
          <w:rFonts w:ascii="Times New Roman" w:hAnsi="Times New Roman" w:cs="Times New Roman"/>
          <w:b/>
          <w:bCs/>
          <w:sz w:val="28"/>
          <w:szCs w:val="28"/>
          <w:lang w:val="ky-KG"/>
        </w:rPr>
      </w:pPr>
    </w:p>
    <w:p w:rsidR="0083115F" w:rsidRPr="00E477A4" w:rsidRDefault="0083115F" w:rsidP="0083115F">
      <w:pPr>
        <w:pStyle w:val="Default"/>
        <w:jc w:val="both"/>
        <w:rPr>
          <w:rFonts w:ascii="Times New Roman" w:hAnsi="Times New Roman" w:cs="Times New Roman"/>
          <w:b/>
          <w:bCs/>
          <w:sz w:val="28"/>
          <w:szCs w:val="28"/>
          <w:lang w:val="ky-KG"/>
        </w:rPr>
      </w:pPr>
    </w:p>
    <w:p w:rsidR="0083115F" w:rsidRPr="00E477A4" w:rsidRDefault="0083115F" w:rsidP="0083115F">
      <w:pPr>
        <w:pStyle w:val="Default"/>
        <w:jc w:val="both"/>
        <w:rPr>
          <w:rFonts w:ascii="Times New Roman" w:hAnsi="Times New Roman" w:cs="Times New Roman"/>
          <w:b/>
          <w:bCs/>
          <w:sz w:val="28"/>
          <w:szCs w:val="28"/>
          <w:lang w:val="ky-KG"/>
        </w:rPr>
      </w:pPr>
    </w:p>
    <w:p w:rsidR="0083115F" w:rsidRPr="00E477A4" w:rsidRDefault="0083115F" w:rsidP="0083115F">
      <w:pPr>
        <w:pStyle w:val="Default"/>
        <w:jc w:val="both"/>
        <w:rPr>
          <w:rFonts w:ascii="Times New Roman" w:hAnsi="Times New Roman" w:cs="Times New Roman"/>
          <w:b/>
          <w:bCs/>
          <w:sz w:val="28"/>
          <w:szCs w:val="28"/>
          <w:lang w:val="ky-KG"/>
        </w:rPr>
      </w:pPr>
    </w:p>
    <w:p w:rsidR="0083115F" w:rsidRPr="00E477A4" w:rsidRDefault="0083115F" w:rsidP="0083115F">
      <w:pPr>
        <w:pStyle w:val="Default"/>
        <w:jc w:val="both"/>
        <w:rPr>
          <w:rFonts w:ascii="Times New Roman" w:hAnsi="Times New Roman" w:cs="Times New Roman"/>
          <w:b/>
          <w:bCs/>
          <w:sz w:val="28"/>
          <w:szCs w:val="28"/>
          <w:lang w:val="ky-KG"/>
        </w:rPr>
      </w:pPr>
    </w:p>
    <w:p w:rsidR="0083115F" w:rsidRPr="00E477A4" w:rsidRDefault="0083115F" w:rsidP="0083115F">
      <w:pPr>
        <w:pStyle w:val="Default"/>
        <w:jc w:val="both"/>
        <w:rPr>
          <w:rFonts w:ascii="Times New Roman" w:hAnsi="Times New Roman" w:cs="Times New Roman"/>
          <w:b/>
          <w:bCs/>
          <w:sz w:val="28"/>
          <w:szCs w:val="28"/>
          <w:lang w:val="ky-KG"/>
        </w:rPr>
      </w:pPr>
    </w:p>
    <w:p w:rsidR="0083115F" w:rsidRPr="00E477A4" w:rsidRDefault="0083115F" w:rsidP="0083115F">
      <w:pPr>
        <w:pStyle w:val="Default"/>
        <w:jc w:val="both"/>
        <w:rPr>
          <w:rFonts w:ascii="Times New Roman" w:hAnsi="Times New Roman" w:cs="Times New Roman"/>
          <w:b/>
          <w:bCs/>
          <w:sz w:val="28"/>
          <w:szCs w:val="28"/>
          <w:lang w:val="ky-KG"/>
        </w:rPr>
      </w:pPr>
    </w:p>
    <w:p w:rsidR="0083115F" w:rsidRPr="00E477A4" w:rsidRDefault="0083115F" w:rsidP="0083115F">
      <w:pPr>
        <w:pStyle w:val="Default"/>
        <w:jc w:val="both"/>
        <w:rPr>
          <w:rFonts w:ascii="Times New Roman" w:hAnsi="Times New Roman" w:cs="Times New Roman"/>
          <w:b/>
          <w:bCs/>
          <w:sz w:val="28"/>
          <w:szCs w:val="28"/>
          <w:lang w:val="ky-KG"/>
        </w:rPr>
      </w:pPr>
    </w:p>
    <w:p w:rsidR="0083115F" w:rsidRPr="00E477A4" w:rsidRDefault="0083115F" w:rsidP="0083115F">
      <w:pPr>
        <w:pStyle w:val="Default"/>
        <w:jc w:val="both"/>
        <w:rPr>
          <w:rFonts w:ascii="Times New Roman" w:hAnsi="Times New Roman" w:cs="Times New Roman"/>
          <w:sz w:val="28"/>
          <w:szCs w:val="28"/>
          <w:lang w:val="ky-KG"/>
        </w:rPr>
      </w:pPr>
    </w:p>
    <w:p w:rsidR="008514D7" w:rsidRDefault="008514D7" w:rsidP="0083115F">
      <w:pPr>
        <w:pStyle w:val="Default"/>
        <w:jc w:val="right"/>
        <w:rPr>
          <w:rFonts w:ascii="Times New Roman" w:hAnsi="Times New Roman" w:cs="Times New Roman"/>
          <w:sz w:val="28"/>
          <w:szCs w:val="28"/>
          <w:lang w:val="ky-KG"/>
        </w:rPr>
      </w:pPr>
    </w:p>
    <w:p w:rsidR="008514D7" w:rsidRDefault="008514D7" w:rsidP="0083115F">
      <w:pPr>
        <w:pStyle w:val="Default"/>
        <w:jc w:val="right"/>
        <w:rPr>
          <w:rFonts w:ascii="Times New Roman" w:hAnsi="Times New Roman" w:cs="Times New Roman"/>
          <w:sz w:val="28"/>
          <w:szCs w:val="28"/>
          <w:lang w:val="ky-KG"/>
        </w:rPr>
      </w:pPr>
    </w:p>
    <w:p w:rsidR="008514D7" w:rsidRDefault="008514D7" w:rsidP="0083115F">
      <w:pPr>
        <w:pStyle w:val="Default"/>
        <w:jc w:val="right"/>
        <w:rPr>
          <w:rFonts w:ascii="Times New Roman" w:hAnsi="Times New Roman" w:cs="Times New Roman"/>
          <w:sz w:val="28"/>
          <w:szCs w:val="28"/>
          <w:lang w:val="ky-KG"/>
        </w:rPr>
      </w:pPr>
    </w:p>
    <w:p w:rsidR="008514D7" w:rsidRDefault="008514D7" w:rsidP="0083115F">
      <w:pPr>
        <w:pStyle w:val="Default"/>
        <w:jc w:val="right"/>
        <w:rPr>
          <w:rFonts w:ascii="Times New Roman" w:hAnsi="Times New Roman" w:cs="Times New Roman"/>
          <w:sz w:val="28"/>
          <w:szCs w:val="28"/>
          <w:lang w:val="ky-KG"/>
        </w:rPr>
      </w:pPr>
    </w:p>
    <w:p w:rsidR="008514D7" w:rsidRDefault="008514D7" w:rsidP="0083115F">
      <w:pPr>
        <w:pStyle w:val="Default"/>
        <w:jc w:val="right"/>
        <w:rPr>
          <w:rFonts w:ascii="Times New Roman" w:hAnsi="Times New Roman" w:cs="Times New Roman"/>
          <w:sz w:val="28"/>
          <w:szCs w:val="28"/>
          <w:lang w:val="ky-KG"/>
        </w:rPr>
      </w:pPr>
    </w:p>
    <w:p w:rsidR="008514D7" w:rsidRDefault="008514D7" w:rsidP="0083115F">
      <w:pPr>
        <w:pStyle w:val="Default"/>
        <w:jc w:val="right"/>
        <w:rPr>
          <w:rFonts w:ascii="Times New Roman" w:hAnsi="Times New Roman" w:cs="Times New Roman"/>
          <w:sz w:val="28"/>
          <w:szCs w:val="28"/>
          <w:lang w:val="ky-KG"/>
        </w:rPr>
      </w:pPr>
    </w:p>
    <w:p w:rsidR="0083115F" w:rsidRPr="00E477A4" w:rsidRDefault="0083115F" w:rsidP="0083115F">
      <w:pPr>
        <w:pStyle w:val="Default"/>
        <w:jc w:val="right"/>
        <w:rPr>
          <w:rFonts w:ascii="Times New Roman" w:hAnsi="Times New Roman" w:cs="Times New Roman"/>
          <w:sz w:val="28"/>
          <w:szCs w:val="28"/>
          <w:lang w:val="ky-KG"/>
        </w:rPr>
      </w:pPr>
      <w:r w:rsidRPr="00E477A4">
        <w:rPr>
          <w:rFonts w:ascii="Times New Roman" w:hAnsi="Times New Roman" w:cs="Times New Roman"/>
          <w:sz w:val="28"/>
          <w:szCs w:val="28"/>
          <w:lang w:val="ky-KG"/>
        </w:rPr>
        <w:lastRenderedPageBreak/>
        <w:t>1-тиркеме</w:t>
      </w:r>
    </w:p>
    <w:p w:rsidR="0083115F" w:rsidRPr="00E477A4" w:rsidRDefault="0083115F" w:rsidP="0083115F">
      <w:pPr>
        <w:pStyle w:val="Default"/>
        <w:jc w:val="right"/>
        <w:rPr>
          <w:rFonts w:ascii="Times New Roman" w:hAnsi="Times New Roman" w:cs="Times New Roman"/>
          <w:sz w:val="28"/>
          <w:szCs w:val="28"/>
          <w:lang w:val="ky-KG"/>
        </w:rPr>
      </w:pPr>
    </w:p>
    <w:p w:rsidR="0083115F" w:rsidRPr="00E477A4" w:rsidRDefault="0083115F" w:rsidP="0083115F">
      <w:pPr>
        <w:pStyle w:val="Default"/>
        <w:jc w:val="both"/>
        <w:rPr>
          <w:rFonts w:ascii="Times New Roman" w:hAnsi="Times New Roman" w:cs="Times New Roman"/>
          <w:sz w:val="28"/>
          <w:szCs w:val="28"/>
          <w:lang w:val="ky-KG"/>
        </w:rPr>
      </w:pPr>
    </w:p>
    <w:p w:rsidR="0083115F" w:rsidRPr="00E477A4" w:rsidRDefault="0083115F" w:rsidP="0083115F">
      <w:pPr>
        <w:pStyle w:val="Default"/>
        <w:jc w:val="center"/>
        <w:rPr>
          <w:rFonts w:ascii="Times New Roman" w:hAnsi="Times New Roman" w:cs="Times New Roman"/>
          <w:b/>
          <w:bCs/>
          <w:sz w:val="28"/>
          <w:szCs w:val="28"/>
          <w:lang w:val="ky-KG"/>
        </w:rPr>
      </w:pPr>
      <w:r w:rsidRPr="00E477A4">
        <w:rPr>
          <w:rFonts w:ascii="Times New Roman" w:hAnsi="Times New Roman" w:cs="Times New Roman"/>
          <w:b/>
          <w:snapToGrid w:val="0"/>
          <w:sz w:val="28"/>
          <w:szCs w:val="28"/>
          <w:lang w:val="ky-KG"/>
        </w:rPr>
        <w:t xml:space="preserve">“Кыргызстан улуттук электр тармагы” ААКнын 110-500 кВ электр тармактарында электр энергиясынын ченемдик жоготууларынын </w:t>
      </w:r>
      <w:r w:rsidRPr="00E477A4">
        <w:rPr>
          <w:rFonts w:ascii="Times New Roman" w:hAnsi="Times New Roman" w:cs="Times New Roman"/>
          <w:b/>
          <w:sz w:val="28"/>
          <w:szCs w:val="28"/>
          <w:lang w:val="ky-KG"/>
        </w:rPr>
        <w:t xml:space="preserve">эсептөө методикасы </w:t>
      </w:r>
      <w:r w:rsidRPr="00E477A4">
        <w:rPr>
          <w:rFonts w:ascii="Times New Roman" w:hAnsi="Times New Roman" w:cs="Times New Roman"/>
          <w:b/>
          <w:bCs/>
          <w:sz w:val="28"/>
          <w:szCs w:val="28"/>
          <w:lang w:val="ky-KG"/>
        </w:rPr>
        <w:t>кадимки тармак схемасы үчүн (500 кВ “Датка-Кемин” ЭБЧ ишке киргизилген, 220 кВ тутумдар аралык ЭБЧ байланыштары Казахстан менен туташтырылган)</w:t>
      </w:r>
    </w:p>
    <w:p w:rsidR="0083115F" w:rsidRPr="00E477A4" w:rsidRDefault="0083115F" w:rsidP="0083115F">
      <w:pPr>
        <w:pStyle w:val="af6"/>
        <w:jc w:val="center"/>
        <w:rPr>
          <w:b/>
          <w:snapToGrid w:val="0"/>
          <w:sz w:val="28"/>
          <w:szCs w:val="28"/>
          <w:lang w:val="ky-KG"/>
        </w:rPr>
      </w:pPr>
    </w:p>
    <w:p w:rsidR="0083115F" w:rsidRPr="00E477A4" w:rsidRDefault="0083115F" w:rsidP="0083115F">
      <w:pPr>
        <w:pStyle w:val="af6"/>
        <w:jc w:val="both"/>
        <w:rPr>
          <w:b/>
          <w:snapToGrid w:val="0"/>
          <w:sz w:val="28"/>
          <w:szCs w:val="28"/>
          <w:lang w:val="ky-KG"/>
        </w:rPr>
      </w:pPr>
    </w:p>
    <w:p w:rsidR="0083115F" w:rsidRPr="00E477A4" w:rsidRDefault="0083115F" w:rsidP="0083115F">
      <w:pPr>
        <w:pStyle w:val="af4"/>
        <w:spacing w:after="0" w:line="240" w:lineRule="auto"/>
        <w:jc w:val="center"/>
        <w:rPr>
          <w:rFonts w:ascii="Times New Roman" w:hAnsi="Times New Roman" w:cs="Times New Roman"/>
          <w:b/>
          <w:bCs/>
          <w:sz w:val="28"/>
          <w:szCs w:val="28"/>
          <w:lang w:val="ky-KG"/>
        </w:rPr>
      </w:pPr>
      <w:r w:rsidRPr="00E477A4">
        <w:rPr>
          <w:rFonts w:ascii="Times New Roman" w:hAnsi="Times New Roman" w:cs="Times New Roman"/>
          <w:b/>
          <w:bCs/>
          <w:sz w:val="28"/>
          <w:szCs w:val="28"/>
          <w:lang w:val="ky-KG"/>
        </w:rPr>
        <w:t>1-глава. Атоолор, аныктамалар жана кыскартуулар</w:t>
      </w:r>
    </w:p>
    <w:p w:rsidR="0083115F" w:rsidRPr="00E477A4" w:rsidRDefault="0083115F" w:rsidP="0083115F">
      <w:pPr>
        <w:pStyle w:val="af4"/>
        <w:spacing w:after="0" w:line="240" w:lineRule="auto"/>
        <w:rPr>
          <w:rFonts w:ascii="Times New Roman" w:hAnsi="Times New Roman" w:cs="Times New Roman"/>
          <w:bCs/>
          <w:sz w:val="28"/>
          <w:szCs w:val="28"/>
          <w:lang w:val="ky-KG"/>
        </w:rPr>
      </w:pPr>
    </w:p>
    <w:p w:rsidR="0083115F" w:rsidRPr="00E477A4" w:rsidRDefault="0083115F" w:rsidP="0083115F">
      <w:pPr>
        <w:spacing w:after="0" w:line="240" w:lineRule="auto"/>
        <w:ind w:firstLine="708"/>
        <w:jc w:val="both"/>
        <w:rPr>
          <w:rFonts w:ascii="Times New Roman" w:hAnsi="Times New Roman" w:cs="Times New Roman"/>
          <w:sz w:val="28"/>
          <w:szCs w:val="28"/>
          <w:lang w:val="ky-KG"/>
        </w:rPr>
      </w:pPr>
      <w:r w:rsidRPr="00E477A4">
        <w:rPr>
          <w:rFonts w:ascii="Times New Roman" w:hAnsi="Times New Roman" w:cs="Times New Roman"/>
          <w:bCs/>
          <w:sz w:val="28"/>
          <w:szCs w:val="28"/>
          <w:lang w:val="ky-KG"/>
        </w:rPr>
        <w:t xml:space="preserve">“Кыргызстан УЭТ” ААК </w:t>
      </w:r>
      <w:r w:rsidRPr="00E477A4">
        <w:rPr>
          <w:rFonts w:ascii="Times New Roman" w:hAnsi="Times New Roman" w:cs="Times New Roman"/>
          <w:sz w:val="28"/>
          <w:szCs w:val="28"/>
          <w:lang w:val="ky-KG"/>
        </w:rPr>
        <w:t>– “Кыргызстан улуттук электр тармагы” ачык акционердик коому.</w:t>
      </w:r>
    </w:p>
    <w:p w:rsidR="0083115F" w:rsidRPr="00E477A4" w:rsidRDefault="0083115F" w:rsidP="0083115F">
      <w:pPr>
        <w:spacing w:after="0" w:line="240" w:lineRule="auto"/>
        <w:ind w:firstLine="708"/>
        <w:jc w:val="both"/>
        <w:rPr>
          <w:rFonts w:ascii="Times New Roman" w:hAnsi="Times New Roman" w:cs="Times New Roman"/>
          <w:sz w:val="28"/>
          <w:szCs w:val="28"/>
          <w:lang w:val="ky-KG"/>
        </w:rPr>
      </w:pPr>
      <w:r w:rsidRPr="00E477A4">
        <w:rPr>
          <w:rFonts w:ascii="Times New Roman" w:hAnsi="Times New Roman" w:cs="Times New Roman"/>
          <w:bCs/>
          <w:sz w:val="28"/>
          <w:szCs w:val="28"/>
          <w:lang w:val="ky-KG"/>
        </w:rPr>
        <w:t>ЖЧЭТИ</w:t>
      </w:r>
      <w:r w:rsidRPr="00E477A4">
        <w:rPr>
          <w:rFonts w:ascii="Times New Roman" w:hAnsi="Times New Roman" w:cs="Times New Roman"/>
          <w:sz w:val="28"/>
          <w:szCs w:val="28"/>
          <w:lang w:val="ky-KG"/>
        </w:rPr>
        <w:t xml:space="preserve"> – жогорку чыңалуу электр тармактары ишканасы, “Кыргызстан УЭТ” ААКнын түзүмдүк бөлүмчөсү.</w:t>
      </w:r>
    </w:p>
    <w:p w:rsidR="0083115F" w:rsidRPr="00E477A4" w:rsidRDefault="0083115F" w:rsidP="0083115F">
      <w:pPr>
        <w:spacing w:after="0" w:line="240" w:lineRule="auto"/>
        <w:ind w:firstLine="708"/>
        <w:jc w:val="both"/>
        <w:rPr>
          <w:rFonts w:ascii="Times New Roman" w:hAnsi="Times New Roman" w:cs="Times New Roman"/>
          <w:sz w:val="28"/>
          <w:szCs w:val="28"/>
          <w:lang w:val="ky-KG"/>
        </w:rPr>
      </w:pPr>
      <w:r w:rsidRPr="00E477A4">
        <w:rPr>
          <w:rFonts w:ascii="Times New Roman" w:hAnsi="Times New Roman" w:cs="Times New Roman"/>
          <w:bCs/>
          <w:sz w:val="28"/>
          <w:szCs w:val="28"/>
          <w:lang w:val="ky-KG"/>
        </w:rPr>
        <w:t xml:space="preserve">Жөнгө салуунун эсептешүү мезгили </w:t>
      </w:r>
      <w:r w:rsidRPr="00E477A4">
        <w:rPr>
          <w:rFonts w:ascii="Times New Roman" w:hAnsi="Times New Roman" w:cs="Times New Roman"/>
          <w:sz w:val="28"/>
          <w:szCs w:val="28"/>
          <w:lang w:val="ky-KG"/>
        </w:rPr>
        <w:t>– электр энергиясынын жоготууларынын ченемдери белгиленген мезгил.</w:t>
      </w:r>
    </w:p>
    <w:p w:rsidR="0083115F" w:rsidRPr="00E477A4" w:rsidRDefault="0083115F" w:rsidP="0083115F">
      <w:pPr>
        <w:spacing w:after="0" w:line="240" w:lineRule="auto"/>
        <w:ind w:firstLine="708"/>
        <w:jc w:val="both"/>
        <w:rPr>
          <w:rFonts w:ascii="Times New Roman" w:hAnsi="Times New Roman" w:cs="Times New Roman"/>
          <w:sz w:val="28"/>
          <w:szCs w:val="28"/>
          <w:lang w:val="ky-KG"/>
        </w:rPr>
      </w:pPr>
      <w:r w:rsidRPr="00E477A4">
        <w:rPr>
          <w:rFonts w:ascii="Times New Roman" w:hAnsi="Times New Roman" w:cs="Times New Roman"/>
          <w:iCs/>
          <w:sz w:val="28"/>
          <w:szCs w:val="28"/>
          <w:lang w:val="ky-KG"/>
        </w:rPr>
        <w:t xml:space="preserve">Электр энергиясынын накта (отчёттук) жоготуулары </w:t>
      </w:r>
      <w:r w:rsidRPr="00E477A4">
        <w:rPr>
          <w:rFonts w:ascii="Times New Roman" w:hAnsi="Times New Roman" w:cs="Times New Roman"/>
          <w:i/>
          <w:sz w:val="28"/>
          <w:szCs w:val="28"/>
          <w:lang w:val="ky-KG"/>
        </w:rPr>
        <w:t>–</w:t>
      </w:r>
      <w:r w:rsidRPr="00E477A4">
        <w:rPr>
          <w:rFonts w:ascii="Times New Roman" w:hAnsi="Times New Roman" w:cs="Times New Roman"/>
          <w:sz w:val="28"/>
          <w:szCs w:val="28"/>
          <w:lang w:val="ky-KG"/>
        </w:rPr>
        <w:t xml:space="preserve"> электр энергиясын эсепке алуу тутумунун маалыматтары боюнча аныкталчу, тармакка келип түшкөн электр энергиясы менен тармактан коё берилген электр энергиясынын айырмасы.</w:t>
      </w:r>
    </w:p>
    <w:p w:rsidR="0083115F" w:rsidRPr="00E477A4" w:rsidRDefault="0083115F" w:rsidP="0083115F">
      <w:pPr>
        <w:spacing w:after="0" w:line="240" w:lineRule="auto"/>
        <w:ind w:firstLine="708"/>
        <w:jc w:val="both"/>
        <w:rPr>
          <w:rFonts w:ascii="Times New Roman" w:hAnsi="Times New Roman" w:cs="Times New Roman"/>
          <w:sz w:val="28"/>
          <w:szCs w:val="28"/>
          <w:lang w:val="ky-KG"/>
        </w:rPr>
      </w:pPr>
      <w:r w:rsidRPr="00E477A4">
        <w:rPr>
          <w:rFonts w:ascii="Times New Roman" w:hAnsi="Times New Roman" w:cs="Times New Roman"/>
          <w:iCs/>
          <w:sz w:val="28"/>
          <w:szCs w:val="28"/>
          <w:lang w:val="ky-KG"/>
        </w:rPr>
        <w:t xml:space="preserve">Электр энергиясын ташуу учурдагы технологиялык </w:t>
      </w:r>
      <w:r w:rsidRPr="00E477A4">
        <w:rPr>
          <w:rFonts w:ascii="Times New Roman" w:hAnsi="Times New Roman" w:cs="Times New Roman"/>
          <w:sz w:val="28"/>
          <w:szCs w:val="28"/>
          <w:lang w:val="ky-KG"/>
        </w:rPr>
        <w:t>жоготуулары</w:t>
      </w:r>
      <w:r w:rsidRPr="00E477A4">
        <w:rPr>
          <w:rFonts w:ascii="Times New Roman" w:hAnsi="Times New Roman" w:cs="Times New Roman"/>
          <w:iCs/>
          <w:sz w:val="28"/>
          <w:szCs w:val="28"/>
          <w:lang w:val="ky-KG"/>
        </w:rPr>
        <w:t xml:space="preserve"> </w:t>
      </w:r>
      <w:r w:rsidRPr="00E477A4">
        <w:rPr>
          <w:rFonts w:ascii="Times New Roman" w:hAnsi="Times New Roman" w:cs="Times New Roman"/>
          <w:i/>
          <w:sz w:val="28"/>
          <w:szCs w:val="28"/>
          <w:lang w:val="ky-KG"/>
        </w:rPr>
        <w:t xml:space="preserve">– </w:t>
      </w:r>
      <w:r w:rsidRPr="00E477A4">
        <w:rPr>
          <w:rFonts w:ascii="Times New Roman" w:hAnsi="Times New Roman" w:cs="Times New Roman"/>
          <w:sz w:val="28"/>
          <w:szCs w:val="28"/>
          <w:lang w:val="ky-KG"/>
        </w:rPr>
        <w:t>жоготуулардын эки түзүүчүсүнүн суммасы:</w:t>
      </w:r>
    </w:p>
    <w:p w:rsidR="0083115F" w:rsidRPr="00E477A4" w:rsidRDefault="0083115F" w:rsidP="0083115F">
      <w:pPr>
        <w:spacing w:after="0" w:line="240" w:lineRule="auto"/>
        <w:ind w:firstLine="708"/>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чубалгылардын жана жабдуунун техникалык мүнөздөмөлөрүнө жана иштөө режимдерине ылайык электр энергиясын берүү учурда болуп турган, физикалык процесстер менен шартталган, электр энергиясынын чубалгыларындагы жана жабдуусундагы жоготуулары (техникалык жоготуулар);</w:t>
      </w:r>
    </w:p>
    <w:p w:rsidR="0083115F" w:rsidRPr="00E477A4" w:rsidRDefault="0083115F" w:rsidP="0083115F">
      <w:pPr>
        <w:spacing w:after="0" w:line="240" w:lineRule="auto"/>
        <w:ind w:firstLine="708"/>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көмөк чордондордун өздүк керектөөлөрүнө сарпталган электр энергиясы.</w:t>
      </w:r>
    </w:p>
    <w:p w:rsidR="0083115F" w:rsidRPr="00E477A4" w:rsidRDefault="0083115F" w:rsidP="0083115F">
      <w:pPr>
        <w:spacing w:after="0" w:line="240" w:lineRule="auto"/>
        <w:ind w:firstLine="708"/>
        <w:jc w:val="both"/>
        <w:rPr>
          <w:rFonts w:ascii="Times New Roman" w:hAnsi="Times New Roman" w:cs="Times New Roman"/>
          <w:sz w:val="28"/>
          <w:szCs w:val="28"/>
          <w:lang w:val="ky-KG"/>
        </w:rPr>
      </w:pPr>
      <w:r w:rsidRPr="00E477A4">
        <w:rPr>
          <w:rFonts w:ascii="Times New Roman" w:hAnsi="Times New Roman" w:cs="Times New Roman"/>
          <w:iCs/>
          <w:sz w:val="28"/>
          <w:szCs w:val="28"/>
          <w:lang w:val="ky-KG"/>
        </w:rPr>
        <w:t xml:space="preserve">Электр энергиясынын технологиялык жоготууларынын ченеми </w:t>
      </w:r>
      <w:r w:rsidRPr="00E477A4">
        <w:rPr>
          <w:rFonts w:ascii="Times New Roman" w:hAnsi="Times New Roman" w:cs="Times New Roman"/>
          <w:sz w:val="28"/>
          <w:szCs w:val="28"/>
          <w:lang w:val="ky-KG"/>
        </w:rPr>
        <w:t>– иштөө режимдеринде, чубалгылардын техникалык өлчөммүнөздөгүчтөрүндө бул методикага ылайык эсептелген, электр энергиясынын технологиялык жоготуулары (накта бирдиктерде же аныкталган көрсөткүчтүн пайыздарда), тармактардын жабдуусу жана каралчу мезгилдеги электр энергиясынын эсепке алуу тутуму.</w:t>
      </w:r>
    </w:p>
    <w:p w:rsidR="0083115F" w:rsidRPr="00E477A4" w:rsidRDefault="0083115F" w:rsidP="0083115F">
      <w:pPr>
        <w:spacing w:after="0" w:line="240" w:lineRule="auto"/>
        <w:ind w:firstLine="708"/>
        <w:jc w:val="both"/>
        <w:rPr>
          <w:rFonts w:ascii="Times New Roman" w:hAnsi="Times New Roman" w:cs="Times New Roman"/>
          <w:sz w:val="28"/>
          <w:szCs w:val="28"/>
          <w:lang w:val="ky-KG"/>
        </w:rPr>
      </w:pPr>
      <w:r w:rsidRPr="00E477A4">
        <w:rPr>
          <w:rFonts w:ascii="Times New Roman" w:hAnsi="Times New Roman" w:cs="Times New Roman"/>
          <w:iCs/>
          <w:sz w:val="28"/>
          <w:szCs w:val="28"/>
          <w:lang w:val="ky-KG"/>
        </w:rPr>
        <w:t xml:space="preserve">Электр энергиясынын технологиялык жоготууларынын ченемдик мүнөздөмөсү </w:t>
      </w:r>
      <w:r w:rsidRPr="00E477A4">
        <w:rPr>
          <w:rFonts w:ascii="Times New Roman" w:hAnsi="Times New Roman" w:cs="Times New Roman"/>
          <w:sz w:val="28"/>
          <w:szCs w:val="28"/>
          <w:lang w:val="ky-KG"/>
        </w:rPr>
        <w:t>– электр энергиясынын технологиялык жоготууларынын ченеминин электр энергиясынын келип түшүү жана коё берүү түзүмдүк түзүүчүлөрүнө көзкарандылыгы.</w:t>
      </w:r>
    </w:p>
    <w:p w:rsidR="0083115F" w:rsidRPr="00E477A4" w:rsidRDefault="0083115F" w:rsidP="0083115F">
      <w:pPr>
        <w:spacing w:after="0" w:line="240" w:lineRule="auto"/>
        <w:ind w:firstLine="708"/>
        <w:jc w:val="both"/>
        <w:rPr>
          <w:rFonts w:ascii="Times New Roman" w:hAnsi="Times New Roman" w:cs="Times New Roman"/>
          <w:sz w:val="28"/>
          <w:szCs w:val="28"/>
          <w:lang w:val="ky-KG"/>
        </w:rPr>
      </w:pPr>
    </w:p>
    <w:p w:rsidR="0083115F" w:rsidRPr="00E477A4" w:rsidRDefault="0083115F" w:rsidP="0083115F">
      <w:pPr>
        <w:pStyle w:val="af6"/>
        <w:ind w:firstLine="708"/>
        <w:jc w:val="center"/>
        <w:rPr>
          <w:b/>
          <w:snapToGrid w:val="0"/>
          <w:sz w:val="28"/>
          <w:szCs w:val="28"/>
          <w:lang w:val="ky-KG"/>
        </w:rPr>
      </w:pPr>
      <w:r w:rsidRPr="00E477A4">
        <w:rPr>
          <w:b/>
          <w:snapToGrid w:val="0"/>
          <w:sz w:val="28"/>
          <w:szCs w:val="28"/>
          <w:lang w:val="ky-KG"/>
        </w:rPr>
        <w:lastRenderedPageBreak/>
        <w:t xml:space="preserve">2-глава. </w:t>
      </w:r>
      <w:r w:rsidRPr="00E477A4">
        <w:rPr>
          <w:b/>
          <w:bCs/>
          <w:sz w:val="28"/>
          <w:szCs w:val="28"/>
          <w:lang w:val="ky-KG"/>
        </w:rPr>
        <w:t xml:space="preserve">адимки тармак схемасы үчүн </w:t>
      </w:r>
      <w:r w:rsidRPr="00E477A4">
        <w:rPr>
          <w:b/>
          <w:snapToGrid w:val="0"/>
          <w:sz w:val="28"/>
          <w:szCs w:val="28"/>
          <w:lang w:val="ky-KG"/>
        </w:rPr>
        <w:t>ирилештирилген мүнөздөмө боюнча “Кыргызстан УЭТ” ААКнын электр тармактарында электр энергиясынын жоготууларынын ченеминин эсептөө методикасы</w:t>
      </w:r>
    </w:p>
    <w:p w:rsidR="0083115F" w:rsidRPr="00E477A4" w:rsidRDefault="0083115F" w:rsidP="0083115F">
      <w:pPr>
        <w:pStyle w:val="af6"/>
        <w:ind w:firstLine="708"/>
        <w:jc w:val="center"/>
        <w:rPr>
          <w:b/>
          <w:snapToGrid w:val="0"/>
          <w:sz w:val="28"/>
          <w:szCs w:val="28"/>
          <w:lang w:val="ky-KG"/>
        </w:rPr>
      </w:pPr>
    </w:p>
    <w:p w:rsidR="0083115F" w:rsidRPr="00E477A4" w:rsidRDefault="0083115F" w:rsidP="0083115F">
      <w:pPr>
        <w:pStyle w:val="af6"/>
        <w:ind w:firstLine="708"/>
        <w:jc w:val="both"/>
        <w:rPr>
          <w:bCs/>
          <w:sz w:val="28"/>
          <w:szCs w:val="28"/>
          <w:lang w:val="ky-KG"/>
        </w:rPr>
      </w:pPr>
      <w:r w:rsidRPr="00E477A4">
        <w:rPr>
          <w:snapToGrid w:val="0"/>
          <w:sz w:val="28"/>
          <w:szCs w:val="28"/>
          <w:lang w:val="ky-KG"/>
        </w:rPr>
        <w:t>1.</w:t>
      </w:r>
      <w:r w:rsidRPr="00E477A4">
        <w:rPr>
          <w:sz w:val="28"/>
          <w:szCs w:val="28"/>
          <w:lang w:val="ky-KG"/>
        </w:rPr>
        <w:t xml:space="preserve"> Ирилештирилген ченемдик мүнөздөмө накта (млн. кВт</w:t>
      </w:r>
      <w:r w:rsidRPr="00E477A4">
        <w:rPr>
          <w:sz w:val="28"/>
          <w:szCs w:val="28"/>
          <w:lang w:val="ky-KG"/>
        </w:rPr>
        <w:sym w:font="Symbol" w:char="00D7"/>
      </w:r>
      <w:r w:rsidRPr="00E477A4">
        <w:rPr>
          <w:sz w:val="28"/>
          <w:szCs w:val="28"/>
          <w:lang w:val="ky-KG"/>
        </w:rPr>
        <w:t xml:space="preserve">с) бирдиктерде электр энергиясынын бир ай ичинде жоготууларынын сумма чоңдуктарынын </w:t>
      </w:r>
      <w:r w:rsidRPr="00E477A4">
        <w:rPr>
          <w:i/>
          <w:sz w:val="28"/>
          <w:szCs w:val="28"/>
          <w:lang w:val="ky-KG"/>
        </w:rPr>
        <w:t>(</w:t>
      </w:r>
      <w:r w:rsidRPr="00E477A4">
        <w:rPr>
          <w:i/>
          <w:sz w:val="28"/>
          <w:szCs w:val="28"/>
          <w:lang w:val="ky-KG"/>
        </w:rPr>
        <w:sym w:font="Symbol" w:char="0044"/>
      </w:r>
      <w:r w:rsidRPr="00E477A4">
        <w:rPr>
          <w:i/>
          <w:sz w:val="28"/>
          <w:szCs w:val="28"/>
          <w:lang w:val="ky-KG"/>
        </w:rPr>
        <w:t>W</w:t>
      </w:r>
      <w:r w:rsidRPr="00E477A4">
        <w:rPr>
          <w:bCs/>
          <w:sz w:val="28"/>
          <w:szCs w:val="28"/>
          <w:lang w:val="ky-KG"/>
        </w:rPr>
        <w:t>), бейсызыктык регрессиянын төмөнкү теңдемеси түрүндө:</w:t>
      </w:r>
    </w:p>
    <w:p w:rsidR="0083115F" w:rsidRPr="00E477A4" w:rsidRDefault="0083115F" w:rsidP="0083115F">
      <w:pPr>
        <w:pStyle w:val="af6"/>
        <w:ind w:firstLine="708"/>
        <w:jc w:val="both"/>
        <w:rPr>
          <w:bCs/>
          <w:sz w:val="28"/>
          <w:szCs w:val="28"/>
          <w:lang w:val="ky-KG"/>
        </w:rPr>
      </w:pPr>
    </w:p>
    <w:p w:rsidR="0083115F" w:rsidRPr="00E477A4" w:rsidRDefault="0083115F" w:rsidP="0083115F">
      <w:pPr>
        <w:pStyle w:val="af6"/>
        <w:ind w:firstLine="708"/>
        <w:jc w:val="both"/>
        <w:rPr>
          <w:sz w:val="28"/>
          <w:szCs w:val="28"/>
          <w:lang w:val="ky-KG"/>
        </w:rPr>
      </w:pPr>
      <w:r w:rsidRPr="00E477A4">
        <w:rPr>
          <w:rStyle w:val="aff4"/>
          <w:sz w:val="28"/>
          <w:szCs w:val="28"/>
          <w:lang w:val="ky-KG"/>
        </w:rPr>
        <w:t>ΔW</w:t>
      </w:r>
      <w:r w:rsidRPr="00E477A4">
        <w:rPr>
          <w:rStyle w:val="aff4"/>
          <w:sz w:val="28"/>
          <w:szCs w:val="28"/>
          <w:vertAlign w:val="subscript"/>
          <w:lang w:val="ky-KG"/>
        </w:rPr>
        <w:t>OAO”HЭCK”</w:t>
      </w:r>
      <w:r w:rsidRPr="00E477A4">
        <w:rPr>
          <w:rStyle w:val="aff4"/>
          <w:sz w:val="28"/>
          <w:szCs w:val="28"/>
          <w:lang w:val="ky-KG"/>
        </w:rPr>
        <w:t xml:space="preserve"> =</w:t>
      </w:r>
      <w:r w:rsidRPr="00E477A4">
        <w:rPr>
          <w:sz w:val="28"/>
          <w:szCs w:val="28"/>
          <w:lang w:val="ky-KG"/>
        </w:rPr>
        <w:t xml:space="preserve"> 0,00003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- 0,0098∙</w:t>
      </w:r>
      <w:r w:rsidRPr="00E477A4">
        <w:rPr>
          <w:rStyle w:val="aff4"/>
          <w:sz w:val="28"/>
          <w:szCs w:val="28"/>
          <w:lang w:val="ky-KG"/>
        </w:rPr>
        <w:t>W +</w:t>
      </w:r>
      <w:r w:rsidRPr="00E477A4">
        <w:rPr>
          <w:sz w:val="28"/>
          <w:szCs w:val="28"/>
          <w:lang w:val="ky-KG"/>
        </w:rPr>
        <w:t xml:space="preserve"> 34,05</w:t>
      </w:r>
      <w:r w:rsidRPr="00E477A4">
        <w:rPr>
          <w:iCs/>
          <w:sz w:val="28"/>
          <w:szCs w:val="28"/>
          <w:lang w:val="ky-KG"/>
        </w:rPr>
        <w:t xml:space="preserve">                            (1.1.-п), </w:t>
      </w:r>
      <w:r w:rsidRPr="00E477A4">
        <w:rPr>
          <w:bCs/>
          <w:sz w:val="28"/>
          <w:szCs w:val="28"/>
          <w:lang w:val="ky-KG"/>
        </w:rPr>
        <w:t xml:space="preserve">“Кыргызстан УЭТ” ААКнын тармагына келип түшкөн, энергиянын чоңдугу </w:t>
      </w:r>
      <w:r w:rsidRPr="00E477A4">
        <w:rPr>
          <w:iCs/>
          <w:sz w:val="28"/>
          <w:szCs w:val="28"/>
          <w:lang w:val="ky-KG"/>
        </w:rPr>
        <w:t>(</w:t>
      </w:r>
      <w:r w:rsidRPr="00E477A4">
        <w:rPr>
          <w:i/>
          <w:sz w:val="28"/>
          <w:szCs w:val="28"/>
          <w:lang w:val="ky-KG"/>
        </w:rPr>
        <w:t>W</w:t>
      </w:r>
      <w:r w:rsidRPr="00E477A4">
        <w:rPr>
          <w:b/>
          <w:i/>
          <w:sz w:val="28"/>
          <w:szCs w:val="28"/>
          <w:lang w:val="ky-KG"/>
        </w:rPr>
        <w:t>,</w:t>
      </w:r>
      <w:r w:rsidRPr="00E477A4">
        <w:rPr>
          <w:i/>
          <w:sz w:val="28"/>
          <w:szCs w:val="28"/>
          <w:lang w:val="ky-KG"/>
        </w:rPr>
        <w:t xml:space="preserve"> </w:t>
      </w:r>
      <w:r w:rsidRPr="00E477A4">
        <w:rPr>
          <w:sz w:val="28"/>
          <w:szCs w:val="28"/>
          <w:lang w:val="ky-KG"/>
        </w:rPr>
        <w:t>млн. кВт</w:t>
      </w:r>
      <w:r w:rsidRPr="00E477A4">
        <w:rPr>
          <w:sz w:val="28"/>
          <w:szCs w:val="28"/>
          <w:lang w:val="ky-KG"/>
        </w:rPr>
        <w:sym w:font="Symbol" w:char="00D7"/>
      </w:r>
      <w:r w:rsidRPr="00E477A4">
        <w:rPr>
          <w:sz w:val="28"/>
          <w:szCs w:val="28"/>
          <w:lang w:val="ky-KG"/>
        </w:rPr>
        <w:t>ч</w:t>
      </w:r>
      <w:r w:rsidRPr="00E477A4">
        <w:rPr>
          <w:iCs/>
          <w:sz w:val="28"/>
          <w:szCs w:val="28"/>
          <w:lang w:val="ky-KG"/>
        </w:rPr>
        <w:t>)</w:t>
      </w:r>
      <w:r w:rsidRPr="00E477A4">
        <w:rPr>
          <w:b/>
          <w:iCs/>
          <w:sz w:val="28"/>
          <w:szCs w:val="28"/>
          <w:lang w:val="ky-KG"/>
        </w:rPr>
        <w:t xml:space="preserve"> </w:t>
      </w:r>
      <w:r w:rsidRPr="00E477A4">
        <w:rPr>
          <w:bCs/>
          <w:sz w:val="28"/>
          <w:szCs w:val="28"/>
          <w:lang w:val="ky-KG"/>
        </w:rPr>
        <w:t xml:space="preserve">менен </w:t>
      </w:r>
      <w:r w:rsidRPr="00E477A4">
        <w:rPr>
          <w:sz w:val="28"/>
          <w:szCs w:val="28"/>
          <w:lang w:val="ky-KG"/>
        </w:rPr>
        <w:t>байланышын аныктайт.</w:t>
      </w:r>
    </w:p>
    <w:p w:rsidR="0083115F" w:rsidRPr="00E477A4" w:rsidRDefault="0083115F" w:rsidP="0083115F">
      <w:pPr>
        <w:spacing w:after="0" w:line="240" w:lineRule="auto"/>
        <w:ind w:firstLine="708"/>
        <w:jc w:val="both"/>
        <w:rPr>
          <w:rFonts w:ascii="Times New Roman" w:hAnsi="Times New Roman" w:cs="Times New Roman"/>
          <w:snapToGrid w:val="0"/>
          <w:sz w:val="28"/>
          <w:szCs w:val="28"/>
          <w:lang w:val="ky-KG"/>
        </w:rPr>
      </w:pPr>
      <w:r w:rsidRPr="00E477A4">
        <w:rPr>
          <w:rFonts w:ascii="Times New Roman" w:hAnsi="Times New Roman" w:cs="Times New Roman"/>
          <w:snapToGrid w:val="0"/>
          <w:sz w:val="28"/>
          <w:szCs w:val="28"/>
          <w:lang w:val="ky-KG"/>
        </w:rPr>
        <w:t>2. Тармакка (</w:t>
      </w:r>
      <w:r w:rsidRPr="00E477A4">
        <w:rPr>
          <w:rFonts w:ascii="Times New Roman" w:hAnsi="Times New Roman" w:cs="Times New Roman"/>
          <w:i/>
          <w:iCs/>
          <w:sz w:val="28"/>
          <w:szCs w:val="28"/>
          <w:lang w:val="ky-KG"/>
        </w:rPr>
        <w:t>W</w:t>
      </w:r>
      <w:r w:rsidRPr="00E477A4">
        <w:rPr>
          <w:rFonts w:ascii="Times New Roman" w:hAnsi="Times New Roman" w:cs="Times New Roman"/>
          <w:i/>
          <w:iCs/>
          <w:sz w:val="28"/>
          <w:szCs w:val="28"/>
          <w:vertAlign w:val="subscript"/>
          <w:lang w:val="ky-KG"/>
        </w:rPr>
        <w:t>i</w:t>
      </w:r>
      <w:r w:rsidRPr="00E477A4">
        <w:rPr>
          <w:rFonts w:ascii="Times New Roman" w:hAnsi="Times New Roman" w:cs="Times New Roman"/>
          <w:sz w:val="28"/>
          <w:szCs w:val="28"/>
          <w:lang w:val="ky-KG"/>
        </w:rPr>
        <w:t>)</w:t>
      </w:r>
      <w:r w:rsidRPr="00E477A4">
        <w:rPr>
          <w:rFonts w:ascii="Times New Roman" w:hAnsi="Times New Roman" w:cs="Times New Roman"/>
          <w:snapToGrid w:val="0"/>
          <w:sz w:val="28"/>
          <w:szCs w:val="28"/>
          <w:lang w:val="ky-KG"/>
        </w:rPr>
        <w:t xml:space="preserve"> электр энергиясынын  берилген (мерчемделген) келип түшүүсүндө </w:t>
      </w:r>
      <w:r w:rsidRPr="00E477A4">
        <w:rPr>
          <w:rFonts w:ascii="Times New Roman" w:hAnsi="Times New Roman" w:cs="Times New Roman"/>
          <w:i/>
          <w:iCs/>
          <w:sz w:val="28"/>
          <w:szCs w:val="28"/>
          <w:lang w:val="ky-KG"/>
        </w:rPr>
        <w:t>i</w:t>
      </w:r>
      <w:r w:rsidRPr="00E477A4">
        <w:rPr>
          <w:rFonts w:ascii="Times New Roman" w:hAnsi="Times New Roman" w:cs="Times New Roman"/>
          <w:iCs/>
          <w:sz w:val="28"/>
          <w:szCs w:val="28"/>
          <w:lang w:val="ky-KG"/>
        </w:rPr>
        <w:t>-</w:t>
      </w:r>
      <w:r w:rsidRPr="00E477A4">
        <w:rPr>
          <w:rFonts w:ascii="Times New Roman" w:hAnsi="Times New Roman" w:cs="Times New Roman"/>
          <w:snapToGrid w:val="0"/>
          <w:sz w:val="28"/>
          <w:szCs w:val="28"/>
          <w:lang w:val="ky-KG"/>
        </w:rPr>
        <w:t>айында электр энергиясынын жоготууларынын (</w:t>
      </w:r>
      <w:r w:rsidRPr="00E477A4">
        <w:rPr>
          <w:rFonts w:ascii="Times New Roman" w:hAnsi="Times New Roman" w:cs="Times New Roman"/>
          <w:sz w:val="28"/>
          <w:szCs w:val="28"/>
          <w:lang w:val="ky-KG"/>
        </w:rPr>
        <w:sym w:font="Symbol" w:char="0044"/>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i</w:t>
      </w:r>
      <w:r w:rsidRPr="00E477A4">
        <w:rPr>
          <w:rFonts w:ascii="Times New Roman" w:hAnsi="Times New Roman" w:cs="Times New Roman"/>
          <w:iCs/>
          <w:sz w:val="28"/>
          <w:szCs w:val="28"/>
          <w:lang w:val="ky-KG"/>
        </w:rPr>
        <w:t>) баалоосу</w:t>
      </w:r>
      <w:r w:rsidRPr="00E477A4">
        <w:rPr>
          <w:rFonts w:ascii="Times New Roman" w:hAnsi="Times New Roman" w:cs="Times New Roman"/>
          <w:snapToGrid w:val="0"/>
          <w:sz w:val="28"/>
          <w:szCs w:val="28"/>
          <w:lang w:val="ky-KG"/>
        </w:rPr>
        <w:t xml:space="preserve"> (1) туюнтма (1.1.-п) боюнча жүргүзүлөт, ушуну менен бирге электр энергиясынын жоготууларынын орточо жана ишеним маанилери энчиленген жана салыштырма бирдиктерде аныкталат:</w:t>
      </w:r>
    </w:p>
    <w:p w:rsidR="0083115F" w:rsidRPr="00E477A4" w:rsidRDefault="0083115F" w:rsidP="0083115F">
      <w:pPr>
        <w:spacing w:after="0" w:line="240" w:lineRule="auto"/>
        <w:ind w:firstLine="708"/>
        <w:jc w:val="both"/>
        <w:rPr>
          <w:rFonts w:ascii="Times New Roman" w:hAnsi="Times New Roman" w:cs="Times New Roman"/>
          <w:snapToGrid w:val="0"/>
          <w:sz w:val="28"/>
          <w:szCs w:val="28"/>
          <w:lang w:val="ky-KG"/>
        </w:rPr>
      </w:pPr>
      <w:r w:rsidRPr="00E477A4">
        <w:rPr>
          <w:rFonts w:ascii="Times New Roman" w:hAnsi="Times New Roman" w:cs="Times New Roman"/>
          <w:snapToGrid w:val="0"/>
          <w:sz w:val="28"/>
          <w:szCs w:val="28"/>
          <w:lang w:val="ky-KG"/>
        </w:rPr>
        <w:t xml:space="preserve">- </w:t>
      </w:r>
      <w:r w:rsidRPr="00E477A4">
        <w:rPr>
          <w:rFonts w:ascii="Times New Roman" w:hAnsi="Times New Roman" w:cs="Times New Roman"/>
          <w:sz w:val="28"/>
          <w:szCs w:val="28"/>
          <w:lang w:val="ky-KG"/>
        </w:rPr>
        <w:t>жоготуулар</w:t>
      </w:r>
      <w:r w:rsidRPr="00E477A4">
        <w:rPr>
          <w:rStyle w:val="11"/>
          <w:rFonts w:eastAsia="Calibri"/>
          <w:sz w:val="28"/>
          <w:szCs w:val="28"/>
          <w:lang w:val="ky-KG"/>
        </w:rPr>
        <w:t>дын үстүнкү мааниси</w:t>
      </w:r>
    </w:p>
    <w:p w:rsidR="0083115F" w:rsidRPr="00E477A4" w:rsidRDefault="0083115F" w:rsidP="0083115F">
      <w:pPr>
        <w:pStyle w:val="8"/>
        <w:shd w:val="clear" w:color="auto" w:fill="auto"/>
        <w:tabs>
          <w:tab w:val="left" w:pos="7844"/>
        </w:tabs>
        <w:spacing w:after="0" w:line="240" w:lineRule="auto"/>
        <w:ind w:left="1460" w:firstLine="0"/>
        <w:jc w:val="both"/>
        <w:rPr>
          <w:sz w:val="28"/>
          <w:szCs w:val="28"/>
          <w:lang w:val="ky-KG"/>
        </w:rPr>
      </w:pPr>
      <w:r w:rsidRPr="00E477A4">
        <w:rPr>
          <w:i/>
          <w:sz w:val="28"/>
          <w:szCs w:val="28"/>
          <w:lang w:val="ky-KG"/>
        </w:rPr>
        <w:t>ΔW</w:t>
      </w:r>
      <w:r w:rsidRPr="00E477A4">
        <w:rPr>
          <w:sz w:val="28"/>
          <w:szCs w:val="28"/>
          <w:lang w:val="ky-KG"/>
        </w:rPr>
        <w:t xml:space="preserve">= 0,00003 -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- 0,0093 - </w:t>
      </w:r>
      <w:r w:rsidRPr="00E477A4">
        <w:rPr>
          <w:rStyle w:val="aff4"/>
          <w:sz w:val="28"/>
          <w:szCs w:val="28"/>
          <w:lang w:val="ky-KG"/>
        </w:rPr>
        <w:t>W+</w:t>
      </w:r>
      <w:r w:rsidRPr="00E477A4">
        <w:rPr>
          <w:sz w:val="28"/>
          <w:szCs w:val="28"/>
          <w:lang w:val="ky-KG"/>
        </w:rPr>
        <w:t xml:space="preserve"> 34,05</w:t>
      </w:r>
      <w:r w:rsidRPr="00E477A4">
        <w:rPr>
          <w:sz w:val="28"/>
          <w:szCs w:val="28"/>
          <w:lang w:val="ky-KG"/>
        </w:rPr>
        <w:tab/>
        <w:t>(1.2.-п);</w:t>
      </w:r>
    </w:p>
    <w:p w:rsidR="0083115F" w:rsidRPr="00E477A4" w:rsidRDefault="0083115F" w:rsidP="0083115F">
      <w:pPr>
        <w:pStyle w:val="8"/>
        <w:shd w:val="clear" w:color="auto" w:fill="auto"/>
        <w:tabs>
          <w:tab w:val="left" w:pos="964"/>
        </w:tabs>
        <w:spacing w:after="0" w:line="240" w:lineRule="auto"/>
        <w:ind w:firstLine="700"/>
        <w:jc w:val="both"/>
        <w:rPr>
          <w:sz w:val="28"/>
          <w:szCs w:val="28"/>
          <w:lang w:val="ky-KG"/>
        </w:rPr>
      </w:pPr>
      <w:r w:rsidRPr="00E477A4">
        <w:rPr>
          <w:rStyle w:val="11"/>
          <w:sz w:val="28"/>
          <w:szCs w:val="28"/>
          <w:lang w:val="ky-KG"/>
        </w:rPr>
        <w:t>-</w:t>
      </w:r>
      <w:r w:rsidRPr="00E477A4">
        <w:rPr>
          <w:sz w:val="28"/>
          <w:szCs w:val="28"/>
          <w:lang w:val="ky-KG"/>
        </w:rPr>
        <w:t xml:space="preserve"> жоготуулар</w:t>
      </w:r>
      <w:r w:rsidRPr="00E477A4">
        <w:rPr>
          <w:rStyle w:val="11"/>
          <w:sz w:val="28"/>
          <w:szCs w:val="28"/>
          <w:lang w:val="ky-KG"/>
        </w:rPr>
        <w:t>дын орточо мааниси</w:t>
      </w:r>
    </w:p>
    <w:p w:rsidR="0083115F" w:rsidRPr="00E477A4" w:rsidRDefault="0083115F" w:rsidP="0083115F">
      <w:pPr>
        <w:pStyle w:val="8"/>
        <w:shd w:val="clear" w:color="auto" w:fill="auto"/>
        <w:tabs>
          <w:tab w:val="left" w:pos="7858"/>
        </w:tabs>
        <w:spacing w:after="0" w:line="240" w:lineRule="auto"/>
        <w:ind w:left="1460" w:firstLine="0"/>
        <w:jc w:val="both"/>
        <w:rPr>
          <w:sz w:val="28"/>
          <w:szCs w:val="28"/>
          <w:lang w:val="ky-KG"/>
        </w:rPr>
      </w:pPr>
      <w:r w:rsidRPr="00E477A4">
        <w:rPr>
          <w:i/>
          <w:sz w:val="28"/>
          <w:szCs w:val="28"/>
          <w:lang w:val="ky-KG"/>
        </w:rPr>
        <w:t>ΔW</w:t>
      </w:r>
      <w:r w:rsidRPr="00E477A4">
        <w:rPr>
          <w:sz w:val="28"/>
          <w:szCs w:val="28"/>
          <w:lang w:val="ky-KG"/>
        </w:rPr>
        <w:t xml:space="preserve">= 0,00003 -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- 0,0098 - </w:t>
      </w:r>
      <w:r w:rsidRPr="00E477A4">
        <w:rPr>
          <w:rStyle w:val="aff4"/>
          <w:sz w:val="28"/>
          <w:szCs w:val="28"/>
          <w:lang w:val="ky-KG"/>
        </w:rPr>
        <w:t>W+</w:t>
      </w:r>
      <w:r w:rsidRPr="00E477A4">
        <w:rPr>
          <w:sz w:val="28"/>
          <w:szCs w:val="28"/>
          <w:lang w:val="ky-KG"/>
        </w:rPr>
        <w:t xml:space="preserve"> 34,05</w:t>
      </w:r>
      <w:r w:rsidRPr="00E477A4">
        <w:rPr>
          <w:sz w:val="28"/>
          <w:szCs w:val="28"/>
          <w:lang w:val="ky-KG"/>
        </w:rPr>
        <w:tab/>
        <w:t>(1.3.-п);</w:t>
      </w:r>
    </w:p>
    <w:p w:rsidR="0083115F" w:rsidRPr="00E477A4" w:rsidRDefault="0083115F" w:rsidP="0083115F">
      <w:pPr>
        <w:pStyle w:val="8"/>
        <w:shd w:val="clear" w:color="auto" w:fill="auto"/>
        <w:tabs>
          <w:tab w:val="left" w:pos="954"/>
        </w:tabs>
        <w:spacing w:after="0" w:line="240" w:lineRule="auto"/>
        <w:ind w:firstLine="700"/>
        <w:jc w:val="both"/>
        <w:rPr>
          <w:sz w:val="28"/>
          <w:szCs w:val="28"/>
          <w:lang w:val="ky-KG"/>
        </w:rPr>
      </w:pPr>
      <w:r w:rsidRPr="00E477A4">
        <w:rPr>
          <w:rStyle w:val="11"/>
          <w:sz w:val="28"/>
          <w:szCs w:val="28"/>
          <w:lang w:val="ky-KG"/>
        </w:rPr>
        <w:t>-</w:t>
      </w:r>
      <w:r w:rsidRPr="00E477A4">
        <w:rPr>
          <w:sz w:val="28"/>
          <w:szCs w:val="28"/>
          <w:lang w:val="ky-KG"/>
        </w:rPr>
        <w:t xml:space="preserve"> жоготуулар</w:t>
      </w:r>
      <w:r w:rsidRPr="00E477A4">
        <w:rPr>
          <w:rStyle w:val="11"/>
          <w:sz w:val="28"/>
          <w:szCs w:val="28"/>
          <w:lang w:val="ky-KG"/>
        </w:rPr>
        <w:t>дын астынкы мааниси</w:t>
      </w:r>
    </w:p>
    <w:p w:rsidR="0083115F" w:rsidRPr="00E477A4" w:rsidRDefault="0083115F" w:rsidP="0083115F">
      <w:pPr>
        <w:pStyle w:val="8"/>
        <w:shd w:val="clear" w:color="auto" w:fill="auto"/>
        <w:tabs>
          <w:tab w:val="left" w:pos="7796"/>
        </w:tabs>
        <w:spacing w:after="0" w:line="240" w:lineRule="auto"/>
        <w:ind w:left="1460" w:firstLine="0"/>
        <w:jc w:val="both"/>
        <w:rPr>
          <w:sz w:val="28"/>
          <w:szCs w:val="28"/>
          <w:lang w:val="ky-KG"/>
        </w:rPr>
      </w:pPr>
      <w:r w:rsidRPr="00E477A4">
        <w:rPr>
          <w:i/>
          <w:sz w:val="28"/>
          <w:szCs w:val="28"/>
          <w:lang w:val="ky-KG"/>
        </w:rPr>
        <w:t>ΔW</w:t>
      </w:r>
      <w:r w:rsidRPr="00E477A4">
        <w:rPr>
          <w:sz w:val="28"/>
          <w:szCs w:val="28"/>
          <w:lang w:val="ky-KG"/>
        </w:rPr>
        <w:t xml:space="preserve">= 0,00003 -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- 0,01 - </w:t>
      </w:r>
      <w:r w:rsidRPr="00E477A4">
        <w:rPr>
          <w:rStyle w:val="aff4"/>
          <w:sz w:val="28"/>
          <w:szCs w:val="28"/>
          <w:lang w:val="ky-KG"/>
        </w:rPr>
        <w:t>W+</w:t>
      </w:r>
      <w:r w:rsidRPr="00E477A4">
        <w:rPr>
          <w:sz w:val="28"/>
          <w:szCs w:val="28"/>
          <w:lang w:val="ky-KG"/>
        </w:rPr>
        <w:t xml:space="preserve"> 34,05 </w:t>
      </w:r>
      <w:r w:rsidRPr="00E477A4">
        <w:rPr>
          <w:sz w:val="28"/>
          <w:szCs w:val="28"/>
          <w:lang w:val="ky-KG"/>
        </w:rPr>
        <w:tab/>
        <w:t xml:space="preserve"> (1.4.-п);</w:t>
      </w:r>
    </w:p>
    <w:p w:rsidR="0083115F" w:rsidRPr="00E477A4" w:rsidRDefault="0083115F" w:rsidP="0083115F">
      <w:pPr>
        <w:pStyle w:val="310"/>
        <w:ind w:firstLine="708"/>
        <w:jc w:val="both"/>
        <w:rPr>
          <w:sz w:val="28"/>
          <w:szCs w:val="28"/>
          <w:lang w:val="ky-KG"/>
        </w:rPr>
      </w:pPr>
      <w:r w:rsidRPr="00E477A4">
        <w:rPr>
          <w:sz w:val="28"/>
          <w:szCs w:val="28"/>
          <w:lang w:val="ky-KG"/>
        </w:rPr>
        <w:t>- салыштырма мааниси ( % менен)</w:t>
      </w:r>
    </w:p>
    <w:p w:rsidR="0083115F" w:rsidRPr="00E477A4" w:rsidRDefault="0083115F" w:rsidP="0083115F">
      <w:pPr>
        <w:pStyle w:val="310"/>
        <w:ind w:firstLine="708"/>
        <w:jc w:val="both"/>
        <w:rPr>
          <w:sz w:val="28"/>
          <w:szCs w:val="28"/>
          <w:lang w:val="ky-KG"/>
        </w:rPr>
      </w:pPr>
    </w:p>
    <w:p w:rsidR="0083115F" w:rsidRPr="00E477A4" w:rsidRDefault="0083115F" w:rsidP="0083115F">
      <w:pPr>
        <w:pStyle w:val="310"/>
        <w:ind w:firstLine="708"/>
        <w:jc w:val="both"/>
        <w:rPr>
          <w:snapToGrid w:val="0"/>
          <w:sz w:val="28"/>
          <w:szCs w:val="28"/>
          <w:u w:val="single"/>
          <w:lang w:val="ky-KG"/>
        </w:rPr>
      </w:pPr>
      <w:r w:rsidRPr="00E477A4">
        <w:rPr>
          <w:position w:val="-34"/>
          <w:sz w:val="28"/>
          <w:szCs w:val="28"/>
          <w:lang w:val="ky-KG"/>
        </w:rPr>
        <w:t xml:space="preserve">           </w:t>
      </w:r>
      <w:r w:rsidRPr="00E477A4">
        <w:rPr>
          <w:position w:val="-34"/>
          <w:sz w:val="28"/>
          <w:szCs w:val="28"/>
          <w:lang w:val="ky-KG"/>
        </w:rPr>
        <w:object w:dxaOrig="1939" w:dyaOrig="720">
          <v:shape id="_x0000_i1027" type="#_x0000_t75" style="width:123.6pt;height:40.8pt" o:ole="">
            <v:imagedata r:id="rId17" o:title=""/>
          </v:shape>
          <o:OLEObject Type="Embed" ProgID="Equation.3" ShapeID="_x0000_i1027" DrawAspect="Content" ObjectID="_1668349036" r:id="rId18"/>
        </w:object>
      </w:r>
      <w:r w:rsidRPr="00E477A4">
        <w:rPr>
          <w:sz w:val="28"/>
          <w:szCs w:val="28"/>
          <w:lang w:val="ky-KG"/>
        </w:rPr>
        <w:t xml:space="preserve">                                                                     (</w:t>
      </w:r>
      <w:r w:rsidRPr="00E477A4">
        <w:rPr>
          <w:iCs/>
          <w:sz w:val="28"/>
          <w:szCs w:val="28"/>
          <w:lang w:val="ky-KG"/>
        </w:rPr>
        <w:t>1.</w:t>
      </w:r>
      <w:r w:rsidRPr="00E477A4">
        <w:rPr>
          <w:sz w:val="28"/>
          <w:szCs w:val="28"/>
          <w:lang w:val="ky-KG"/>
        </w:rPr>
        <w:t xml:space="preserve">5.-п).   </w:t>
      </w:r>
    </w:p>
    <w:p w:rsidR="0083115F" w:rsidRPr="00E477A4" w:rsidRDefault="0083115F" w:rsidP="0083115F">
      <w:pPr>
        <w:pStyle w:val="310"/>
        <w:ind w:firstLine="708"/>
        <w:jc w:val="both"/>
        <w:rPr>
          <w:sz w:val="28"/>
          <w:szCs w:val="28"/>
          <w:lang w:val="ky-KG"/>
        </w:rPr>
      </w:pPr>
      <w:r w:rsidRPr="00E477A4">
        <w:rPr>
          <w:sz w:val="28"/>
          <w:szCs w:val="28"/>
          <w:lang w:val="ky-KG"/>
        </w:rPr>
        <w:t>3. Энчиленген бирдиктерде электр энергиясынын жоготууларынын кварталдык, жарым жылдык жана бир жылдык орточо жана ишеним маанилери убакыттын каралып жаткан мезгилине (</w:t>
      </w:r>
      <w:r w:rsidRPr="00E477A4">
        <w:rPr>
          <w:i/>
          <w:sz w:val="28"/>
          <w:szCs w:val="28"/>
          <w:lang w:val="ky-KG"/>
        </w:rPr>
        <w:t>t</w:t>
      </w:r>
      <w:r w:rsidRPr="00E477A4">
        <w:rPr>
          <w:sz w:val="28"/>
          <w:szCs w:val="28"/>
          <w:lang w:val="ky-KG"/>
        </w:rPr>
        <w:t>) жоготуулар</w:t>
      </w:r>
      <w:r w:rsidRPr="00E477A4">
        <w:rPr>
          <w:rStyle w:val="11"/>
          <w:sz w:val="28"/>
          <w:szCs w:val="28"/>
          <w:lang w:val="ky-KG"/>
        </w:rPr>
        <w:t>дын</w:t>
      </w:r>
      <w:r w:rsidRPr="00E477A4">
        <w:rPr>
          <w:sz w:val="28"/>
          <w:szCs w:val="28"/>
          <w:lang w:val="ky-KG"/>
        </w:rPr>
        <w:t xml:space="preserve"> ар бир ай сайын чоңдуктарын кошуу жол менен аныкталат:</w:t>
      </w:r>
    </w:p>
    <w:p w:rsidR="0083115F" w:rsidRPr="00E477A4" w:rsidRDefault="0083115F" w:rsidP="0083115F">
      <w:pPr>
        <w:pStyle w:val="310"/>
        <w:ind w:firstLine="708"/>
        <w:jc w:val="both"/>
        <w:rPr>
          <w:bCs/>
          <w:color w:val="0000FF"/>
          <w:sz w:val="28"/>
          <w:szCs w:val="28"/>
          <w:lang w:val="ky-KG"/>
        </w:rPr>
      </w:pPr>
      <w:r w:rsidRPr="00E477A4">
        <w:rPr>
          <w:bCs/>
          <w:position w:val="-28"/>
          <w:sz w:val="28"/>
          <w:szCs w:val="28"/>
          <w:vertAlign w:val="superscript"/>
          <w:lang w:val="ky-KG"/>
        </w:rPr>
        <w:t xml:space="preserve">                 </w:t>
      </w:r>
      <w:r w:rsidRPr="00E477A4">
        <w:rPr>
          <w:bCs/>
          <w:position w:val="-28"/>
          <w:sz w:val="28"/>
          <w:szCs w:val="28"/>
          <w:vertAlign w:val="superscript"/>
          <w:lang w:val="ky-KG"/>
        </w:rPr>
        <w:object w:dxaOrig="1419" w:dyaOrig="680">
          <v:shape id="_x0000_i1028" type="#_x0000_t75" style="width:93.6pt;height:36.6pt" o:ole="">
            <v:imagedata r:id="rId19" o:title=""/>
          </v:shape>
          <o:OLEObject Type="Embed" ProgID="Equation.3" ShapeID="_x0000_i1028" DrawAspect="Content" ObjectID="_1668349037" r:id="rId20"/>
        </w:object>
      </w:r>
      <w:r w:rsidRPr="00E477A4">
        <w:rPr>
          <w:bCs/>
          <w:sz w:val="28"/>
          <w:szCs w:val="28"/>
          <w:vertAlign w:val="superscript"/>
          <w:lang w:val="ky-KG"/>
        </w:rPr>
        <w:t xml:space="preserve"> , </w:t>
      </w:r>
      <w:r w:rsidRPr="00E477A4">
        <w:rPr>
          <w:bCs/>
          <w:sz w:val="28"/>
          <w:szCs w:val="28"/>
          <w:vertAlign w:val="superscript"/>
          <w:lang w:val="ky-KG"/>
        </w:rPr>
        <w:tab/>
      </w:r>
      <w:r w:rsidRPr="00E477A4">
        <w:rPr>
          <w:bCs/>
          <w:sz w:val="28"/>
          <w:szCs w:val="28"/>
          <w:vertAlign w:val="superscript"/>
          <w:lang w:val="ky-KG"/>
        </w:rPr>
        <w:tab/>
      </w:r>
      <w:r w:rsidRPr="00E477A4">
        <w:rPr>
          <w:bCs/>
          <w:sz w:val="28"/>
          <w:szCs w:val="28"/>
          <w:vertAlign w:val="superscript"/>
          <w:lang w:val="ky-KG"/>
        </w:rPr>
        <w:tab/>
      </w:r>
      <w:r w:rsidRPr="00E477A4">
        <w:rPr>
          <w:bCs/>
          <w:sz w:val="28"/>
          <w:szCs w:val="28"/>
          <w:vertAlign w:val="superscript"/>
          <w:lang w:val="ky-KG"/>
        </w:rPr>
        <w:tab/>
      </w:r>
      <w:r w:rsidRPr="00E477A4">
        <w:rPr>
          <w:bCs/>
          <w:sz w:val="28"/>
          <w:szCs w:val="28"/>
          <w:vertAlign w:val="superscript"/>
          <w:lang w:val="ky-KG"/>
        </w:rPr>
        <w:tab/>
        <w:t xml:space="preserve">    </w:t>
      </w:r>
      <w:r w:rsidRPr="00E477A4">
        <w:rPr>
          <w:bCs/>
          <w:sz w:val="28"/>
          <w:szCs w:val="28"/>
          <w:vertAlign w:val="superscript"/>
          <w:lang w:val="ky-KG"/>
        </w:rPr>
        <w:tab/>
        <w:t xml:space="preserve">                     </w:t>
      </w:r>
      <w:r w:rsidRPr="00E477A4">
        <w:rPr>
          <w:bCs/>
          <w:sz w:val="28"/>
          <w:szCs w:val="28"/>
          <w:lang w:val="ky-KG"/>
        </w:rPr>
        <w:t>(</w:t>
      </w:r>
      <w:r w:rsidRPr="00E477A4">
        <w:rPr>
          <w:iCs/>
          <w:sz w:val="28"/>
          <w:szCs w:val="28"/>
          <w:lang w:val="ky-KG"/>
        </w:rPr>
        <w:t>1.</w:t>
      </w:r>
      <w:r w:rsidRPr="00E477A4">
        <w:rPr>
          <w:bCs/>
          <w:sz w:val="28"/>
          <w:szCs w:val="28"/>
          <w:lang w:val="ky-KG"/>
        </w:rPr>
        <w:t>6.-п)</w:t>
      </w:r>
    </w:p>
    <w:p w:rsidR="0083115F" w:rsidRPr="00E477A4" w:rsidRDefault="0083115F" w:rsidP="0083115F">
      <w:pPr>
        <w:pStyle w:val="310"/>
        <w:ind w:firstLine="708"/>
        <w:jc w:val="both"/>
        <w:rPr>
          <w:sz w:val="28"/>
          <w:szCs w:val="28"/>
          <w:lang w:val="ky-KG"/>
        </w:rPr>
      </w:pPr>
      <w:r w:rsidRPr="00E477A4">
        <w:rPr>
          <w:sz w:val="28"/>
          <w:szCs w:val="28"/>
          <w:lang w:val="ky-KG"/>
        </w:rPr>
        <w:t xml:space="preserve">мында </w:t>
      </w:r>
      <w:r w:rsidRPr="00E477A4">
        <w:rPr>
          <w:i/>
          <w:sz w:val="28"/>
          <w:szCs w:val="28"/>
          <w:lang w:val="ky-KG"/>
        </w:rPr>
        <w:t xml:space="preserve">t </w:t>
      </w:r>
      <w:r w:rsidRPr="00E477A4">
        <w:rPr>
          <w:sz w:val="28"/>
          <w:szCs w:val="28"/>
          <w:lang w:val="ky-KG"/>
        </w:rPr>
        <w:t xml:space="preserve">= 3 ай (квартал); </w:t>
      </w:r>
      <w:r w:rsidRPr="00E477A4">
        <w:rPr>
          <w:i/>
          <w:sz w:val="28"/>
          <w:szCs w:val="28"/>
          <w:lang w:val="ky-KG"/>
        </w:rPr>
        <w:t xml:space="preserve">t </w:t>
      </w:r>
      <w:r w:rsidRPr="00E477A4">
        <w:rPr>
          <w:sz w:val="28"/>
          <w:szCs w:val="28"/>
          <w:lang w:val="ky-KG"/>
        </w:rPr>
        <w:t xml:space="preserve">= 6 ай (жарым жыл); </w:t>
      </w:r>
      <w:r w:rsidRPr="00E477A4">
        <w:rPr>
          <w:i/>
          <w:sz w:val="28"/>
          <w:szCs w:val="28"/>
          <w:lang w:val="ky-KG"/>
        </w:rPr>
        <w:t xml:space="preserve">t </w:t>
      </w:r>
      <w:r w:rsidRPr="00E477A4">
        <w:rPr>
          <w:sz w:val="28"/>
          <w:szCs w:val="28"/>
          <w:lang w:val="ky-KG"/>
        </w:rPr>
        <w:t>=12 ай (жыл).</w:t>
      </w:r>
    </w:p>
    <w:p w:rsidR="0083115F" w:rsidRPr="00E477A4" w:rsidRDefault="0083115F" w:rsidP="0083115F">
      <w:pPr>
        <w:pStyle w:val="310"/>
        <w:ind w:firstLine="708"/>
        <w:jc w:val="both"/>
        <w:rPr>
          <w:sz w:val="28"/>
          <w:szCs w:val="28"/>
          <w:lang w:val="ky-KG"/>
        </w:rPr>
      </w:pPr>
      <w:r w:rsidRPr="00E477A4">
        <w:rPr>
          <w:sz w:val="28"/>
          <w:szCs w:val="28"/>
          <w:lang w:val="ky-KG"/>
        </w:rPr>
        <w:t>4. Каралып турган мезгилге (</w:t>
      </w:r>
      <w:r w:rsidRPr="00E477A4">
        <w:rPr>
          <w:bCs/>
          <w:sz w:val="28"/>
          <w:szCs w:val="28"/>
          <w:lang w:val="ky-KG"/>
        </w:rPr>
        <w:t>t)</w:t>
      </w:r>
      <w:r w:rsidRPr="00E477A4">
        <w:rPr>
          <w:b/>
          <w:bCs/>
          <w:sz w:val="28"/>
          <w:szCs w:val="28"/>
          <w:lang w:val="ky-KG"/>
        </w:rPr>
        <w:t xml:space="preserve"> </w:t>
      </w:r>
      <w:r w:rsidRPr="00E477A4">
        <w:rPr>
          <w:bCs/>
          <w:sz w:val="28"/>
          <w:szCs w:val="28"/>
          <w:lang w:val="ky-KG"/>
        </w:rPr>
        <w:t>электр энергиясынын салыштырма мааниси төмөнкү туюнтма боюнча аныкталат</w:t>
      </w:r>
      <w:r w:rsidRPr="00E477A4">
        <w:rPr>
          <w:sz w:val="28"/>
          <w:szCs w:val="28"/>
          <w:lang w:val="ky-KG"/>
        </w:rPr>
        <w:t>:</w:t>
      </w:r>
    </w:p>
    <w:p w:rsidR="0083115F" w:rsidRPr="00E477A4" w:rsidRDefault="0083115F" w:rsidP="0083115F">
      <w:pPr>
        <w:pStyle w:val="310"/>
        <w:ind w:firstLine="708"/>
        <w:jc w:val="center"/>
        <w:rPr>
          <w:sz w:val="28"/>
          <w:szCs w:val="28"/>
          <w:lang w:val="ky-KG"/>
        </w:rPr>
      </w:pPr>
      <w:r w:rsidRPr="00E477A4">
        <w:rPr>
          <w:position w:val="-60"/>
          <w:sz w:val="28"/>
          <w:szCs w:val="28"/>
          <w:lang w:val="ky-KG"/>
        </w:rPr>
        <w:object w:dxaOrig="2180" w:dyaOrig="1320">
          <v:shape id="_x0000_i1029" type="#_x0000_t75" style="width:2in;height:1in" o:ole="">
            <v:imagedata r:id="rId21" o:title=""/>
          </v:shape>
          <o:OLEObject Type="Embed" ProgID="Equation.3" ShapeID="_x0000_i1029" DrawAspect="Content" ObjectID="_1668349038" r:id="rId22"/>
        </w:object>
      </w:r>
      <w:r w:rsidRPr="00E477A4">
        <w:rPr>
          <w:sz w:val="28"/>
          <w:szCs w:val="28"/>
          <w:lang w:val="ky-KG"/>
        </w:rPr>
        <w:t xml:space="preserve">                                                      (</w:t>
      </w:r>
      <w:r w:rsidRPr="00E477A4">
        <w:rPr>
          <w:iCs/>
          <w:sz w:val="28"/>
          <w:szCs w:val="28"/>
          <w:lang w:val="ky-KG"/>
        </w:rPr>
        <w:t>1.7.-п</w:t>
      </w:r>
      <w:r w:rsidRPr="00E477A4">
        <w:rPr>
          <w:sz w:val="28"/>
          <w:szCs w:val="28"/>
          <w:lang w:val="ky-KG"/>
        </w:rPr>
        <w:t>).</w:t>
      </w:r>
    </w:p>
    <w:p w:rsidR="0083115F" w:rsidRPr="00E477A4" w:rsidRDefault="0083115F" w:rsidP="0083115F">
      <w:pPr>
        <w:pStyle w:val="Default"/>
        <w:jc w:val="right"/>
        <w:rPr>
          <w:rFonts w:ascii="Times New Roman" w:hAnsi="Times New Roman" w:cs="Times New Roman"/>
          <w:sz w:val="28"/>
          <w:szCs w:val="28"/>
          <w:lang w:val="ky-KG"/>
        </w:rPr>
      </w:pPr>
      <w:r w:rsidRPr="00E477A4">
        <w:rPr>
          <w:rFonts w:ascii="Times New Roman" w:hAnsi="Times New Roman" w:cs="Times New Roman"/>
          <w:sz w:val="28"/>
          <w:szCs w:val="28"/>
          <w:lang w:val="ky-KG"/>
        </w:rPr>
        <w:lastRenderedPageBreak/>
        <w:t>2-тиркеме</w:t>
      </w:r>
    </w:p>
    <w:p w:rsidR="0083115F" w:rsidRPr="00E477A4" w:rsidRDefault="0083115F" w:rsidP="0083115F">
      <w:pPr>
        <w:spacing w:after="0" w:line="240" w:lineRule="auto"/>
        <w:jc w:val="center"/>
        <w:rPr>
          <w:rFonts w:ascii="Times New Roman" w:hAnsi="Times New Roman" w:cs="Times New Roman"/>
          <w:snapToGrid w:val="0"/>
          <w:sz w:val="28"/>
          <w:szCs w:val="28"/>
          <w:lang w:val="ky-KG"/>
        </w:rPr>
      </w:pPr>
    </w:p>
    <w:p w:rsidR="0083115F" w:rsidRPr="00E477A4" w:rsidRDefault="0083115F" w:rsidP="0083115F">
      <w:pPr>
        <w:spacing w:after="0" w:line="240" w:lineRule="auto"/>
        <w:jc w:val="center"/>
        <w:rPr>
          <w:rFonts w:ascii="Times New Roman" w:hAnsi="Times New Roman" w:cs="Times New Roman"/>
          <w:snapToGrid w:val="0"/>
          <w:sz w:val="28"/>
          <w:szCs w:val="28"/>
          <w:lang w:val="ky-KG"/>
        </w:rPr>
      </w:pPr>
    </w:p>
    <w:p w:rsidR="0083115F" w:rsidRPr="00E477A4" w:rsidRDefault="0083115F" w:rsidP="0083115F">
      <w:pPr>
        <w:spacing w:after="0" w:line="240" w:lineRule="auto"/>
        <w:jc w:val="center"/>
        <w:rPr>
          <w:rFonts w:ascii="Times New Roman" w:hAnsi="Times New Roman" w:cs="Times New Roman"/>
          <w:b/>
          <w:bCs/>
          <w:sz w:val="28"/>
          <w:szCs w:val="28"/>
          <w:lang w:val="ky-KG"/>
        </w:rPr>
      </w:pPr>
      <w:r w:rsidRPr="00E477A4">
        <w:rPr>
          <w:rFonts w:ascii="Times New Roman" w:hAnsi="Times New Roman" w:cs="Times New Roman"/>
          <w:b/>
          <w:snapToGrid w:val="0"/>
          <w:sz w:val="28"/>
          <w:szCs w:val="28"/>
          <w:lang w:val="ky-KG"/>
        </w:rPr>
        <w:t xml:space="preserve">“Кыргызстан улуттук электр тармагы” ААКнын жогоку чыңалуудагы электр тармактары ишканасынын 110-500 кВ электр тармактарында электр энергиясынын ченемдик жоготууларынын </w:t>
      </w:r>
      <w:r w:rsidRPr="00E477A4">
        <w:rPr>
          <w:rFonts w:ascii="Times New Roman" w:hAnsi="Times New Roman" w:cs="Times New Roman"/>
          <w:b/>
          <w:sz w:val="28"/>
          <w:szCs w:val="28"/>
          <w:lang w:val="ky-KG"/>
        </w:rPr>
        <w:t>эсептөө методикасы</w:t>
      </w:r>
      <w:r w:rsidRPr="00E477A4">
        <w:rPr>
          <w:rFonts w:ascii="Times New Roman" w:hAnsi="Times New Roman" w:cs="Times New Roman"/>
          <w:sz w:val="28"/>
          <w:szCs w:val="28"/>
          <w:lang w:val="ky-KG"/>
        </w:rPr>
        <w:t xml:space="preserve"> </w:t>
      </w:r>
      <w:r w:rsidRPr="00E477A4">
        <w:rPr>
          <w:rFonts w:ascii="Times New Roman" w:hAnsi="Times New Roman" w:cs="Times New Roman"/>
          <w:b/>
          <w:bCs/>
          <w:sz w:val="28"/>
          <w:szCs w:val="28"/>
          <w:lang w:val="ky-KG"/>
        </w:rPr>
        <w:t>(500 кВ “Датка-Кемин” ЭБЧ ишке киргизилген, 220 кВ тутумдар аралык ЭБЧ байланыштары Казахстан менен туташтырылган)</w:t>
      </w:r>
    </w:p>
    <w:p w:rsidR="0083115F" w:rsidRPr="00E477A4" w:rsidRDefault="0083115F" w:rsidP="0083115F">
      <w:pPr>
        <w:spacing w:after="0" w:line="240" w:lineRule="auto"/>
        <w:jc w:val="center"/>
        <w:rPr>
          <w:rFonts w:ascii="Times New Roman" w:hAnsi="Times New Roman" w:cs="Times New Roman"/>
          <w:sz w:val="28"/>
          <w:szCs w:val="28"/>
          <w:lang w:val="ky-KG"/>
        </w:rPr>
      </w:pPr>
    </w:p>
    <w:p w:rsidR="0083115F" w:rsidRPr="00E477A4" w:rsidRDefault="0083115F" w:rsidP="0083115F">
      <w:pPr>
        <w:spacing w:after="0" w:line="240" w:lineRule="auto"/>
        <w:jc w:val="center"/>
        <w:rPr>
          <w:rFonts w:ascii="Times New Roman" w:hAnsi="Times New Roman" w:cs="Times New Roman"/>
          <w:sz w:val="28"/>
          <w:szCs w:val="28"/>
          <w:lang w:val="ky-KG"/>
        </w:rPr>
      </w:pPr>
    </w:p>
    <w:p w:rsidR="0083115F" w:rsidRPr="00E477A4" w:rsidRDefault="0083115F" w:rsidP="0083115F">
      <w:pPr>
        <w:pStyle w:val="af6"/>
        <w:jc w:val="center"/>
        <w:rPr>
          <w:b/>
          <w:snapToGrid w:val="0"/>
          <w:sz w:val="28"/>
          <w:szCs w:val="28"/>
          <w:lang w:val="ky-KG"/>
        </w:rPr>
      </w:pPr>
      <w:r w:rsidRPr="00E477A4">
        <w:rPr>
          <w:b/>
          <w:snapToGrid w:val="0"/>
          <w:sz w:val="28"/>
          <w:szCs w:val="28"/>
          <w:lang w:val="ky-KG"/>
        </w:rPr>
        <w:t>1-глава. Чүй ЖЧЭТИнин электр тармактарында электр энергиясынын ченемдик жоготууларынын эсеби</w:t>
      </w:r>
    </w:p>
    <w:p w:rsidR="0083115F" w:rsidRPr="00E477A4" w:rsidRDefault="0083115F" w:rsidP="0083115F">
      <w:pPr>
        <w:pStyle w:val="af6"/>
        <w:ind w:left="720"/>
        <w:jc w:val="both"/>
        <w:rPr>
          <w:b/>
          <w:bCs/>
          <w:sz w:val="28"/>
          <w:szCs w:val="28"/>
          <w:lang w:val="ky-KG"/>
        </w:rPr>
      </w:pP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1. Чүй ЖЧЭТИнин электр тармактарында бир айлык аралыктарда электр энергиясынын жоготууларынын ирилештирилген ченемдик мүнөздөмөсү төмөнкү түрдө болот:</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p>
    <w:p w:rsidR="0083115F" w:rsidRPr="00E477A4" w:rsidRDefault="0083115F" w:rsidP="0083115F">
      <w:pPr>
        <w:spacing w:after="0" w:line="240" w:lineRule="auto"/>
        <w:ind w:left="707" w:firstLine="709"/>
        <w:jc w:val="both"/>
        <w:rPr>
          <w:rFonts w:ascii="Times New Roman" w:hAnsi="Times New Roman" w:cs="Times New Roman"/>
          <w:sz w:val="28"/>
          <w:szCs w:val="28"/>
          <w:lang w:val="ky-KG"/>
        </w:rPr>
      </w:pPr>
      <w:r w:rsidRPr="00E477A4">
        <w:rPr>
          <w:rFonts w:ascii="Times New Roman" w:hAnsi="Times New Roman" w:cs="Times New Roman"/>
          <w:i/>
          <w:sz w:val="28"/>
          <w:szCs w:val="28"/>
          <w:lang w:val="ky-KG"/>
        </w:rPr>
        <w:t>ΔW</w:t>
      </w:r>
      <w:r w:rsidRPr="00E477A4">
        <w:rPr>
          <w:rFonts w:ascii="Times New Roman" w:hAnsi="Times New Roman" w:cs="Times New Roman"/>
          <w:i/>
          <w:sz w:val="28"/>
          <w:szCs w:val="28"/>
          <w:vertAlign w:val="subscript"/>
          <w:lang w:val="ky-KG"/>
        </w:rPr>
        <w:t>ЧуПВЭС</w:t>
      </w:r>
      <w:r w:rsidRPr="00E477A4">
        <w:rPr>
          <w:rFonts w:ascii="Times New Roman" w:hAnsi="Times New Roman" w:cs="Times New Roman"/>
          <w:sz w:val="28"/>
          <w:szCs w:val="28"/>
          <w:lang w:val="ky-KG"/>
        </w:rPr>
        <w:t xml:space="preserve"> = 0,000026∙</w:t>
      </w:r>
      <w:r w:rsidRPr="00E477A4">
        <w:rPr>
          <w:rStyle w:val="aff4"/>
          <w:rFonts w:eastAsia="Calibri"/>
          <w:sz w:val="28"/>
          <w:szCs w:val="28"/>
          <w:lang w:val="ky-KG"/>
        </w:rPr>
        <w:t>W</w:t>
      </w:r>
      <w:r w:rsidRPr="00E477A4">
        <w:rPr>
          <w:rFonts w:ascii="Times New Roman" w:hAnsi="Times New Roman" w:cs="Times New Roman"/>
          <w:sz w:val="28"/>
          <w:szCs w:val="28"/>
          <w:vertAlign w:val="superscript"/>
          <w:lang w:val="ky-KG"/>
        </w:rPr>
        <w:t>2</w:t>
      </w:r>
      <w:r w:rsidRPr="00E477A4">
        <w:rPr>
          <w:rFonts w:ascii="Times New Roman" w:hAnsi="Times New Roman" w:cs="Times New Roman"/>
          <w:sz w:val="28"/>
          <w:szCs w:val="28"/>
          <w:lang w:val="ky-KG"/>
        </w:rPr>
        <w:t xml:space="preserve"> - 0,028∙</w:t>
      </w:r>
      <w:r w:rsidRPr="00E477A4">
        <w:rPr>
          <w:rStyle w:val="aff4"/>
          <w:rFonts w:eastAsia="Calibri"/>
          <w:sz w:val="28"/>
          <w:szCs w:val="28"/>
          <w:lang w:val="ky-KG"/>
        </w:rPr>
        <w:t>W+</w:t>
      </w:r>
      <w:r w:rsidRPr="00E477A4">
        <w:rPr>
          <w:rFonts w:ascii="Times New Roman" w:hAnsi="Times New Roman" w:cs="Times New Roman"/>
          <w:sz w:val="28"/>
          <w:szCs w:val="28"/>
          <w:lang w:val="ky-KG"/>
        </w:rPr>
        <w:t>15,85</w:t>
      </w:r>
      <w:r w:rsidRPr="00E477A4">
        <w:rPr>
          <w:rFonts w:ascii="Times New Roman" w:hAnsi="Times New Roman" w:cs="Times New Roman"/>
          <w:sz w:val="28"/>
          <w:szCs w:val="28"/>
          <w:lang w:val="ky-KG"/>
        </w:rPr>
        <w:object w:dxaOrig="180" w:dyaOrig="340">
          <v:shape id="_x0000_i1030" type="#_x0000_t75" style="width:8.4pt;height:16.2pt" o:ole="">
            <v:imagedata r:id="rId23" o:title=""/>
          </v:shape>
          <o:OLEObject Type="Embed" ProgID="Equation.3" ShapeID="_x0000_i1030" DrawAspect="Content" ObjectID="_1668349039" r:id="rId24"/>
        </w:object>
      </w:r>
      <w:r w:rsidRPr="00E477A4">
        <w:rPr>
          <w:rFonts w:ascii="Times New Roman" w:hAnsi="Times New Roman" w:cs="Times New Roman"/>
          <w:sz w:val="28"/>
          <w:szCs w:val="28"/>
          <w:lang w:val="ky-KG"/>
        </w:rPr>
        <w:t xml:space="preserve">                     (2.1.-п)                                  </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W</w:t>
      </w:r>
      <w:r w:rsidRPr="00E477A4">
        <w:rPr>
          <w:rFonts w:ascii="Times New Roman" w:hAnsi="Times New Roman" w:cs="Times New Roman"/>
          <w:sz w:val="28"/>
          <w:szCs w:val="28"/>
          <w:lang w:val="ky-KG"/>
        </w:rPr>
        <w:t xml:space="preserve"> – Чүй ЖЧЭТИнин тармагына электр энергиясынын бир ай ичинде келип түшүүсү,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position w:val="-14"/>
          <w:sz w:val="28"/>
          <w:szCs w:val="28"/>
        </w:rPr>
        <w:object w:dxaOrig="960" w:dyaOrig="380">
          <v:shape id="_x0000_i1031" type="#_x0000_t75" style="width:45pt;height:19.2pt" o:ole="">
            <v:imagedata r:id="rId25" o:title=""/>
          </v:shape>
          <o:OLEObject Type="Embed" ProgID="Equation.3" ShapeID="_x0000_i1031" DrawAspect="Content" ObjectID="_1668349040" r:id="rId26"/>
        </w:object>
      </w:r>
      <w:r w:rsidRPr="00E477A4">
        <w:rPr>
          <w:rFonts w:ascii="Times New Roman" w:hAnsi="Times New Roman" w:cs="Times New Roman"/>
          <w:sz w:val="28"/>
          <w:szCs w:val="28"/>
          <w:lang w:val="ky-KG"/>
        </w:rPr>
        <w:t xml:space="preserve"> – электр энергиясынын жоготуулары,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2. </w:t>
      </w:r>
      <w:r w:rsidRPr="00E477A4">
        <w:rPr>
          <w:rFonts w:ascii="Times New Roman" w:hAnsi="Times New Roman" w:cs="Times New Roman"/>
          <w:snapToGrid w:val="0"/>
          <w:sz w:val="28"/>
          <w:szCs w:val="28"/>
          <w:lang w:val="ky-KG"/>
        </w:rPr>
        <w:t>Ишеним аралыгын эске алуу менен тармакка (</w:t>
      </w:r>
      <w:r w:rsidRPr="00E477A4">
        <w:rPr>
          <w:rFonts w:ascii="Times New Roman" w:hAnsi="Times New Roman" w:cs="Times New Roman"/>
          <w:i/>
          <w:iCs/>
          <w:sz w:val="28"/>
          <w:szCs w:val="28"/>
          <w:lang w:val="ky-KG"/>
        </w:rPr>
        <w:t>W</w:t>
      </w:r>
      <w:r w:rsidRPr="00E477A4">
        <w:rPr>
          <w:rFonts w:ascii="Times New Roman" w:hAnsi="Times New Roman" w:cs="Times New Roman"/>
          <w:i/>
          <w:iCs/>
          <w:sz w:val="28"/>
          <w:szCs w:val="28"/>
          <w:vertAlign w:val="subscript"/>
          <w:lang w:val="ky-KG"/>
        </w:rPr>
        <w:t>i</w:t>
      </w:r>
      <w:r w:rsidRPr="00E477A4">
        <w:rPr>
          <w:rFonts w:ascii="Times New Roman" w:hAnsi="Times New Roman" w:cs="Times New Roman"/>
          <w:sz w:val="28"/>
          <w:szCs w:val="28"/>
          <w:lang w:val="ky-KG"/>
        </w:rPr>
        <w:t>)</w:t>
      </w:r>
      <w:r w:rsidRPr="00E477A4">
        <w:rPr>
          <w:rFonts w:ascii="Times New Roman" w:hAnsi="Times New Roman" w:cs="Times New Roman"/>
          <w:snapToGrid w:val="0"/>
          <w:sz w:val="28"/>
          <w:szCs w:val="28"/>
          <w:lang w:val="ky-KG"/>
        </w:rPr>
        <w:t xml:space="preserve"> электр энергиясынын берилген (мерчемделген) келип түшүүсүндө </w:t>
      </w:r>
      <w:r w:rsidRPr="00E477A4">
        <w:rPr>
          <w:rFonts w:ascii="Times New Roman" w:hAnsi="Times New Roman" w:cs="Times New Roman"/>
          <w:i/>
          <w:iCs/>
          <w:sz w:val="28"/>
          <w:szCs w:val="28"/>
          <w:lang w:val="ky-KG"/>
        </w:rPr>
        <w:t>i</w:t>
      </w:r>
      <w:r w:rsidRPr="00E477A4">
        <w:rPr>
          <w:rFonts w:ascii="Times New Roman" w:hAnsi="Times New Roman" w:cs="Times New Roman"/>
          <w:iCs/>
          <w:sz w:val="28"/>
          <w:szCs w:val="28"/>
          <w:lang w:val="ky-KG"/>
        </w:rPr>
        <w:t xml:space="preserve">-айында электр энергиясынын жоготууларынын </w:t>
      </w:r>
      <w:r w:rsidRPr="00E477A4">
        <w:rPr>
          <w:rFonts w:ascii="Times New Roman" w:hAnsi="Times New Roman" w:cs="Times New Roman"/>
          <w:snapToGrid w:val="0"/>
          <w:sz w:val="28"/>
          <w:szCs w:val="28"/>
          <w:lang w:val="ky-KG"/>
        </w:rPr>
        <w:t>(</w:t>
      </w:r>
      <w:r w:rsidRPr="00E477A4">
        <w:rPr>
          <w:rFonts w:ascii="Times New Roman" w:hAnsi="Times New Roman" w:cs="Times New Roman"/>
          <w:sz w:val="28"/>
          <w:szCs w:val="28"/>
          <w:lang w:val="ky-KG"/>
        </w:rPr>
        <w:sym w:font="Symbol" w:char="0044"/>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i</w:t>
      </w:r>
      <w:r w:rsidRPr="00E477A4">
        <w:rPr>
          <w:rFonts w:ascii="Times New Roman" w:hAnsi="Times New Roman" w:cs="Times New Roman"/>
          <w:iCs/>
          <w:sz w:val="28"/>
          <w:szCs w:val="28"/>
          <w:lang w:val="ky-KG"/>
        </w:rPr>
        <w:t>) эсеби, энчиленген жана салыштырма бирдиктерде төмөнкү туюнтмалар боюнча аныкталат</w:t>
      </w:r>
      <w:r w:rsidRPr="00E477A4">
        <w:rPr>
          <w:rFonts w:ascii="Times New Roman" w:hAnsi="Times New Roman" w:cs="Times New Roman"/>
          <w:snapToGrid w:val="0"/>
          <w:sz w:val="28"/>
          <w:szCs w:val="28"/>
          <w:lang w:val="ky-KG"/>
        </w:rPr>
        <w:t>:</w:t>
      </w:r>
    </w:p>
    <w:p w:rsidR="0083115F" w:rsidRPr="00E477A4" w:rsidRDefault="0083115F" w:rsidP="0083115F">
      <w:pPr>
        <w:pStyle w:val="8"/>
        <w:shd w:val="clear" w:color="auto" w:fill="auto"/>
        <w:spacing w:after="0" w:line="240" w:lineRule="auto"/>
        <w:ind w:left="720" w:firstLine="0"/>
        <w:jc w:val="both"/>
        <w:rPr>
          <w:rStyle w:val="11"/>
          <w:sz w:val="28"/>
          <w:szCs w:val="28"/>
          <w:lang w:val="ky-KG"/>
        </w:rPr>
      </w:pPr>
      <w:r w:rsidRPr="00E477A4">
        <w:rPr>
          <w:sz w:val="28"/>
          <w:szCs w:val="28"/>
          <w:lang w:val="ky-KG"/>
        </w:rPr>
        <w:t>- жоготуулар</w:t>
      </w:r>
      <w:r w:rsidRPr="00E477A4">
        <w:rPr>
          <w:rStyle w:val="11"/>
          <w:sz w:val="28"/>
          <w:szCs w:val="28"/>
          <w:lang w:val="ky-KG"/>
        </w:rPr>
        <w:t>дын үстүнкү мааниси</w:t>
      </w:r>
    </w:p>
    <w:p w:rsidR="0083115F" w:rsidRPr="00E477A4" w:rsidRDefault="0083115F" w:rsidP="0083115F">
      <w:pPr>
        <w:pStyle w:val="8"/>
        <w:shd w:val="clear" w:color="auto" w:fill="auto"/>
        <w:spacing w:after="0" w:line="240" w:lineRule="auto"/>
        <w:ind w:left="720" w:firstLine="0"/>
        <w:jc w:val="both"/>
        <w:rPr>
          <w:sz w:val="28"/>
          <w:szCs w:val="28"/>
          <w:lang w:val="ky-KG"/>
        </w:rPr>
      </w:pPr>
    </w:p>
    <w:p w:rsidR="0083115F" w:rsidRPr="00E477A4" w:rsidRDefault="0083115F" w:rsidP="0083115F">
      <w:pPr>
        <w:pStyle w:val="8"/>
        <w:shd w:val="clear" w:color="auto" w:fill="auto"/>
        <w:tabs>
          <w:tab w:val="left" w:pos="7711"/>
        </w:tabs>
        <w:spacing w:after="0" w:line="240" w:lineRule="auto"/>
        <w:ind w:firstLine="0"/>
        <w:jc w:val="both"/>
        <w:rPr>
          <w:sz w:val="28"/>
          <w:szCs w:val="28"/>
          <w:lang w:val="ky-KG"/>
        </w:rPr>
      </w:pPr>
      <w:r w:rsidRPr="00E477A4">
        <w:rPr>
          <w:rStyle w:val="aff4"/>
          <w:sz w:val="28"/>
          <w:szCs w:val="28"/>
          <w:lang w:val="ky-KG"/>
        </w:rPr>
        <w:t xml:space="preserve">                                  ∆W</w:t>
      </w:r>
      <w:r w:rsidRPr="00E477A4">
        <w:rPr>
          <w:rStyle w:val="aff4"/>
          <w:sz w:val="28"/>
          <w:szCs w:val="28"/>
          <w:vertAlign w:val="subscript"/>
          <w:lang w:val="ky-KG"/>
        </w:rPr>
        <w:t>ЧуПВЭС</w:t>
      </w:r>
      <w:r w:rsidRPr="00E477A4">
        <w:rPr>
          <w:sz w:val="28"/>
          <w:szCs w:val="28"/>
          <w:lang w:val="ky-KG"/>
        </w:rPr>
        <w:t xml:space="preserve"> = 0,000028 ∙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- 0,0026 ∙ </w:t>
      </w:r>
      <w:r w:rsidRPr="00E477A4">
        <w:rPr>
          <w:rStyle w:val="aff4"/>
          <w:sz w:val="28"/>
          <w:szCs w:val="28"/>
          <w:lang w:val="ky-KG"/>
        </w:rPr>
        <w:t>W</w:t>
      </w:r>
      <w:r w:rsidRPr="00E477A4">
        <w:rPr>
          <w:sz w:val="28"/>
          <w:szCs w:val="28"/>
          <w:lang w:val="ky-KG"/>
        </w:rPr>
        <w:t>+15,85</w:t>
      </w:r>
      <w:r w:rsidRPr="00E477A4">
        <w:rPr>
          <w:sz w:val="28"/>
          <w:szCs w:val="28"/>
          <w:lang w:val="ky-KG"/>
        </w:rPr>
        <w:tab/>
        <w:t xml:space="preserve">       (2.2.-п)</w:t>
      </w:r>
    </w:p>
    <w:p w:rsidR="0083115F" w:rsidRPr="00E477A4" w:rsidRDefault="0083115F" w:rsidP="0083115F">
      <w:pPr>
        <w:pStyle w:val="8"/>
        <w:shd w:val="clear" w:color="auto" w:fill="auto"/>
        <w:tabs>
          <w:tab w:val="left" w:pos="7711"/>
        </w:tabs>
        <w:spacing w:after="0" w:line="240" w:lineRule="auto"/>
        <w:ind w:firstLine="0"/>
        <w:jc w:val="both"/>
        <w:rPr>
          <w:sz w:val="28"/>
          <w:szCs w:val="28"/>
          <w:lang w:val="ky-KG"/>
        </w:rPr>
      </w:pPr>
    </w:p>
    <w:p w:rsidR="0083115F" w:rsidRPr="00E477A4" w:rsidRDefault="0083115F" w:rsidP="0083115F">
      <w:pPr>
        <w:pStyle w:val="8"/>
        <w:shd w:val="clear" w:color="auto" w:fill="auto"/>
        <w:spacing w:after="0" w:line="240" w:lineRule="auto"/>
        <w:ind w:firstLine="0"/>
        <w:jc w:val="both"/>
        <w:rPr>
          <w:rStyle w:val="11"/>
          <w:sz w:val="28"/>
          <w:szCs w:val="28"/>
          <w:lang w:val="ky-KG"/>
        </w:rPr>
      </w:pPr>
      <w:r w:rsidRPr="00E477A4">
        <w:rPr>
          <w:rStyle w:val="11"/>
          <w:sz w:val="28"/>
          <w:szCs w:val="28"/>
          <w:lang w:val="ky-KG"/>
        </w:rPr>
        <w:t xml:space="preserve"> </w:t>
      </w:r>
      <w:r w:rsidRPr="00E477A4">
        <w:rPr>
          <w:sz w:val="28"/>
          <w:szCs w:val="28"/>
          <w:lang w:val="ky-KG"/>
        </w:rPr>
        <w:t xml:space="preserve">          - жоготуулар</w:t>
      </w:r>
      <w:r w:rsidRPr="00E477A4">
        <w:rPr>
          <w:rStyle w:val="11"/>
          <w:sz w:val="28"/>
          <w:szCs w:val="28"/>
          <w:lang w:val="ky-KG"/>
        </w:rPr>
        <w:t>дын орточо мааниси</w:t>
      </w:r>
    </w:p>
    <w:p w:rsidR="0083115F" w:rsidRPr="00E477A4" w:rsidRDefault="0083115F" w:rsidP="0083115F">
      <w:pPr>
        <w:pStyle w:val="8"/>
        <w:shd w:val="clear" w:color="auto" w:fill="auto"/>
        <w:tabs>
          <w:tab w:val="left" w:pos="7586"/>
          <w:tab w:val="left" w:pos="8680"/>
        </w:tabs>
        <w:spacing w:after="0" w:line="240" w:lineRule="auto"/>
        <w:ind w:firstLine="0"/>
        <w:jc w:val="both"/>
        <w:rPr>
          <w:sz w:val="28"/>
          <w:szCs w:val="28"/>
          <w:lang w:val="ky-KG"/>
        </w:rPr>
      </w:pPr>
      <w:r w:rsidRPr="00E477A4">
        <w:rPr>
          <w:sz w:val="28"/>
          <w:szCs w:val="28"/>
          <w:lang w:val="ky-KG"/>
        </w:rPr>
        <w:t xml:space="preserve">                          </w:t>
      </w:r>
      <w:r w:rsidRPr="00E477A4">
        <w:rPr>
          <w:i/>
          <w:sz w:val="28"/>
          <w:szCs w:val="28"/>
          <w:lang w:val="ky-KG"/>
        </w:rPr>
        <w:t>∆W</w:t>
      </w:r>
      <w:r w:rsidRPr="00E477A4">
        <w:rPr>
          <w:sz w:val="28"/>
          <w:szCs w:val="28"/>
          <w:vertAlign w:val="subscript"/>
          <w:lang w:val="ky-KG"/>
        </w:rPr>
        <w:t xml:space="preserve">ЧуПВЭС </w:t>
      </w:r>
      <w:r w:rsidRPr="00E477A4">
        <w:rPr>
          <w:sz w:val="28"/>
          <w:szCs w:val="28"/>
          <w:lang w:val="ky-KG"/>
        </w:rPr>
        <w:t>= 0,000026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- 0,0028 ∙</w:t>
      </w:r>
      <w:r w:rsidRPr="00E477A4">
        <w:rPr>
          <w:rStyle w:val="aff4"/>
          <w:sz w:val="28"/>
          <w:szCs w:val="28"/>
          <w:lang w:val="ky-KG"/>
        </w:rPr>
        <w:t>W</w:t>
      </w:r>
      <w:r w:rsidRPr="00E477A4">
        <w:rPr>
          <w:sz w:val="28"/>
          <w:szCs w:val="28"/>
          <w:lang w:val="ky-KG"/>
        </w:rPr>
        <w:t>+15,85                   (2.3.-п)</w:t>
      </w:r>
    </w:p>
    <w:p w:rsidR="0083115F" w:rsidRPr="00E477A4" w:rsidRDefault="0083115F" w:rsidP="0083115F">
      <w:pPr>
        <w:pStyle w:val="8"/>
        <w:shd w:val="clear" w:color="auto" w:fill="auto"/>
        <w:tabs>
          <w:tab w:val="left" w:pos="7586"/>
          <w:tab w:val="left" w:pos="8680"/>
        </w:tabs>
        <w:spacing w:after="0" w:line="240" w:lineRule="auto"/>
        <w:ind w:firstLine="0"/>
        <w:jc w:val="both"/>
        <w:rPr>
          <w:sz w:val="28"/>
          <w:szCs w:val="28"/>
          <w:lang w:val="ky-KG"/>
        </w:rPr>
      </w:pPr>
    </w:p>
    <w:p w:rsidR="0083115F" w:rsidRPr="00E477A4" w:rsidRDefault="0083115F" w:rsidP="0083115F">
      <w:pPr>
        <w:pStyle w:val="8"/>
        <w:shd w:val="clear" w:color="auto" w:fill="auto"/>
        <w:spacing w:after="0" w:line="240" w:lineRule="auto"/>
        <w:ind w:firstLine="0"/>
        <w:jc w:val="both"/>
        <w:rPr>
          <w:sz w:val="28"/>
          <w:szCs w:val="28"/>
          <w:lang w:val="ky-KG"/>
        </w:rPr>
      </w:pPr>
      <w:r w:rsidRPr="00E477A4">
        <w:rPr>
          <w:sz w:val="28"/>
          <w:szCs w:val="28"/>
          <w:lang w:val="ky-KG"/>
        </w:rPr>
        <w:t xml:space="preserve">           - жоготуулар</w:t>
      </w:r>
      <w:r w:rsidRPr="00E477A4">
        <w:rPr>
          <w:rStyle w:val="11"/>
          <w:sz w:val="28"/>
          <w:szCs w:val="28"/>
          <w:lang w:val="ky-KG"/>
        </w:rPr>
        <w:t>дын</w:t>
      </w:r>
      <w:r w:rsidRPr="00E477A4">
        <w:rPr>
          <w:sz w:val="28"/>
          <w:szCs w:val="28"/>
          <w:lang w:val="ky-KG"/>
        </w:rPr>
        <w:t xml:space="preserve"> астынкы мааниси</w:t>
      </w:r>
    </w:p>
    <w:p w:rsidR="0083115F" w:rsidRPr="00E477A4" w:rsidRDefault="0083115F" w:rsidP="0083115F">
      <w:pPr>
        <w:pStyle w:val="8"/>
        <w:shd w:val="clear" w:color="auto" w:fill="auto"/>
        <w:tabs>
          <w:tab w:val="left" w:pos="7620"/>
          <w:tab w:val="left" w:pos="8760"/>
        </w:tabs>
        <w:spacing w:after="0" w:line="240" w:lineRule="auto"/>
        <w:ind w:left="720" w:firstLine="0"/>
        <w:jc w:val="both"/>
        <w:rPr>
          <w:sz w:val="28"/>
          <w:szCs w:val="28"/>
          <w:lang w:val="ky-KG"/>
        </w:rPr>
      </w:pPr>
      <w:r w:rsidRPr="00E477A4">
        <w:rPr>
          <w:rStyle w:val="aff4"/>
          <w:sz w:val="28"/>
          <w:szCs w:val="28"/>
          <w:lang w:val="ky-KG"/>
        </w:rPr>
        <w:t xml:space="preserve">              ∆W</w:t>
      </w:r>
      <w:r w:rsidRPr="00E477A4">
        <w:rPr>
          <w:rStyle w:val="aff4"/>
          <w:sz w:val="28"/>
          <w:szCs w:val="28"/>
          <w:vertAlign w:val="subscript"/>
          <w:lang w:val="ky-KG"/>
        </w:rPr>
        <w:t xml:space="preserve">ЧуПВЭС </w:t>
      </w:r>
      <w:r w:rsidRPr="00E477A4">
        <w:rPr>
          <w:sz w:val="28"/>
          <w:szCs w:val="28"/>
          <w:lang w:val="ky-KG"/>
        </w:rPr>
        <w:t>= 0,000024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- 0,003 ∙</w:t>
      </w:r>
      <w:r w:rsidRPr="00E477A4">
        <w:rPr>
          <w:rStyle w:val="aff4"/>
          <w:sz w:val="28"/>
          <w:szCs w:val="28"/>
          <w:lang w:val="ky-KG"/>
        </w:rPr>
        <w:t>W</w:t>
      </w:r>
      <w:r w:rsidRPr="00E477A4">
        <w:rPr>
          <w:sz w:val="28"/>
          <w:szCs w:val="28"/>
          <w:lang w:val="ky-KG"/>
        </w:rPr>
        <w:t>+15,85;</w:t>
      </w:r>
      <w:r w:rsidRPr="00E477A4">
        <w:rPr>
          <w:sz w:val="28"/>
          <w:szCs w:val="28"/>
          <w:lang w:val="ky-KG"/>
        </w:rPr>
        <w:tab/>
        <w:t xml:space="preserve">        (2.4.-п)</w:t>
      </w:r>
    </w:p>
    <w:p w:rsidR="0083115F" w:rsidRPr="00E477A4" w:rsidRDefault="0083115F" w:rsidP="0083115F">
      <w:pPr>
        <w:pStyle w:val="8"/>
        <w:shd w:val="clear" w:color="auto" w:fill="auto"/>
        <w:tabs>
          <w:tab w:val="left" w:pos="7831"/>
        </w:tabs>
        <w:spacing w:after="0" w:line="240" w:lineRule="auto"/>
        <w:ind w:left="720" w:firstLine="0"/>
        <w:jc w:val="both"/>
        <w:rPr>
          <w:sz w:val="28"/>
          <w:szCs w:val="28"/>
          <w:lang w:val="ky-KG"/>
        </w:rPr>
      </w:pPr>
      <w:r w:rsidRPr="00E477A4">
        <w:rPr>
          <w:sz w:val="28"/>
          <w:szCs w:val="28"/>
          <w:lang w:val="ky-KG"/>
        </w:rPr>
        <w:tab/>
      </w:r>
    </w:p>
    <w:p w:rsidR="0083115F" w:rsidRPr="00E477A4" w:rsidRDefault="0083115F" w:rsidP="0083115F">
      <w:pPr>
        <w:pStyle w:val="8"/>
        <w:shd w:val="clear" w:color="auto" w:fill="auto"/>
        <w:spacing w:after="0" w:line="240" w:lineRule="auto"/>
        <w:ind w:firstLine="0"/>
        <w:jc w:val="both"/>
        <w:rPr>
          <w:sz w:val="28"/>
          <w:szCs w:val="28"/>
          <w:lang w:val="ky-KG"/>
        </w:rPr>
      </w:pPr>
      <w:r w:rsidRPr="00E477A4">
        <w:rPr>
          <w:sz w:val="28"/>
          <w:szCs w:val="28"/>
          <w:lang w:val="ky-KG"/>
        </w:rPr>
        <w:t xml:space="preserve">           - салыштырма маанилери (% менен)</w:t>
      </w:r>
    </w:p>
    <w:p w:rsidR="0083115F" w:rsidRPr="00E477A4" w:rsidRDefault="0083115F" w:rsidP="0083115F">
      <w:pPr>
        <w:pStyle w:val="310"/>
        <w:ind w:left="1416"/>
        <w:jc w:val="both"/>
        <w:rPr>
          <w:sz w:val="28"/>
          <w:szCs w:val="28"/>
          <w:lang w:val="ky-KG"/>
        </w:rPr>
      </w:pPr>
      <w:r w:rsidRPr="00E477A4">
        <w:rPr>
          <w:position w:val="-34"/>
          <w:sz w:val="28"/>
          <w:szCs w:val="28"/>
          <w:lang w:val="ky-KG"/>
        </w:rPr>
        <w:t xml:space="preserve">  </w:t>
      </w:r>
      <w:r w:rsidRPr="00E477A4">
        <w:rPr>
          <w:position w:val="-34"/>
          <w:sz w:val="28"/>
          <w:szCs w:val="28"/>
          <w:lang w:val="ky-KG"/>
        </w:rPr>
        <w:object w:dxaOrig="1999" w:dyaOrig="740">
          <v:shape id="_x0000_i1032" type="#_x0000_t75" style="width:129pt;height:42pt" o:ole="">
            <v:imagedata r:id="rId27" o:title=""/>
          </v:shape>
          <o:OLEObject Type="Embed" ProgID="Equation.3" ShapeID="_x0000_i1032" DrawAspect="Content" ObjectID="_1668349041" r:id="rId28"/>
        </w:object>
      </w:r>
      <w:r w:rsidRPr="00E477A4">
        <w:rPr>
          <w:sz w:val="28"/>
          <w:szCs w:val="28"/>
          <w:lang w:val="ky-KG"/>
        </w:rPr>
        <w:t xml:space="preserve">                                                         (2.5.-п)</w:t>
      </w:r>
    </w:p>
    <w:p w:rsidR="0083115F" w:rsidRPr="00E477A4" w:rsidRDefault="0083115F" w:rsidP="0083115F">
      <w:pPr>
        <w:pStyle w:val="310"/>
        <w:ind w:firstLine="709"/>
        <w:jc w:val="both"/>
        <w:rPr>
          <w:sz w:val="28"/>
          <w:szCs w:val="28"/>
          <w:lang w:val="ky-KG"/>
        </w:rPr>
      </w:pPr>
      <w:r w:rsidRPr="00E477A4">
        <w:rPr>
          <w:sz w:val="28"/>
          <w:szCs w:val="28"/>
          <w:lang w:val="ky-KG"/>
        </w:rPr>
        <w:t>3. Энчиленген бирдиктерде электр энергиясынын жоготууларынын кварталдык, жарым жылдык жана бир жылдык орточо жана ишеним маанилери убакыттын каралып турган мезгилине (</w:t>
      </w:r>
      <w:r w:rsidRPr="00E477A4">
        <w:rPr>
          <w:i/>
          <w:sz w:val="28"/>
          <w:szCs w:val="28"/>
          <w:lang w:val="ky-KG"/>
        </w:rPr>
        <w:t>t</w:t>
      </w:r>
      <w:r w:rsidRPr="00E477A4">
        <w:rPr>
          <w:sz w:val="28"/>
          <w:szCs w:val="28"/>
          <w:lang w:val="ky-KG"/>
        </w:rPr>
        <w:t xml:space="preserve">) коромжулардын ар бир </w:t>
      </w:r>
      <w:r w:rsidRPr="00E477A4">
        <w:rPr>
          <w:sz w:val="28"/>
          <w:szCs w:val="28"/>
          <w:lang w:val="ky-KG"/>
        </w:rPr>
        <w:lastRenderedPageBreak/>
        <w:t>ай сайын чоңдуктарын кошуу жол менен аныкталат:</w:t>
      </w:r>
    </w:p>
    <w:p w:rsidR="0083115F" w:rsidRPr="00E477A4" w:rsidRDefault="0083115F" w:rsidP="0083115F">
      <w:pPr>
        <w:pStyle w:val="310"/>
        <w:ind w:left="720"/>
        <w:jc w:val="both"/>
        <w:rPr>
          <w:bCs/>
          <w:sz w:val="28"/>
          <w:szCs w:val="28"/>
          <w:lang w:val="ky-KG"/>
        </w:rPr>
      </w:pPr>
      <w:r w:rsidRPr="00E477A4">
        <w:rPr>
          <w:bCs/>
          <w:position w:val="-28"/>
          <w:sz w:val="28"/>
          <w:szCs w:val="28"/>
          <w:vertAlign w:val="superscript"/>
          <w:lang w:val="ky-KG"/>
        </w:rPr>
        <w:object w:dxaOrig="1419" w:dyaOrig="680">
          <v:shape id="_x0000_i1033" type="#_x0000_t75" style="width:93.6pt;height:36.6pt" o:ole="">
            <v:imagedata r:id="rId19" o:title=""/>
          </v:shape>
          <o:OLEObject Type="Embed" ProgID="Equation.3" ShapeID="_x0000_i1033" DrawAspect="Content" ObjectID="_1668349042" r:id="rId29"/>
        </w:object>
      </w:r>
      <w:r w:rsidRPr="00E477A4">
        <w:rPr>
          <w:bCs/>
          <w:sz w:val="28"/>
          <w:szCs w:val="28"/>
          <w:vertAlign w:val="superscript"/>
          <w:lang w:val="ky-KG"/>
        </w:rPr>
        <w:t xml:space="preserve"> , </w:t>
      </w:r>
      <w:r w:rsidRPr="00E477A4">
        <w:rPr>
          <w:bCs/>
          <w:sz w:val="28"/>
          <w:szCs w:val="28"/>
          <w:vertAlign w:val="superscript"/>
          <w:lang w:val="ky-KG"/>
        </w:rPr>
        <w:tab/>
      </w:r>
      <w:r w:rsidRPr="00E477A4">
        <w:rPr>
          <w:bCs/>
          <w:sz w:val="28"/>
          <w:szCs w:val="28"/>
          <w:vertAlign w:val="superscript"/>
          <w:lang w:val="ky-KG"/>
        </w:rPr>
        <w:tab/>
      </w:r>
      <w:r w:rsidRPr="00E477A4">
        <w:rPr>
          <w:bCs/>
          <w:sz w:val="28"/>
          <w:szCs w:val="28"/>
          <w:vertAlign w:val="superscript"/>
          <w:lang w:val="ky-KG"/>
        </w:rPr>
        <w:tab/>
      </w:r>
      <w:r w:rsidRPr="00E477A4">
        <w:rPr>
          <w:bCs/>
          <w:sz w:val="28"/>
          <w:szCs w:val="28"/>
          <w:vertAlign w:val="superscript"/>
          <w:lang w:val="ky-KG"/>
        </w:rPr>
        <w:tab/>
      </w:r>
      <w:r w:rsidRPr="00E477A4">
        <w:rPr>
          <w:bCs/>
          <w:sz w:val="28"/>
          <w:szCs w:val="28"/>
          <w:vertAlign w:val="superscript"/>
          <w:lang w:val="ky-KG"/>
        </w:rPr>
        <w:tab/>
        <w:t xml:space="preserve">                                                   </w:t>
      </w:r>
      <w:r w:rsidRPr="00E477A4">
        <w:rPr>
          <w:bCs/>
          <w:sz w:val="28"/>
          <w:szCs w:val="28"/>
          <w:lang w:val="ky-KG"/>
        </w:rPr>
        <w:t>(</w:t>
      </w:r>
      <w:r w:rsidRPr="00E477A4">
        <w:rPr>
          <w:sz w:val="28"/>
          <w:szCs w:val="28"/>
          <w:lang w:val="ky-KG"/>
        </w:rPr>
        <w:t>2.</w:t>
      </w:r>
      <w:r w:rsidRPr="00E477A4">
        <w:rPr>
          <w:bCs/>
          <w:sz w:val="28"/>
          <w:szCs w:val="28"/>
          <w:lang w:val="ky-KG"/>
        </w:rPr>
        <w:t>6.-п)</w:t>
      </w:r>
    </w:p>
    <w:p w:rsidR="0083115F" w:rsidRPr="00E477A4" w:rsidRDefault="0083115F" w:rsidP="0083115F">
      <w:pPr>
        <w:pStyle w:val="310"/>
        <w:ind w:left="720"/>
        <w:jc w:val="both"/>
        <w:rPr>
          <w:sz w:val="28"/>
          <w:szCs w:val="28"/>
          <w:lang w:val="ky-KG"/>
        </w:rPr>
      </w:pPr>
      <w:r w:rsidRPr="00E477A4">
        <w:rPr>
          <w:sz w:val="28"/>
          <w:szCs w:val="28"/>
          <w:lang w:val="ky-KG"/>
        </w:rPr>
        <w:t xml:space="preserve">мында </w:t>
      </w:r>
      <w:r w:rsidRPr="00E477A4">
        <w:rPr>
          <w:i/>
          <w:sz w:val="28"/>
          <w:szCs w:val="28"/>
          <w:lang w:val="ky-KG"/>
        </w:rPr>
        <w:t xml:space="preserve">t </w:t>
      </w:r>
      <w:r w:rsidRPr="00E477A4">
        <w:rPr>
          <w:sz w:val="28"/>
          <w:szCs w:val="28"/>
          <w:lang w:val="ky-KG"/>
        </w:rPr>
        <w:t xml:space="preserve">= 3 ай (квартал); </w:t>
      </w:r>
      <w:r w:rsidRPr="00E477A4">
        <w:rPr>
          <w:i/>
          <w:sz w:val="28"/>
          <w:szCs w:val="28"/>
          <w:lang w:val="ky-KG"/>
        </w:rPr>
        <w:t xml:space="preserve">t </w:t>
      </w:r>
      <w:r w:rsidRPr="00E477A4">
        <w:rPr>
          <w:sz w:val="28"/>
          <w:szCs w:val="28"/>
          <w:lang w:val="ky-KG"/>
        </w:rPr>
        <w:t xml:space="preserve">= 6 ай (жарым жыл); </w:t>
      </w:r>
      <w:r w:rsidRPr="00E477A4">
        <w:rPr>
          <w:i/>
          <w:sz w:val="28"/>
          <w:szCs w:val="28"/>
          <w:lang w:val="ky-KG"/>
        </w:rPr>
        <w:t xml:space="preserve">t </w:t>
      </w:r>
      <w:r w:rsidRPr="00E477A4">
        <w:rPr>
          <w:sz w:val="28"/>
          <w:szCs w:val="28"/>
          <w:lang w:val="ky-KG"/>
        </w:rPr>
        <w:t>=12 ай (бир жыл).</w:t>
      </w:r>
    </w:p>
    <w:p w:rsidR="0083115F" w:rsidRPr="00E477A4" w:rsidRDefault="0083115F" w:rsidP="0083115F">
      <w:pPr>
        <w:pStyle w:val="310"/>
        <w:ind w:firstLine="720"/>
        <w:jc w:val="both"/>
        <w:rPr>
          <w:sz w:val="28"/>
          <w:szCs w:val="28"/>
          <w:lang w:val="ky-KG"/>
        </w:rPr>
      </w:pPr>
      <w:r w:rsidRPr="00E477A4">
        <w:rPr>
          <w:sz w:val="28"/>
          <w:szCs w:val="28"/>
          <w:lang w:val="ky-KG"/>
        </w:rPr>
        <w:t>4. Каралып турган мезгилге (</w:t>
      </w:r>
      <w:r w:rsidRPr="00E477A4">
        <w:rPr>
          <w:bCs/>
          <w:sz w:val="28"/>
          <w:szCs w:val="28"/>
          <w:lang w:val="ky-KG"/>
        </w:rPr>
        <w:t>t)</w:t>
      </w:r>
      <w:r w:rsidRPr="00E477A4">
        <w:rPr>
          <w:b/>
          <w:bCs/>
          <w:sz w:val="28"/>
          <w:szCs w:val="28"/>
          <w:lang w:val="ky-KG"/>
        </w:rPr>
        <w:t xml:space="preserve"> </w:t>
      </w:r>
      <w:r w:rsidRPr="00E477A4">
        <w:rPr>
          <w:bCs/>
          <w:sz w:val="28"/>
          <w:szCs w:val="28"/>
          <w:lang w:val="ky-KG"/>
        </w:rPr>
        <w:t>электр энергиясынын жоготууларынын салыштырма маанилери төмөнкү туюнтма боюнча аныкталат</w:t>
      </w:r>
      <w:r w:rsidRPr="00E477A4">
        <w:rPr>
          <w:sz w:val="28"/>
          <w:szCs w:val="28"/>
          <w:lang w:val="ky-KG"/>
        </w:rPr>
        <w:t>:</w:t>
      </w:r>
    </w:p>
    <w:p w:rsidR="0083115F" w:rsidRPr="00E477A4" w:rsidRDefault="0083115F" w:rsidP="0083115F">
      <w:pPr>
        <w:spacing w:after="0" w:line="240" w:lineRule="auto"/>
        <w:ind w:left="720"/>
        <w:jc w:val="both"/>
        <w:rPr>
          <w:rFonts w:ascii="Times New Roman" w:hAnsi="Times New Roman" w:cs="Times New Roman"/>
          <w:snapToGrid w:val="0"/>
          <w:sz w:val="28"/>
          <w:szCs w:val="28"/>
          <w:lang w:val="ky-KG"/>
        </w:rPr>
      </w:pPr>
      <w:r w:rsidRPr="00E477A4">
        <w:rPr>
          <w:rFonts w:ascii="Times New Roman" w:hAnsi="Times New Roman" w:cs="Times New Roman"/>
          <w:position w:val="-60"/>
          <w:sz w:val="28"/>
          <w:szCs w:val="28"/>
          <w:lang w:val="ky-KG"/>
        </w:rPr>
        <w:object w:dxaOrig="2180" w:dyaOrig="1320">
          <v:shape id="_x0000_i1034" type="#_x0000_t75" style="width:2in;height:1in" o:ole="">
            <v:imagedata r:id="rId21" o:title=""/>
          </v:shape>
          <o:OLEObject Type="Embed" ProgID="Equation.3" ShapeID="_x0000_i1034" DrawAspect="Content" ObjectID="_1668349043" r:id="rId30"/>
        </w:object>
      </w:r>
      <w:r w:rsidRPr="00E477A4">
        <w:rPr>
          <w:rFonts w:ascii="Times New Roman" w:hAnsi="Times New Roman" w:cs="Times New Roman"/>
          <w:position w:val="-60"/>
          <w:sz w:val="28"/>
          <w:szCs w:val="28"/>
          <w:lang w:val="ky-KG"/>
        </w:rPr>
        <w:t xml:space="preserve">                                                               </w:t>
      </w:r>
      <w:r w:rsidRPr="00E477A4">
        <w:rPr>
          <w:rFonts w:ascii="Times New Roman" w:hAnsi="Times New Roman" w:cs="Times New Roman"/>
          <w:sz w:val="28"/>
          <w:szCs w:val="28"/>
          <w:lang w:val="ky-KG"/>
        </w:rPr>
        <w:t>(2.7.-п)</w:t>
      </w:r>
    </w:p>
    <w:p w:rsidR="0083115F" w:rsidRPr="00E477A4" w:rsidRDefault="0083115F" w:rsidP="0083115F">
      <w:pPr>
        <w:pStyle w:val="af6"/>
        <w:ind w:firstLine="709"/>
        <w:jc w:val="both"/>
        <w:rPr>
          <w:snapToGrid w:val="0"/>
          <w:sz w:val="28"/>
          <w:szCs w:val="28"/>
          <w:lang w:val="ky-KG"/>
        </w:rPr>
      </w:pPr>
      <w:r w:rsidRPr="00E477A4">
        <w:rPr>
          <w:snapToGrid w:val="0"/>
          <w:sz w:val="28"/>
          <w:szCs w:val="28"/>
          <w:lang w:val="ky-KG"/>
        </w:rPr>
        <w:t>5. Чыңалуулардын баскычтары боюнча Чүй ЖЧЭТИнин электр тармактарында электр энергиясынын жоготууларынын эсеби.</w:t>
      </w:r>
    </w:p>
    <w:p w:rsidR="0083115F" w:rsidRPr="00E477A4" w:rsidRDefault="0083115F" w:rsidP="0083115F">
      <w:pPr>
        <w:pStyle w:val="af6"/>
        <w:ind w:firstLine="709"/>
        <w:jc w:val="both"/>
        <w:rPr>
          <w:sz w:val="28"/>
          <w:szCs w:val="28"/>
          <w:lang w:val="ky-KG"/>
        </w:rPr>
      </w:pPr>
      <w:r w:rsidRPr="00E477A4">
        <w:rPr>
          <w:snapToGrid w:val="0"/>
          <w:sz w:val="28"/>
          <w:szCs w:val="28"/>
          <w:lang w:val="ky-KG"/>
        </w:rPr>
        <w:t>1) Ч</w:t>
      </w:r>
      <w:r w:rsidRPr="00E477A4">
        <w:rPr>
          <w:sz w:val="28"/>
          <w:szCs w:val="28"/>
          <w:lang w:val="ky-KG"/>
        </w:rPr>
        <w:t>үй ЖЧЭТИнин электр тармактарында электр энергиясынын жоготууларынын мүнөздөмөсү бир ай ичиндеги аралыктарда үч кошулуучу түрүндө – чыңалуулардын баскычтары боюнча коромжулардын мүнөздөмөлөрү берилет:</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position w:val="-16"/>
          <w:sz w:val="28"/>
          <w:szCs w:val="28"/>
          <w:lang w:val="ky-KG"/>
        </w:rPr>
        <w:object w:dxaOrig="3780" w:dyaOrig="420">
          <v:shape id="_x0000_i1035" type="#_x0000_t75" style="width:195.6pt;height:21.6pt" o:ole="">
            <v:imagedata r:id="rId31" o:title=""/>
          </v:shape>
          <o:OLEObject Type="Embed" ProgID="Equation.3" ShapeID="_x0000_i1035" DrawAspect="Content" ObjectID="_1668349044" r:id="rId32"/>
        </w:object>
      </w:r>
      <w:r w:rsidRPr="00E477A4">
        <w:rPr>
          <w:rFonts w:ascii="Times New Roman" w:hAnsi="Times New Roman" w:cs="Times New Roman"/>
          <w:sz w:val="28"/>
          <w:szCs w:val="28"/>
          <w:lang w:val="ky-KG"/>
        </w:rPr>
        <w:t>.                                                 (2.8.-п):</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 Чүй ЖЧЭТИнин 500 кВ электр тармагында электр энергиясынын жоготууларынын мүнөздөмөсү эсептөөнү баалоо үчүн төмөнкүчө сунушталат: </w:t>
      </w:r>
    </w:p>
    <w:p w:rsidR="0083115F" w:rsidRPr="00E477A4" w:rsidRDefault="0083115F" w:rsidP="0083115F">
      <w:pPr>
        <w:pStyle w:val="8"/>
        <w:shd w:val="clear" w:color="auto" w:fill="auto"/>
        <w:tabs>
          <w:tab w:val="left" w:pos="7750"/>
        </w:tabs>
        <w:spacing w:after="0" w:line="240" w:lineRule="auto"/>
        <w:ind w:left="993" w:firstLine="0"/>
        <w:jc w:val="both"/>
        <w:rPr>
          <w:sz w:val="28"/>
          <w:szCs w:val="28"/>
          <w:lang w:val="ky-KG"/>
        </w:rPr>
      </w:pPr>
      <w:r w:rsidRPr="00E477A4">
        <w:rPr>
          <w:i/>
          <w:sz w:val="28"/>
          <w:szCs w:val="28"/>
          <w:lang w:val="ky-KG"/>
        </w:rPr>
        <w:t>∆ W</w:t>
      </w:r>
      <w:r w:rsidRPr="00E477A4">
        <w:rPr>
          <w:i/>
          <w:sz w:val="28"/>
          <w:szCs w:val="28"/>
          <w:vertAlign w:val="subscript"/>
          <w:lang w:val="ky-KG"/>
        </w:rPr>
        <w:t>ЧуПВЭС500</w:t>
      </w:r>
      <w:r w:rsidRPr="00E477A4">
        <w:rPr>
          <w:sz w:val="28"/>
          <w:szCs w:val="28"/>
          <w:lang w:val="ky-KG"/>
        </w:rPr>
        <w:t xml:space="preserve"> = </w:t>
      </w:r>
      <w:r w:rsidRPr="00E477A4">
        <w:rPr>
          <w:rStyle w:val="85pt"/>
          <w:sz w:val="28"/>
          <w:szCs w:val="28"/>
          <w:lang w:val="ky-KG"/>
        </w:rPr>
        <w:t xml:space="preserve">0,00001 </w:t>
      </w:r>
      <w:r w:rsidRPr="00E477A4">
        <w:rPr>
          <w:sz w:val="28"/>
          <w:szCs w:val="28"/>
          <w:lang w:val="ky-KG"/>
        </w:rPr>
        <w:t xml:space="preserve">∙ </w:t>
      </w:r>
      <w:r w:rsidRPr="00E477A4">
        <w:rPr>
          <w:rStyle w:val="aff4"/>
          <w:sz w:val="28"/>
          <w:szCs w:val="28"/>
          <w:lang w:val="ky-KG"/>
        </w:rPr>
        <w:t>W</w:t>
      </w:r>
      <w:r w:rsidRPr="00E477A4">
        <w:rPr>
          <w:rStyle w:val="85pt"/>
          <w:sz w:val="28"/>
          <w:szCs w:val="28"/>
          <w:vertAlign w:val="superscript"/>
          <w:lang w:val="ky-KG"/>
        </w:rPr>
        <w:t>2</w:t>
      </w:r>
      <w:r w:rsidRPr="00E477A4">
        <w:rPr>
          <w:sz w:val="28"/>
          <w:szCs w:val="28"/>
          <w:lang w:val="ky-KG"/>
        </w:rPr>
        <w:t xml:space="preserve"> - 0,006 ∙ </w:t>
      </w:r>
      <w:r w:rsidRPr="00E477A4">
        <w:rPr>
          <w:rStyle w:val="aff4"/>
          <w:sz w:val="28"/>
          <w:szCs w:val="28"/>
          <w:lang w:val="ky-KG"/>
        </w:rPr>
        <w:t>W</w:t>
      </w:r>
      <w:r w:rsidRPr="00E477A4">
        <w:rPr>
          <w:sz w:val="28"/>
          <w:szCs w:val="28"/>
          <w:lang w:val="ky-KG"/>
        </w:rPr>
        <w:t>+ 3,45</w:t>
      </w:r>
      <w:r w:rsidRPr="00E477A4">
        <w:rPr>
          <w:sz w:val="28"/>
          <w:szCs w:val="28"/>
          <w:lang w:val="ky-KG"/>
        </w:rPr>
        <w:tab/>
        <w:t xml:space="preserve">     (2.9.-п)</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мында  Δ</w:t>
      </w:r>
      <w:r w:rsidRPr="00E477A4">
        <w:rPr>
          <w:rFonts w:ascii="Times New Roman" w:hAnsi="Times New Roman" w:cs="Times New Roman"/>
          <w:i/>
          <w:sz w:val="28"/>
          <w:szCs w:val="28"/>
          <w:lang w:val="ky-KG"/>
        </w:rPr>
        <w:t>W</w:t>
      </w:r>
      <w:r w:rsidRPr="00E477A4">
        <w:rPr>
          <w:rFonts w:ascii="Times New Roman" w:hAnsi="Times New Roman" w:cs="Times New Roman"/>
          <w:sz w:val="28"/>
          <w:szCs w:val="28"/>
          <w:vertAlign w:val="subscript"/>
          <w:lang w:val="ky-KG"/>
        </w:rPr>
        <w:t xml:space="preserve">500  </w:t>
      </w:r>
      <w:r w:rsidRPr="00E477A4">
        <w:rPr>
          <w:rFonts w:ascii="Times New Roman" w:hAnsi="Times New Roman" w:cs="Times New Roman"/>
          <w:sz w:val="28"/>
          <w:szCs w:val="28"/>
          <w:lang w:val="ky-KG"/>
        </w:rPr>
        <w:t>- 500 кВ тармакта электр энергиясынын  бир айлык жоготуулары,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W - Чүй ЖЧЭТИнин тармагына электр энергиясынын келип түшүүсү,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- 220 кВ Чүй ЖЧЭТИнин электр тармактарында электр энергиясынын жоготууларынын мүнөздөмөсү:      </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Style w:val="aff4"/>
          <w:rFonts w:eastAsia="Calibri"/>
          <w:sz w:val="28"/>
          <w:szCs w:val="28"/>
          <w:lang w:val="ky-KG"/>
        </w:rPr>
        <w:t xml:space="preserve"> ∆W</w:t>
      </w:r>
      <w:r w:rsidRPr="00E477A4">
        <w:rPr>
          <w:rStyle w:val="aff4"/>
          <w:rFonts w:eastAsia="Calibri"/>
          <w:sz w:val="28"/>
          <w:szCs w:val="28"/>
          <w:vertAlign w:val="subscript"/>
          <w:lang w:val="ky-KG"/>
        </w:rPr>
        <w:t xml:space="preserve">ЧуПВЭС220 </w:t>
      </w:r>
      <w:r w:rsidRPr="00E477A4">
        <w:rPr>
          <w:rFonts w:ascii="Times New Roman" w:hAnsi="Times New Roman" w:cs="Times New Roman"/>
          <w:sz w:val="28"/>
          <w:szCs w:val="28"/>
          <w:lang w:val="ky-KG"/>
        </w:rPr>
        <w:t xml:space="preserve">= 0,000045 ∙ </w:t>
      </w:r>
      <w:r w:rsidRPr="00E477A4">
        <w:rPr>
          <w:rStyle w:val="aff4"/>
          <w:rFonts w:eastAsia="Calibri"/>
          <w:sz w:val="28"/>
          <w:szCs w:val="28"/>
          <w:lang w:val="ky-KG"/>
        </w:rPr>
        <w:t>W</w:t>
      </w:r>
      <w:r w:rsidRPr="00E477A4">
        <w:rPr>
          <w:rStyle w:val="85pt"/>
          <w:rFonts w:eastAsia="Calibri"/>
          <w:sz w:val="28"/>
          <w:szCs w:val="28"/>
          <w:vertAlign w:val="superscript"/>
          <w:lang w:val="ky-KG"/>
        </w:rPr>
        <w:t>2</w:t>
      </w:r>
      <w:r w:rsidRPr="00E477A4">
        <w:rPr>
          <w:rFonts w:ascii="Times New Roman" w:hAnsi="Times New Roman" w:cs="Times New Roman"/>
          <w:sz w:val="28"/>
          <w:szCs w:val="28"/>
          <w:lang w:val="ky-KG"/>
        </w:rPr>
        <w:t xml:space="preserve"> - 0,0285 ∙ </w:t>
      </w:r>
      <w:r w:rsidRPr="00E477A4">
        <w:rPr>
          <w:rStyle w:val="aff4"/>
          <w:rFonts w:eastAsia="Calibri"/>
          <w:sz w:val="28"/>
          <w:szCs w:val="28"/>
          <w:lang w:val="ky-KG"/>
        </w:rPr>
        <w:t>W</w:t>
      </w:r>
      <w:r w:rsidRPr="00E477A4">
        <w:rPr>
          <w:rFonts w:ascii="Times New Roman" w:hAnsi="Times New Roman" w:cs="Times New Roman"/>
          <w:sz w:val="28"/>
          <w:szCs w:val="28"/>
          <w:lang w:val="ky-KG"/>
        </w:rPr>
        <w:t>+16,4</w:t>
      </w:r>
      <w:r w:rsidRPr="00E477A4">
        <w:rPr>
          <w:rFonts w:ascii="Times New Roman" w:hAnsi="Times New Roman" w:cs="Times New Roman"/>
          <w:sz w:val="28"/>
          <w:szCs w:val="28"/>
          <w:lang w:val="ky-KG"/>
        </w:rPr>
        <w:tab/>
        <w:t xml:space="preserve">                        (2.10.-п)</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W</w:t>
      </w:r>
      <w:r w:rsidRPr="00E477A4">
        <w:rPr>
          <w:rFonts w:ascii="Times New Roman" w:hAnsi="Times New Roman" w:cs="Times New Roman"/>
          <w:sz w:val="28"/>
          <w:szCs w:val="28"/>
          <w:lang w:val="ky-KG"/>
        </w:rPr>
        <w:t xml:space="preserve"> – Чүй ЖЧЭТИнин тармагына электр энергиясынын бир ай ичинде келип түшүүсү,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i/>
          <w:sz w:val="28"/>
          <w:szCs w:val="28"/>
          <w:lang w:val="ky-KG"/>
        </w:rPr>
        <w:t xml:space="preserve">ΔW220 – </w:t>
      </w:r>
      <w:r w:rsidRPr="00E477A4">
        <w:rPr>
          <w:rFonts w:ascii="Times New Roman" w:hAnsi="Times New Roman" w:cs="Times New Roman"/>
          <w:sz w:val="28"/>
          <w:szCs w:val="28"/>
          <w:lang w:val="ky-KG"/>
        </w:rPr>
        <w:t>220 кВ тармакта электр энергиясынын бир ай ичиндеги жоготуулары,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 Чүй ЖЧЭТИнин 110 кВ электр тармагында электр энергиясынын жоготууларынын мүнөздөмөсү эсептөөнү  баалоо үчүн төмөнкүчө сунушталат: </w:t>
      </w:r>
    </w:p>
    <w:p w:rsidR="0083115F" w:rsidRPr="00E477A4" w:rsidRDefault="0083115F" w:rsidP="0083115F">
      <w:pPr>
        <w:pStyle w:val="8"/>
        <w:shd w:val="clear" w:color="auto" w:fill="auto"/>
        <w:tabs>
          <w:tab w:val="left" w:pos="8206"/>
        </w:tabs>
        <w:spacing w:after="0" w:line="240" w:lineRule="auto"/>
        <w:ind w:left="1980" w:firstLine="0"/>
        <w:jc w:val="both"/>
        <w:rPr>
          <w:sz w:val="28"/>
          <w:szCs w:val="28"/>
          <w:lang w:val="ky-KG"/>
        </w:rPr>
      </w:pPr>
      <w:r w:rsidRPr="00E477A4">
        <w:rPr>
          <w:i/>
          <w:sz w:val="28"/>
          <w:szCs w:val="28"/>
          <w:lang w:val="ky-KG"/>
        </w:rPr>
        <w:t>∆W</w:t>
      </w:r>
      <w:r w:rsidRPr="00E477A4">
        <w:rPr>
          <w:i/>
          <w:sz w:val="28"/>
          <w:szCs w:val="28"/>
          <w:vertAlign w:val="subscript"/>
          <w:lang w:val="ky-KG"/>
        </w:rPr>
        <w:t>ЧуПВЭС110</w:t>
      </w:r>
      <w:r w:rsidRPr="00E477A4">
        <w:rPr>
          <w:sz w:val="28"/>
          <w:szCs w:val="28"/>
          <w:lang w:val="ky-KG"/>
        </w:rPr>
        <w:t xml:space="preserve"> = 0,000015 ∙ </w:t>
      </w:r>
      <w:r w:rsidRPr="00E477A4">
        <w:rPr>
          <w:rStyle w:val="aff4"/>
          <w:sz w:val="28"/>
          <w:szCs w:val="28"/>
          <w:lang w:val="ky-KG"/>
        </w:rPr>
        <w:t>W</w:t>
      </w:r>
      <w:r w:rsidRPr="00E477A4">
        <w:rPr>
          <w:rStyle w:val="85pt"/>
          <w:sz w:val="28"/>
          <w:szCs w:val="28"/>
          <w:vertAlign w:val="superscript"/>
          <w:lang w:val="ky-KG"/>
        </w:rPr>
        <w:t>2</w:t>
      </w:r>
      <w:r w:rsidRPr="00E477A4">
        <w:rPr>
          <w:sz w:val="28"/>
          <w:szCs w:val="28"/>
          <w:lang w:val="ky-KG"/>
        </w:rPr>
        <w:t xml:space="preserve"> - 0,015 ∙ </w:t>
      </w:r>
      <w:r w:rsidRPr="00E477A4">
        <w:rPr>
          <w:rStyle w:val="aff4"/>
          <w:sz w:val="28"/>
          <w:szCs w:val="28"/>
          <w:lang w:val="ky-KG"/>
        </w:rPr>
        <w:t>W</w:t>
      </w:r>
      <w:r w:rsidRPr="00E477A4">
        <w:rPr>
          <w:sz w:val="28"/>
          <w:szCs w:val="28"/>
          <w:lang w:val="ky-KG"/>
        </w:rPr>
        <w:t>+ 5,0             (2.11.-п)</w:t>
      </w:r>
    </w:p>
    <w:p w:rsidR="0083115F" w:rsidRPr="00E477A4" w:rsidRDefault="0083115F" w:rsidP="0083115F">
      <w:pPr>
        <w:pStyle w:val="8"/>
        <w:shd w:val="clear" w:color="auto" w:fill="auto"/>
        <w:tabs>
          <w:tab w:val="left" w:pos="8206"/>
        </w:tabs>
        <w:spacing w:after="0" w:line="240" w:lineRule="auto"/>
        <w:ind w:left="1980" w:firstLine="0"/>
        <w:jc w:val="both"/>
        <w:rPr>
          <w:sz w:val="28"/>
          <w:szCs w:val="28"/>
          <w:lang w:val="ky-KG"/>
        </w:rPr>
      </w:pP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W</w:t>
      </w:r>
      <w:r w:rsidRPr="00E477A4">
        <w:rPr>
          <w:rFonts w:ascii="Times New Roman" w:hAnsi="Times New Roman" w:cs="Times New Roman"/>
          <w:sz w:val="28"/>
          <w:szCs w:val="28"/>
          <w:lang w:val="ky-KG"/>
        </w:rPr>
        <w:t xml:space="preserve"> – Чүй ЖЧЭТИнин тармагына электр энергиясынын бир ай ичинде келип түшүүсү,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Δ</w:t>
      </w:r>
      <w:r w:rsidRPr="00E477A4">
        <w:rPr>
          <w:rFonts w:ascii="Times New Roman" w:hAnsi="Times New Roman" w:cs="Times New Roman"/>
          <w:i/>
          <w:sz w:val="28"/>
          <w:szCs w:val="28"/>
          <w:lang w:val="ky-KG"/>
        </w:rPr>
        <w:t>W110</w:t>
      </w:r>
      <w:r w:rsidRPr="00E477A4">
        <w:rPr>
          <w:rFonts w:ascii="Times New Roman" w:hAnsi="Times New Roman" w:cs="Times New Roman"/>
          <w:sz w:val="28"/>
          <w:szCs w:val="28"/>
          <w:lang w:val="ky-KG"/>
        </w:rPr>
        <w:t xml:space="preserve"> – 110 кВ тармакта электр энергиясынын бир ай ичиндеги жоготуулары,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lastRenderedPageBreak/>
        <w:t>2) Бир ай ичинде аралыкта чыңалуулардын баскычтары боюнча электр энергиясынын жоготууларынын эсеби 1-4 -пункттарда жогоруда көрсөтүлгөндөй ырааттуулукта жүргүзүлөт.</w:t>
      </w:r>
    </w:p>
    <w:p w:rsidR="0083115F" w:rsidRPr="00E477A4" w:rsidRDefault="0083115F" w:rsidP="0083115F">
      <w:pPr>
        <w:spacing w:after="0" w:line="240" w:lineRule="auto"/>
        <w:jc w:val="both"/>
        <w:rPr>
          <w:rFonts w:ascii="Times New Roman" w:hAnsi="Times New Roman" w:cs="Times New Roman"/>
          <w:sz w:val="28"/>
          <w:szCs w:val="28"/>
          <w:lang w:val="ky-KG"/>
        </w:rPr>
      </w:pPr>
    </w:p>
    <w:p w:rsidR="0083115F" w:rsidRPr="00E477A4" w:rsidRDefault="0083115F" w:rsidP="0083115F">
      <w:pPr>
        <w:pStyle w:val="af6"/>
        <w:jc w:val="center"/>
        <w:rPr>
          <w:b/>
          <w:bCs/>
          <w:sz w:val="28"/>
          <w:szCs w:val="28"/>
          <w:lang w:val="ky-KG"/>
        </w:rPr>
      </w:pPr>
      <w:r w:rsidRPr="00E477A4">
        <w:rPr>
          <w:b/>
          <w:snapToGrid w:val="0"/>
          <w:sz w:val="28"/>
          <w:szCs w:val="28"/>
          <w:lang w:val="ky-KG"/>
        </w:rPr>
        <w:t>2-глава. Талас ЖЧЭТИнин (ТЖЧЭТИ) электр тармагында электр энергиясынын ченемдик жоготууларынын эсеби</w:t>
      </w:r>
    </w:p>
    <w:p w:rsidR="0083115F" w:rsidRPr="00E477A4" w:rsidRDefault="0083115F" w:rsidP="0083115F">
      <w:pPr>
        <w:spacing w:after="0" w:line="240" w:lineRule="auto"/>
        <w:ind w:left="720"/>
        <w:jc w:val="center"/>
        <w:rPr>
          <w:rFonts w:ascii="Times New Roman" w:hAnsi="Times New Roman" w:cs="Times New Roman"/>
          <w:b/>
          <w:bCs/>
          <w:sz w:val="28"/>
          <w:szCs w:val="28"/>
          <w:lang w:val="ky-KG"/>
        </w:rPr>
      </w:pP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6. ТЖЧЭТИнин тармагында электр энергиясынын жоготууларынын ченемдик мүнөздөмөсү төмөнкү түрдө болот:</w:t>
      </w:r>
    </w:p>
    <w:p w:rsidR="0083115F" w:rsidRPr="00E477A4" w:rsidRDefault="0083115F" w:rsidP="0083115F">
      <w:pPr>
        <w:pStyle w:val="8"/>
        <w:shd w:val="clear" w:color="auto" w:fill="auto"/>
        <w:spacing w:after="0" w:line="240" w:lineRule="auto"/>
        <w:ind w:left="2124" w:firstLine="0"/>
        <w:jc w:val="both"/>
        <w:rPr>
          <w:sz w:val="28"/>
          <w:szCs w:val="28"/>
          <w:lang w:val="ky-KG"/>
        </w:rPr>
      </w:pPr>
      <w:r w:rsidRPr="00E477A4">
        <w:rPr>
          <w:i/>
          <w:sz w:val="28"/>
          <w:szCs w:val="28"/>
          <w:lang w:val="ky-KG"/>
        </w:rPr>
        <w:t>∆W</w:t>
      </w:r>
      <w:r w:rsidRPr="00E477A4">
        <w:rPr>
          <w:i/>
          <w:sz w:val="28"/>
          <w:szCs w:val="28"/>
          <w:vertAlign w:val="subscript"/>
          <w:lang w:val="ky-KG"/>
        </w:rPr>
        <w:t xml:space="preserve">ТПВЭС </w:t>
      </w:r>
      <w:r w:rsidRPr="00E477A4">
        <w:rPr>
          <w:sz w:val="28"/>
          <w:szCs w:val="28"/>
          <w:lang w:val="ky-KG"/>
        </w:rPr>
        <w:t>= 0,00036</w:t>
      </w:r>
      <w:r w:rsidRPr="00E477A4">
        <w:rPr>
          <w:i/>
          <w:sz w:val="28"/>
          <w:szCs w:val="28"/>
          <w:lang w:val="ky-KG"/>
        </w:rPr>
        <w:t>W</w:t>
      </w:r>
      <w:r w:rsidRPr="00E477A4">
        <w:rPr>
          <w:i/>
          <w:sz w:val="28"/>
          <w:szCs w:val="28"/>
          <w:vertAlign w:val="superscript"/>
          <w:lang w:val="ky-KG"/>
        </w:rPr>
        <w:t>2</w:t>
      </w:r>
      <w:r w:rsidRPr="00E477A4">
        <w:rPr>
          <w:sz w:val="28"/>
          <w:szCs w:val="28"/>
          <w:lang w:val="ky-KG"/>
        </w:rPr>
        <w:t xml:space="preserve"> + 0,00056</w:t>
      </w:r>
      <w:r w:rsidRPr="00E477A4">
        <w:rPr>
          <w:i/>
          <w:sz w:val="28"/>
          <w:szCs w:val="28"/>
          <w:lang w:val="ky-KG"/>
        </w:rPr>
        <w:t xml:space="preserve">W </w:t>
      </w:r>
      <w:r w:rsidRPr="00E477A4">
        <w:rPr>
          <w:sz w:val="28"/>
          <w:szCs w:val="28"/>
          <w:lang w:val="ky-KG"/>
        </w:rPr>
        <w:t>+ 0,862</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7. Ишеним аралыгын эсепке алуу менен электр энергиясынын жоготууларын эсептөө төмөнкү туюнтмалар боюнча аныкталат (2.12-п):</w:t>
      </w:r>
    </w:p>
    <w:p w:rsidR="0083115F" w:rsidRPr="00E477A4" w:rsidRDefault="0083115F" w:rsidP="0083115F">
      <w:pPr>
        <w:pStyle w:val="8"/>
        <w:shd w:val="clear" w:color="auto" w:fill="auto"/>
        <w:spacing w:after="0" w:line="240" w:lineRule="auto"/>
        <w:ind w:left="20" w:firstLine="720"/>
        <w:jc w:val="both"/>
        <w:rPr>
          <w:sz w:val="28"/>
          <w:szCs w:val="28"/>
          <w:lang w:val="ky-KG"/>
        </w:rPr>
      </w:pPr>
      <w:r w:rsidRPr="00E477A4">
        <w:rPr>
          <w:rStyle w:val="11"/>
          <w:sz w:val="28"/>
          <w:szCs w:val="28"/>
          <w:lang w:val="ky-KG"/>
        </w:rPr>
        <w:t>- орточо мааниси</w:t>
      </w:r>
      <w:r w:rsidRPr="00E477A4">
        <w:rPr>
          <w:sz w:val="28"/>
          <w:szCs w:val="28"/>
          <w:lang w:val="ky-KG"/>
        </w:rPr>
        <w:t>:</w:t>
      </w:r>
      <w:bookmarkStart w:id="0" w:name="bookmark4"/>
    </w:p>
    <w:p w:rsidR="0083115F" w:rsidRPr="00E477A4" w:rsidRDefault="0083115F" w:rsidP="0083115F">
      <w:pPr>
        <w:pStyle w:val="8"/>
        <w:shd w:val="clear" w:color="auto" w:fill="auto"/>
        <w:spacing w:after="0" w:line="240" w:lineRule="auto"/>
        <w:ind w:left="20" w:firstLine="720"/>
        <w:rPr>
          <w:sz w:val="28"/>
          <w:szCs w:val="28"/>
          <w:lang w:val="ky-KG"/>
        </w:rPr>
      </w:pPr>
      <w:r w:rsidRPr="00E477A4">
        <w:rPr>
          <w:i/>
          <w:sz w:val="28"/>
          <w:szCs w:val="28"/>
          <w:lang w:val="ky-KG"/>
        </w:rPr>
        <w:t>∆W</w:t>
      </w:r>
      <w:r w:rsidRPr="00E477A4">
        <w:rPr>
          <w:i/>
          <w:sz w:val="28"/>
          <w:szCs w:val="28"/>
          <w:vertAlign w:val="subscript"/>
          <w:lang w:val="ky-KG"/>
        </w:rPr>
        <w:t>ТПВЭС</w:t>
      </w:r>
      <w:r w:rsidRPr="00E477A4">
        <w:rPr>
          <w:sz w:val="28"/>
          <w:szCs w:val="28"/>
          <w:vertAlign w:val="subscript"/>
          <w:lang w:val="ky-KG"/>
        </w:rPr>
        <w:t xml:space="preserve"> </w:t>
      </w:r>
      <w:r w:rsidRPr="00E477A4">
        <w:rPr>
          <w:sz w:val="28"/>
          <w:szCs w:val="28"/>
          <w:lang w:val="ky-KG"/>
        </w:rPr>
        <w:t>= 0,00036</w:t>
      </w:r>
      <w:r w:rsidRPr="00E477A4">
        <w:rPr>
          <w:i/>
          <w:sz w:val="28"/>
          <w:szCs w:val="28"/>
          <w:lang w:val="ky-KG"/>
        </w:rPr>
        <w:t>W</w:t>
      </w:r>
      <w:r w:rsidRPr="00E477A4">
        <w:rPr>
          <w:i/>
          <w:sz w:val="28"/>
          <w:szCs w:val="28"/>
          <w:vertAlign w:val="superscript"/>
          <w:lang w:val="ky-KG"/>
        </w:rPr>
        <w:t>2</w:t>
      </w:r>
      <w:r w:rsidRPr="00E477A4">
        <w:rPr>
          <w:sz w:val="28"/>
          <w:szCs w:val="28"/>
          <w:lang w:val="ky-KG"/>
        </w:rPr>
        <w:t xml:space="preserve"> + 0,00056</w:t>
      </w:r>
      <w:r w:rsidRPr="00E477A4">
        <w:rPr>
          <w:i/>
          <w:sz w:val="28"/>
          <w:szCs w:val="28"/>
          <w:lang w:val="ky-KG"/>
        </w:rPr>
        <w:t>W</w:t>
      </w:r>
      <w:r w:rsidRPr="00E477A4">
        <w:rPr>
          <w:sz w:val="28"/>
          <w:szCs w:val="28"/>
          <w:lang w:val="ky-KG"/>
        </w:rPr>
        <w:t xml:space="preserve"> + 0,862</w:t>
      </w:r>
      <w:bookmarkEnd w:id="0"/>
    </w:p>
    <w:p w:rsidR="0083115F" w:rsidRPr="00E477A4" w:rsidRDefault="0083115F" w:rsidP="0083115F">
      <w:pPr>
        <w:pStyle w:val="8"/>
        <w:shd w:val="clear" w:color="auto" w:fill="auto"/>
        <w:tabs>
          <w:tab w:val="left" w:pos="7344"/>
        </w:tabs>
        <w:spacing w:after="0" w:line="240" w:lineRule="auto"/>
        <w:ind w:firstLine="709"/>
        <w:jc w:val="both"/>
        <w:rPr>
          <w:sz w:val="28"/>
          <w:szCs w:val="28"/>
          <w:lang w:val="ky-KG"/>
        </w:rPr>
      </w:pPr>
      <w:r w:rsidRPr="00E477A4">
        <w:rPr>
          <w:sz w:val="28"/>
          <w:szCs w:val="28"/>
          <w:lang w:val="ky-KG"/>
        </w:rPr>
        <w:t>- үстүнкү аралыктын чеги:</w:t>
      </w:r>
      <w:r w:rsidRPr="00E477A4">
        <w:rPr>
          <w:sz w:val="28"/>
          <w:szCs w:val="28"/>
          <w:lang w:val="ky-KG"/>
        </w:rPr>
        <w:tab/>
        <w:t xml:space="preserve">    </w:t>
      </w:r>
      <w:bookmarkStart w:id="1" w:name="bookmark5"/>
    </w:p>
    <w:p w:rsidR="0083115F" w:rsidRPr="00E477A4" w:rsidRDefault="0083115F" w:rsidP="0083115F">
      <w:pPr>
        <w:pStyle w:val="8"/>
        <w:shd w:val="clear" w:color="auto" w:fill="auto"/>
        <w:tabs>
          <w:tab w:val="left" w:pos="7344"/>
        </w:tabs>
        <w:spacing w:after="0" w:line="240" w:lineRule="auto"/>
        <w:ind w:firstLine="709"/>
        <w:rPr>
          <w:sz w:val="28"/>
          <w:szCs w:val="28"/>
          <w:lang w:val="ky-KG"/>
        </w:rPr>
      </w:pPr>
      <w:r w:rsidRPr="00E477A4">
        <w:rPr>
          <w:rStyle w:val="37"/>
          <w:sz w:val="28"/>
          <w:szCs w:val="28"/>
          <w:lang w:val="ky-KG"/>
        </w:rPr>
        <w:t>∆W</w:t>
      </w:r>
      <w:r w:rsidRPr="00E477A4">
        <w:rPr>
          <w:rStyle w:val="37"/>
          <w:sz w:val="28"/>
          <w:szCs w:val="28"/>
          <w:vertAlign w:val="subscript"/>
          <w:lang w:val="ky-KG"/>
        </w:rPr>
        <w:t>ТПВЭС</w:t>
      </w:r>
      <w:r w:rsidRPr="00E477A4">
        <w:rPr>
          <w:sz w:val="28"/>
          <w:szCs w:val="28"/>
          <w:lang w:val="ky-KG"/>
        </w:rPr>
        <w:t>= 0,00039</w:t>
      </w:r>
      <w:r w:rsidRPr="00E477A4">
        <w:rPr>
          <w:i/>
          <w:sz w:val="28"/>
          <w:szCs w:val="28"/>
          <w:lang w:val="ky-KG"/>
        </w:rPr>
        <w:t>W</w:t>
      </w:r>
      <w:r w:rsidRPr="00E477A4">
        <w:rPr>
          <w:i/>
          <w:sz w:val="28"/>
          <w:szCs w:val="28"/>
          <w:vertAlign w:val="superscript"/>
          <w:lang w:val="ky-KG"/>
        </w:rPr>
        <w:t>2</w:t>
      </w:r>
      <w:r w:rsidRPr="00E477A4">
        <w:rPr>
          <w:sz w:val="28"/>
          <w:szCs w:val="28"/>
          <w:lang w:val="ky-KG"/>
        </w:rPr>
        <w:t xml:space="preserve"> + 0,000588</w:t>
      </w:r>
      <w:r w:rsidRPr="00E477A4">
        <w:rPr>
          <w:i/>
          <w:sz w:val="28"/>
          <w:szCs w:val="28"/>
          <w:lang w:val="ky-KG"/>
        </w:rPr>
        <w:t>W</w:t>
      </w:r>
      <w:r w:rsidRPr="00E477A4">
        <w:rPr>
          <w:sz w:val="28"/>
          <w:szCs w:val="28"/>
          <w:lang w:val="ky-KG"/>
        </w:rPr>
        <w:t xml:space="preserve"> + 0,862</w:t>
      </w:r>
      <w:bookmarkEnd w:id="1"/>
    </w:p>
    <w:p w:rsidR="0083115F" w:rsidRPr="00E477A4" w:rsidRDefault="0083115F" w:rsidP="0083115F">
      <w:pPr>
        <w:pStyle w:val="8"/>
        <w:shd w:val="clear" w:color="auto" w:fill="auto"/>
        <w:spacing w:after="0" w:line="240" w:lineRule="auto"/>
        <w:ind w:firstLine="709"/>
        <w:jc w:val="both"/>
        <w:rPr>
          <w:sz w:val="28"/>
          <w:szCs w:val="28"/>
          <w:lang w:val="ky-KG"/>
        </w:rPr>
      </w:pPr>
      <w:r w:rsidRPr="00E477A4">
        <w:rPr>
          <w:rStyle w:val="11"/>
          <w:sz w:val="28"/>
          <w:szCs w:val="28"/>
          <w:lang w:val="ky-KG"/>
        </w:rPr>
        <w:t>- астынкы аралыктын чеги</w:t>
      </w:r>
      <w:r w:rsidRPr="00E477A4">
        <w:rPr>
          <w:sz w:val="28"/>
          <w:szCs w:val="28"/>
          <w:lang w:val="ky-KG"/>
        </w:rPr>
        <w:t>:</w:t>
      </w:r>
      <w:bookmarkStart w:id="2" w:name="bookmark6"/>
    </w:p>
    <w:p w:rsidR="0083115F" w:rsidRPr="00E477A4" w:rsidRDefault="0083115F" w:rsidP="0083115F">
      <w:pPr>
        <w:pStyle w:val="8"/>
        <w:shd w:val="clear" w:color="auto" w:fill="auto"/>
        <w:spacing w:after="0" w:line="240" w:lineRule="auto"/>
        <w:ind w:firstLine="709"/>
        <w:rPr>
          <w:sz w:val="28"/>
          <w:szCs w:val="28"/>
          <w:lang w:val="ky-KG"/>
        </w:rPr>
      </w:pPr>
      <w:r w:rsidRPr="00E477A4">
        <w:rPr>
          <w:rStyle w:val="37"/>
          <w:sz w:val="28"/>
          <w:szCs w:val="28"/>
          <w:lang w:val="ky-KG"/>
        </w:rPr>
        <w:t>∆W</w:t>
      </w:r>
      <w:r w:rsidRPr="00E477A4">
        <w:rPr>
          <w:rStyle w:val="37"/>
          <w:sz w:val="28"/>
          <w:szCs w:val="28"/>
          <w:vertAlign w:val="subscript"/>
          <w:lang w:val="ky-KG"/>
        </w:rPr>
        <w:t>ТПВЭС</w:t>
      </w:r>
      <w:r w:rsidRPr="00E477A4">
        <w:rPr>
          <w:sz w:val="28"/>
          <w:szCs w:val="28"/>
          <w:lang w:val="ky-KG"/>
        </w:rPr>
        <w:t>= 0,00032</w:t>
      </w:r>
      <w:r w:rsidRPr="00E477A4">
        <w:rPr>
          <w:i/>
          <w:sz w:val="28"/>
          <w:szCs w:val="28"/>
          <w:lang w:val="ky-KG"/>
        </w:rPr>
        <w:t>W</w:t>
      </w:r>
      <w:r w:rsidRPr="00E477A4">
        <w:rPr>
          <w:i/>
          <w:sz w:val="28"/>
          <w:szCs w:val="28"/>
          <w:vertAlign w:val="superscript"/>
          <w:lang w:val="ky-KG"/>
        </w:rPr>
        <w:t>2</w:t>
      </w:r>
      <w:r w:rsidRPr="00E477A4">
        <w:rPr>
          <w:sz w:val="28"/>
          <w:szCs w:val="28"/>
          <w:lang w:val="ky-KG"/>
        </w:rPr>
        <w:t xml:space="preserve"> + 0,0005</w:t>
      </w:r>
      <w:r w:rsidRPr="00E477A4">
        <w:rPr>
          <w:i/>
          <w:sz w:val="28"/>
          <w:szCs w:val="28"/>
          <w:lang w:val="ky-KG"/>
        </w:rPr>
        <w:t>W</w:t>
      </w:r>
      <w:r w:rsidRPr="00E477A4">
        <w:rPr>
          <w:sz w:val="28"/>
          <w:szCs w:val="28"/>
          <w:lang w:val="ky-KG"/>
        </w:rPr>
        <w:t xml:space="preserve"> + 0,862</w:t>
      </w:r>
      <w:bookmarkEnd w:id="2"/>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W</w:t>
      </w:r>
      <w:r w:rsidRPr="00E477A4">
        <w:rPr>
          <w:rFonts w:ascii="Times New Roman" w:hAnsi="Times New Roman" w:cs="Times New Roman"/>
          <w:sz w:val="28"/>
          <w:szCs w:val="28"/>
          <w:lang w:val="ky-KG"/>
        </w:rPr>
        <w:t xml:space="preserve"> – ТЖЧЭТИнин тармагына электр энергиясынын бир ай ичинде келип түшүүсү, млн. кВт·с; </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Δ</w:t>
      </w:r>
      <w:r w:rsidRPr="00E477A4">
        <w:rPr>
          <w:rFonts w:ascii="Times New Roman" w:hAnsi="Times New Roman" w:cs="Times New Roman"/>
          <w:i/>
          <w:sz w:val="28"/>
          <w:szCs w:val="28"/>
          <w:lang w:val="ky-KG"/>
        </w:rPr>
        <w:t>WТПВЭС</w:t>
      </w:r>
      <w:r w:rsidRPr="00E477A4">
        <w:rPr>
          <w:rFonts w:ascii="Times New Roman" w:hAnsi="Times New Roman" w:cs="Times New Roman"/>
          <w:sz w:val="28"/>
          <w:szCs w:val="28"/>
          <w:lang w:val="ky-KG"/>
        </w:rPr>
        <w:t xml:space="preserve"> – ТЖЧЭТИнин тармагына электр энергиясынын бир ай ичиндеги жоготуулары, млн. кВт·с.</w:t>
      </w:r>
    </w:p>
    <w:p w:rsidR="0083115F" w:rsidRPr="00E477A4" w:rsidRDefault="0083115F" w:rsidP="0083115F">
      <w:pPr>
        <w:spacing w:after="0" w:line="240" w:lineRule="auto"/>
        <w:ind w:firstLine="709"/>
        <w:jc w:val="both"/>
        <w:rPr>
          <w:rFonts w:ascii="Times New Roman" w:hAnsi="Times New Roman" w:cs="Times New Roman"/>
          <w:snapToGrid w:val="0"/>
          <w:sz w:val="28"/>
          <w:szCs w:val="28"/>
          <w:lang w:val="ky-KG"/>
        </w:rPr>
      </w:pPr>
      <w:r w:rsidRPr="00E477A4">
        <w:rPr>
          <w:rFonts w:ascii="Times New Roman" w:hAnsi="Times New Roman" w:cs="Times New Roman"/>
          <w:sz w:val="28"/>
          <w:szCs w:val="28"/>
          <w:lang w:val="ky-KG"/>
        </w:rPr>
        <w:t xml:space="preserve">8. </w:t>
      </w:r>
      <w:r w:rsidRPr="00E477A4">
        <w:rPr>
          <w:rFonts w:ascii="Times New Roman" w:hAnsi="Times New Roman" w:cs="Times New Roman"/>
          <w:snapToGrid w:val="0"/>
          <w:sz w:val="28"/>
          <w:szCs w:val="28"/>
          <w:lang w:val="ky-KG"/>
        </w:rPr>
        <w:t>Тармакка (</w:t>
      </w:r>
      <w:r w:rsidRPr="00E477A4">
        <w:rPr>
          <w:rFonts w:ascii="Times New Roman" w:hAnsi="Times New Roman" w:cs="Times New Roman"/>
          <w:i/>
          <w:iCs/>
          <w:sz w:val="28"/>
          <w:szCs w:val="28"/>
          <w:lang w:val="ky-KG"/>
        </w:rPr>
        <w:t>W</w:t>
      </w:r>
      <w:r w:rsidRPr="00E477A4">
        <w:rPr>
          <w:rFonts w:ascii="Times New Roman" w:hAnsi="Times New Roman" w:cs="Times New Roman"/>
          <w:i/>
          <w:iCs/>
          <w:sz w:val="28"/>
          <w:szCs w:val="28"/>
          <w:vertAlign w:val="subscript"/>
          <w:lang w:val="ky-KG"/>
        </w:rPr>
        <w:t>i</w:t>
      </w:r>
      <w:r w:rsidRPr="00E477A4">
        <w:rPr>
          <w:rFonts w:ascii="Times New Roman" w:hAnsi="Times New Roman" w:cs="Times New Roman"/>
          <w:sz w:val="28"/>
          <w:szCs w:val="28"/>
          <w:lang w:val="ky-KG"/>
        </w:rPr>
        <w:t>)</w:t>
      </w:r>
      <w:r w:rsidRPr="00E477A4">
        <w:rPr>
          <w:rFonts w:ascii="Times New Roman" w:hAnsi="Times New Roman" w:cs="Times New Roman"/>
          <w:snapToGrid w:val="0"/>
          <w:sz w:val="28"/>
          <w:szCs w:val="28"/>
          <w:lang w:val="ky-KG"/>
        </w:rPr>
        <w:t xml:space="preserve"> электр энергиясынын берилген (мерчемделген) келип түшүүсүндө </w:t>
      </w:r>
      <w:r w:rsidRPr="00E477A4">
        <w:rPr>
          <w:rFonts w:ascii="Times New Roman" w:hAnsi="Times New Roman" w:cs="Times New Roman"/>
          <w:i/>
          <w:iCs/>
          <w:sz w:val="28"/>
          <w:szCs w:val="28"/>
          <w:lang w:val="ky-KG"/>
        </w:rPr>
        <w:t>i</w:t>
      </w:r>
      <w:r w:rsidRPr="00E477A4">
        <w:rPr>
          <w:rFonts w:ascii="Times New Roman" w:hAnsi="Times New Roman" w:cs="Times New Roman"/>
          <w:iCs/>
          <w:sz w:val="28"/>
          <w:szCs w:val="28"/>
          <w:lang w:val="ky-KG"/>
        </w:rPr>
        <w:t xml:space="preserve">-айында электр энергиясынын жоготууларынын </w:t>
      </w:r>
      <w:r w:rsidRPr="00E477A4">
        <w:rPr>
          <w:rFonts w:ascii="Times New Roman" w:hAnsi="Times New Roman" w:cs="Times New Roman"/>
          <w:snapToGrid w:val="0"/>
          <w:sz w:val="28"/>
          <w:szCs w:val="28"/>
          <w:lang w:val="ky-KG"/>
        </w:rPr>
        <w:t>(</w:t>
      </w:r>
      <w:r w:rsidRPr="00E477A4">
        <w:rPr>
          <w:rFonts w:ascii="Times New Roman" w:hAnsi="Times New Roman" w:cs="Times New Roman"/>
          <w:sz w:val="28"/>
          <w:szCs w:val="28"/>
          <w:lang w:val="ky-KG"/>
        </w:rPr>
        <w:sym w:font="Symbol" w:char="0044"/>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i</w:t>
      </w:r>
      <w:r w:rsidRPr="00E477A4">
        <w:rPr>
          <w:rFonts w:ascii="Times New Roman" w:hAnsi="Times New Roman" w:cs="Times New Roman"/>
          <w:iCs/>
          <w:sz w:val="28"/>
          <w:szCs w:val="28"/>
          <w:lang w:val="ky-KG"/>
        </w:rPr>
        <w:t xml:space="preserve">) эсеби </w:t>
      </w:r>
      <w:r w:rsidRPr="00E477A4">
        <w:rPr>
          <w:rFonts w:ascii="Times New Roman" w:hAnsi="Times New Roman" w:cs="Times New Roman"/>
          <w:snapToGrid w:val="0"/>
          <w:sz w:val="28"/>
          <w:szCs w:val="28"/>
          <w:lang w:val="ky-KG"/>
        </w:rPr>
        <w:t>(</w:t>
      </w:r>
      <w:r w:rsidRPr="00E477A4">
        <w:rPr>
          <w:rFonts w:ascii="Times New Roman" w:hAnsi="Times New Roman" w:cs="Times New Roman"/>
          <w:sz w:val="28"/>
          <w:szCs w:val="28"/>
          <w:lang w:val="ky-KG"/>
        </w:rPr>
        <w:t>2</w:t>
      </w:r>
      <w:r w:rsidRPr="00E477A4">
        <w:rPr>
          <w:rFonts w:ascii="Times New Roman" w:hAnsi="Times New Roman" w:cs="Times New Roman"/>
          <w:color w:val="0000FF"/>
          <w:sz w:val="28"/>
          <w:szCs w:val="28"/>
          <w:lang w:val="ky-KG"/>
        </w:rPr>
        <w:t>.</w:t>
      </w:r>
      <w:r w:rsidRPr="00E477A4">
        <w:rPr>
          <w:rFonts w:ascii="Times New Roman" w:hAnsi="Times New Roman" w:cs="Times New Roman"/>
          <w:snapToGrid w:val="0"/>
          <w:sz w:val="28"/>
          <w:szCs w:val="28"/>
          <w:lang w:val="ky-KG"/>
        </w:rPr>
        <w:t xml:space="preserve">12.-п) </w:t>
      </w:r>
      <w:r w:rsidRPr="00E477A4">
        <w:rPr>
          <w:rFonts w:ascii="Times New Roman" w:hAnsi="Times New Roman" w:cs="Times New Roman"/>
          <w:iCs/>
          <w:sz w:val="28"/>
          <w:szCs w:val="28"/>
          <w:lang w:val="ky-KG"/>
        </w:rPr>
        <w:t>туюнтмалары боюнча 1-4-пункттарында келтирилген ырааттуулукта жүргүзүлөт, ушуну менен бирге электр энергиясынын жоготууларынын орточо жана ишеним маанилери энчиленген жана салыштырма бирдиктерде</w:t>
      </w:r>
      <w:r w:rsidRPr="00E477A4">
        <w:rPr>
          <w:rFonts w:ascii="Times New Roman" w:hAnsi="Times New Roman" w:cs="Times New Roman"/>
          <w:snapToGrid w:val="0"/>
          <w:sz w:val="28"/>
          <w:szCs w:val="28"/>
          <w:lang w:val="ky-KG"/>
        </w:rPr>
        <w:t>.</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napToGrid w:val="0"/>
          <w:sz w:val="28"/>
          <w:szCs w:val="28"/>
          <w:lang w:val="ky-KG"/>
        </w:rPr>
        <w:t xml:space="preserve">9. </w:t>
      </w:r>
      <w:r w:rsidRPr="00E477A4">
        <w:rPr>
          <w:rFonts w:ascii="Times New Roman" w:hAnsi="Times New Roman" w:cs="Times New Roman"/>
          <w:sz w:val="28"/>
          <w:szCs w:val="28"/>
          <w:lang w:val="ky-KG"/>
        </w:rPr>
        <w:t>ТЖЧЭТИнин тармагында электр энергиясынын жоготууларынын чыңалуулардын баскычтары боюнча коромжулар катары</w:t>
      </w:r>
    </w:p>
    <w:p w:rsidR="0083115F" w:rsidRPr="00E477A4" w:rsidRDefault="0083115F" w:rsidP="0083115F">
      <w:pPr>
        <w:pStyle w:val="81"/>
        <w:shd w:val="clear" w:color="auto" w:fill="auto"/>
        <w:spacing w:line="240" w:lineRule="auto"/>
        <w:ind w:left="1440"/>
        <w:jc w:val="both"/>
        <w:rPr>
          <w:sz w:val="28"/>
          <w:szCs w:val="28"/>
          <w:lang w:val="ky-KG"/>
        </w:rPr>
      </w:pPr>
      <w:r w:rsidRPr="00E477A4">
        <w:rPr>
          <w:i/>
          <w:sz w:val="28"/>
          <w:szCs w:val="28"/>
          <w:lang w:val="ky-KG"/>
        </w:rPr>
        <w:t>∆W</w:t>
      </w:r>
      <w:r w:rsidRPr="00E477A4">
        <w:rPr>
          <w:i/>
          <w:sz w:val="28"/>
          <w:szCs w:val="28"/>
          <w:vertAlign w:val="subscript"/>
          <w:lang w:val="ky-KG"/>
        </w:rPr>
        <w:t>ТПВЭС</w:t>
      </w:r>
      <w:r w:rsidRPr="00E477A4">
        <w:rPr>
          <w:i/>
          <w:sz w:val="28"/>
          <w:szCs w:val="28"/>
          <w:lang w:val="ky-KG"/>
        </w:rPr>
        <w:t xml:space="preserve"> =∆W</w:t>
      </w:r>
      <w:r w:rsidRPr="00E477A4">
        <w:rPr>
          <w:i/>
          <w:sz w:val="28"/>
          <w:szCs w:val="28"/>
          <w:vertAlign w:val="subscript"/>
          <w:lang w:val="ky-KG"/>
        </w:rPr>
        <w:t>500</w:t>
      </w:r>
      <w:r w:rsidRPr="00E477A4">
        <w:rPr>
          <w:i/>
          <w:sz w:val="28"/>
          <w:szCs w:val="28"/>
          <w:lang w:val="ky-KG"/>
        </w:rPr>
        <w:t xml:space="preserve"> +∆W</w:t>
      </w:r>
      <w:r w:rsidRPr="00E477A4">
        <w:rPr>
          <w:i/>
          <w:sz w:val="28"/>
          <w:szCs w:val="28"/>
          <w:vertAlign w:val="subscript"/>
          <w:lang w:val="ky-KG"/>
        </w:rPr>
        <w:t>220</w:t>
      </w:r>
      <w:r w:rsidRPr="00E477A4">
        <w:rPr>
          <w:i/>
          <w:sz w:val="28"/>
          <w:szCs w:val="28"/>
          <w:lang w:val="ky-KG"/>
        </w:rPr>
        <w:t xml:space="preserve"> +∆W</w:t>
      </w:r>
      <w:r w:rsidRPr="00E477A4">
        <w:rPr>
          <w:i/>
          <w:sz w:val="28"/>
          <w:szCs w:val="28"/>
          <w:vertAlign w:val="subscript"/>
          <w:lang w:val="ky-KG"/>
        </w:rPr>
        <w:t xml:space="preserve">110 </w:t>
      </w:r>
      <w:r w:rsidRPr="00E477A4">
        <w:rPr>
          <w:sz w:val="28"/>
          <w:szCs w:val="28"/>
          <w:lang w:val="ky-KG"/>
        </w:rPr>
        <w:t>.</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10. Бир ай ичиндеги аралыкта чыңалуулардын баскычтары боюнча электр энергиясынын жоготууларынын эсеби коромжулардын төмөнкү мүнөздөмөлөрү боюнча аткарылат:</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1) ишеним аралыгын эсепке алуу менен ТЖЧЭТИнин 500 кВ электр тармагында электр энергиясынын жоготууларынын мүнөздөмөсү (2.12-п): </w:t>
      </w:r>
    </w:p>
    <w:p w:rsidR="0083115F" w:rsidRPr="00E477A4" w:rsidRDefault="0083115F" w:rsidP="0083115F">
      <w:pPr>
        <w:pStyle w:val="8"/>
        <w:shd w:val="clear" w:color="auto" w:fill="auto"/>
        <w:spacing w:after="0" w:line="240" w:lineRule="auto"/>
        <w:ind w:left="1440" w:right="5100" w:hanging="720"/>
        <w:jc w:val="both"/>
        <w:rPr>
          <w:sz w:val="28"/>
          <w:szCs w:val="28"/>
          <w:lang w:val="ky-KG"/>
        </w:rPr>
      </w:pPr>
      <w:r w:rsidRPr="00E477A4">
        <w:rPr>
          <w:rStyle w:val="11"/>
          <w:sz w:val="28"/>
          <w:szCs w:val="28"/>
          <w:lang w:val="ky-KG"/>
        </w:rPr>
        <w:t>- орточо мааниси</w:t>
      </w:r>
      <w:r w:rsidRPr="00E477A4">
        <w:rPr>
          <w:sz w:val="28"/>
          <w:szCs w:val="28"/>
          <w:lang w:val="ky-KG"/>
        </w:rPr>
        <w:t>:</w:t>
      </w:r>
    </w:p>
    <w:p w:rsidR="0083115F" w:rsidRPr="00E477A4" w:rsidRDefault="0083115F" w:rsidP="0083115F">
      <w:pPr>
        <w:pStyle w:val="36"/>
        <w:keepNext/>
        <w:keepLines/>
        <w:shd w:val="clear" w:color="auto" w:fill="auto"/>
        <w:tabs>
          <w:tab w:val="left" w:pos="7704"/>
        </w:tabs>
        <w:spacing w:line="240" w:lineRule="auto"/>
        <w:ind w:right="860" w:firstLine="709"/>
        <w:jc w:val="both"/>
        <w:rPr>
          <w:sz w:val="28"/>
          <w:szCs w:val="28"/>
          <w:lang w:val="ky-KG"/>
        </w:rPr>
      </w:pPr>
      <w:bookmarkStart w:id="3" w:name="bookmark7"/>
      <w:r w:rsidRPr="00E477A4">
        <w:rPr>
          <w:b w:val="0"/>
          <w:i/>
          <w:sz w:val="28"/>
          <w:szCs w:val="28"/>
          <w:lang w:val="ky-KG"/>
        </w:rPr>
        <w:t xml:space="preserve">                     ∆W</w:t>
      </w:r>
      <w:r w:rsidRPr="00E477A4">
        <w:rPr>
          <w:b w:val="0"/>
          <w:i/>
          <w:sz w:val="28"/>
          <w:szCs w:val="28"/>
          <w:vertAlign w:val="subscript"/>
          <w:lang w:val="ky-KG"/>
        </w:rPr>
        <w:t>500</w:t>
      </w:r>
      <w:r w:rsidRPr="00E477A4">
        <w:rPr>
          <w:b w:val="0"/>
          <w:sz w:val="28"/>
          <w:szCs w:val="28"/>
          <w:lang w:val="ky-KG"/>
        </w:rPr>
        <w:t>= 0,0000138</w:t>
      </w:r>
      <w:r w:rsidRPr="00E477A4">
        <w:rPr>
          <w:b w:val="0"/>
          <w:i/>
          <w:sz w:val="28"/>
          <w:szCs w:val="28"/>
          <w:lang w:val="ky-KG"/>
        </w:rPr>
        <w:t>W</w:t>
      </w:r>
      <w:r w:rsidRPr="00E477A4">
        <w:rPr>
          <w:b w:val="0"/>
          <w:i/>
          <w:sz w:val="28"/>
          <w:szCs w:val="28"/>
          <w:vertAlign w:val="superscript"/>
          <w:lang w:val="ky-KG"/>
        </w:rPr>
        <w:t>2</w:t>
      </w:r>
      <w:r w:rsidRPr="00E477A4">
        <w:rPr>
          <w:b w:val="0"/>
          <w:sz w:val="28"/>
          <w:szCs w:val="28"/>
          <w:lang w:val="ky-KG"/>
        </w:rPr>
        <w:t>+0,000646</w:t>
      </w:r>
      <w:r w:rsidRPr="00E477A4">
        <w:rPr>
          <w:b w:val="0"/>
          <w:i/>
          <w:sz w:val="28"/>
          <w:szCs w:val="28"/>
          <w:lang w:val="ky-KG"/>
        </w:rPr>
        <w:t>W</w:t>
      </w:r>
      <w:r w:rsidRPr="00E477A4">
        <w:rPr>
          <w:b w:val="0"/>
          <w:sz w:val="28"/>
          <w:szCs w:val="28"/>
          <w:lang w:val="ky-KG"/>
        </w:rPr>
        <w:t>+0,127</w:t>
      </w:r>
      <w:r w:rsidRPr="00E477A4">
        <w:rPr>
          <w:sz w:val="28"/>
          <w:szCs w:val="28"/>
          <w:lang w:val="ky-KG"/>
        </w:rPr>
        <w:t xml:space="preserve"> </w:t>
      </w:r>
    </w:p>
    <w:p w:rsidR="0083115F" w:rsidRPr="00E477A4" w:rsidRDefault="0083115F" w:rsidP="0083115F">
      <w:pPr>
        <w:pStyle w:val="36"/>
        <w:keepNext/>
        <w:keepLines/>
        <w:shd w:val="clear" w:color="auto" w:fill="auto"/>
        <w:tabs>
          <w:tab w:val="left" w:pos="7704"/>
        </w:tabs>
        <w:spacing w:line="240" w:lineRule="auto"/>
        <w:ind w:right="860" w:firstLine="709"/>
        <w:jc w:val="both"/>
        <w:rPr>
          <w:rStyle w:val="311pt"/>
          <w:rFonts w:eastAsia="Franklin Gothic Heavy"/>
          <w:sz w:val="28"/>
          <w:szCs w:val="28"/>
          <w:lang w:val="ky-KG"/>
        </w:rPr>
      </w:pPr>
      <w:r w:rsidRPr="00E477A4">
        <w:rPr>
          <w:rStyle w:val="311pt"/>
          <w:rFonts w:eastAsia="Franklin Gothic Heavy"/>
          <w:sz w:val="28"/>
          <w:szCs w:val="28"/>
          <w:lang w:val="ky-KG"/>
        </w:rPr>
        <w:t>- үстүнкү аралыктын чеги:</w:t>
      </w:r>
    </w:p>
    <w:p w:rsidR="0083115F" w:rsidRPr="00E477A4" w:rsidRDefault="0083115F" w:rsidP="0083115F">
      <w:pPr>
        <w:pStyle w:val="36"/>
        <w:keepNext/>
        <w:keepLines/>
        <w:shd w:val="clear" w:color="auto" w:fill="auto"/>
        <w:tabs>
          <w:tab w:val="right" w:pos="8828"/>
        </w:tabs>
        <w:spacing w:line="240" w:lineRule="auto"/>
        <w:ind w:left="1440" w:right="860" w:firstLine="720"/>
        <w:jc w:val="both"/>
        <w:rPr>
          <w:sz w:val="28"/>
          <w:szCs w:val="28"/>
          <w:lang w:val="ky-KG"/>
        </w:rPr>
      </w:pPr>
      <w:r w:rsidRPr="00E477A4">
        <w:rPr>
          <w:b w:val="0"/>
          <w:i/>
          <w:sz w:val="28"/>
          <w:szCs w:val="28"/>
          <w:lang w:val="ky-KG"/>
        </w:rPr>
        <w:t>∆W</w:t>
      </w:r>
      <w:r w:rsidRPr="00E477A4">
        <w:rPr>
          <w:b w:val="0"/>
          <w:i/>
          <w:sz w:val="28"/>
          <w:szCs w:val="28"/>
          <w:vertAlign w:val="subscript"/>
          <w:lang w:val="ky-KG"/>
        </w:rPr>
        <w:t>500</w:t>
      </w:r>
      <w:r w:rsidRPr="00E477A4">
        <w:rPr>
          <w:b w:val="0"/>
          <w:sz w:val="28"/>
          <w:szCs w:val="28"/>
          <w:lang w:val="ky-KG"/>
        </w:rPr>
        <w:t>= 0,0000166</w:t>
      </w:r>
      <w:r w:rsidRPr="00E477A4">
        <w:rPr>
          <w:b w:val="0"/>
          <w:i/>
          <w:sz w:val="28"/>
          <w:szCs w:val="28"/>
          <w:lang w:val="ky-KG"/>
        </w:rPr>
        <w:t>W</w:t>
      </w:r>
      <w:r w:rsidRPr="00E477A4">
        <w:rPr>
          <w:b w:val="0"/>
          <w:i/>
          <w:sz w:val="28"/>
          <w:szCs w:val="28"/>
          <w:vertAlign w:val="superscript"/>
          <w:lang w:val="ky-KG"/>
        </w:rPr>
        <w:t>2</w:t>
      </w:r>
      <w:r w:rsidRPr="00E477A4">
        <w:rPr>
          <w:b w:val="0"/>
          <w:sz w:val="28"/>
          <w:szCs w:val="28"/>
          <w:lang w:val="ky-KG"/>
        </w:rPr>
        <w:t xml:space="preserve"> + 0,00068</w:t>
      </w:r>
      <w:r w:rsidRPr="00E477A4">
        <w:rPr>
          <w:b w:val="0"/>
          <w:i/>
          <w:sz w:val="28"/>
          <w:szCs w:val="28"/>
          <w:lang w:val="ky-KG"/>
        </w:rPr>
        <w:t>W</w:t>
      </w:r>
      <w:r w:rsidRPr="00E477A4">
        <w:rPr>
          <w:b w:val="0"/>
          <w:sz w:val="28"/>
          <w:szCs w:val="28"/>
          <w:lang w:val="ky-KG"/>
        </w:rPr>
        <w:t>+ 0,13</w:t>
      </w:r>
      <w:bookmarkEnd w:id="3"/>
      <w:r w:rsidRPr="00E477A4">
        <w:rPr>
          <w:b w:val="0"/>
          <w:sz w:val="28"/>
          <w:szCs w:val="28"/>
          <w:lang w:val="ky-KG"/>
        </w:rPr>
        <w:tab/>
        <w:t xml:space="preserve">                        </w:t>
      </w:r>
    </w:p>
    <w:p w:rsidR="0083115F" w:rsidRPr="00E477A4" w:rsidRDefault="0083115F" w:rsidP="0083115F">
      <w:pPr>
        <w:pStyle w:val="8"/>
        <w:shd w:val="clear" w:color="auto" w:fill="auto"/>
        <w:spacing w:after="0" w:line="240" w:lineRule="auto"/>
        <w:ind w:left="709" w:firstLine="0"/>
        <w:jc w:val="both"/>
        <w:rPr>
          <w:sz w:val="28"/>
          <w:szCs w:val="28"/>
          <w:lang w:val="ky-KG"/>
        </w:rPr>
      </w:pPr>
      <w:r w:rsidRPr="00E477A4">
        <w:rPr>
          <w:rStyle w:val="11"/>
          <w:sz w:val="28"/>
          <w:szCs w:val="28"/>
          <w:lang w:val="ky-KG"/>
        </w:rPr>
        <w:t>- астынкы аралыктын чеги</w:t>
      </w:r>
      <w:r w:rsidRPr="00E477A4">
        <w:rPr>
          <w:sz w:val="28"/>
          <w:szCs w:val="28"/>
          <w:lang w:val="ky-KG"/>
        </w:rPr>
        <w:t>:</w:t>
      </w:r>
    </w:p>
    <w:p w:rsidR="0083115F" w:rsidRPr="00E477A4" w:rsidRDefault="0083115F" w:rsidP="0083115F">
      <w:pPr>
        <w:pStyle w:val="8"/>
        <w:shd w:val="clear" w:color="auto" w:fill="auto"/>
        <w:spacing w:after="0" w:line="240" w:lineRule="auto"/>
        <w:ind w:left="20" w:right="280" w:firstLine="2160"/>
        <w:jc w:val="both"/>
        <w:rPr>
          <w:sz w:val="28"/>
          <w:szCs w:val="28"/>
          <w:lang w:val="ky-KG"/>
        </w:rPr>
      </w:pPr>
      <w:r w:rsidRPr="00E477A4">
        <w:rPr>
          <w:i/>
          <w:sz w:val="28"/>
          <w:szCs w:val="28"/>
          <w:lang w:val="ky-KG"/>
        </w:rPr>
        <w:t>∆W</w:t>
      </w:r>
      <w:r w:rsidRPr="00E477A4">
        <w:rPr>
          <w:i/>
          <w:sz w:val="28"/>
          <w:szCs w:val="28"/>
          <w:vertAlign w:val="subscript"/>
          <w:lang w:val="ky-KG"/>
        </w:rPr>
        <w:t>500</w:t>
      </w:r>
      <w:r w:rsidRPr="00E477A4">
        <w:rPr>
          <w:sz w:val="28"/>
          <w:szCs w:val="28"/>
          <w:lang w:val="ky-KG"/>
        </w:rPr>
        <w:t>= 0,000011</w:t>
      </w:r>
      <w:r w:rsidRPr="00E477A4">
        <w:rPr>
          <w:i/>
          <w:sz w:val="28"/>
          <w:szCs w:val="28"/>
          <w:lang w:val="ky-KG"/>
        </w:rPr>
        <w:t>W</w:t>
      </w:r>
      <w:r w:rsidRPr="00E477A4">
        <w:rPr>
          <w:i/>
          <w:sz w:val="28"/>
          <w:szCs w:val="28"/>
          <w:vertAlign w:val="superscript"/>
          <w:lang w:val="ky-KG"/>
        </w:rPr>
        <w:t>2</w:t>
      </w:r>
      <w:r w:rsidRPr="00E477A4">
        <w:rPr>
          <w:sz w:val="28"/>
          <w:szCs w:val="28"/>
          <w:lang w:val="ky-KG"/>
        </w:rPr>
        <w:t xml:space="preserve"> + 0,00061</w:t>
      </w:r>
      <w:r w:rsidRPr="00E477A4">
        <w:rPr>
          <w:i/>
          <w:sz w:val="28"/>
          <w:szCs w:val="28"/>
          <w:lang w:val="ky-KG"/>
        </w:rPr>
        <w:t>W</w:t>
      </w:r>
      <w:r w:rsidRPr="00E477A4">
        <w:rPr>
          <w:sz w:val="28"/>
          <w:szCs w:val="28"/>
          <w:lang w:val="ky-KG"/>
        </w:rPr>
        <w:t xml:space="preserve">+ 0,122, </w:t>
      </w:r>
    </w:p>
    <w:p w:rsidR="0083115F" w:rsidRPr="00E477A4" w:rsidRDefault="0083115F" w:rsidP="0083115F">
      <w:pPr>
        <w:spacing w:after="0" w:line="240" w:lineRule="auto"/>
        <w:ind w:firstLine="709"/>
        <w:jc w:val="both"/>
        <w:rPr>
          <w:rFonts w:ascii="Times New Roman" w:hAnsi="Times New Roman" w:cs="Times New Roman"/>
          <w:color w:val="000000"/>
          <w:sz w:val="28"/>
          <w:szCs w:val="28"/>
          <w:lang w:val="ky-KG"/>
        </w:rPr>
      </w:pPr>
      <w:r w:rsidRPr="00E477A4">
        <w:rPr>
          <w:rFonts w:ascii="Times New Roman" w:hAnsi="Times New Roman" w:cs="Times New Roman"/>
          <w:color w:val="000000"/>
          <w:sz w:val="28"/>
          <w:szCs w:val="28"/>
          <w:lang w:val="ky-KG"/>
        </w:rPr>
        <w:lastRenderedPageBreak/>
        <w:t>мында Δ</w:t>
      </w:r>
      <w:r w:rsidRPr="00E477A4">
        <w:rPr>
          <w:rFonts w:ascii="Times New Roman" w:hAnsi="Times New Roman" w:cs="Times New Roman"/>
          <w:i/>
          <w:color w:val="000000"/>
          <w:sz w:val="28"/>
          <w:szCs w:val="28"/>
          <w:lang w:val="ky-KG"/>
        </w:rPr>
        <w:t>W</w:t>
      </w:r>
      <w:r w:rsidRPr="00E477A4">
        <w:rPr>
          <w:rFonts w:ascii="Times New Roman" w:hAnsi="Times New Roman" w:cs="Times New Roman"/>
          <w:color w:val="000000"/>
          <w:sz w:val="28"/>
          <w:szCs w:val="28"/>
          <w:vertAlign w:val="subscript"/>
          <w:lang w:val="ky-KG"/>
        </w:rPr>
        <w:t xml:space="preserve">500  </w:t>
      </w:r>
      <w:r w:rsidRPr="00E477A4">
        <w:rPr>
          <w:rFonts w:ascii="Times New Roman" w:hAnsi="Times New Roman" w:cs="Times New Roman"/>
          <w:color w:val="000000"/>
          <w:sz w:val="28"/>
          <w:szCs w:val="28"/>
          <w:lang w:val="ky-KG"/>
        </w:rPr>
        <w:t>жана</w:t>
      </w:r>
      <w:r w:rsidRPr="00E477A4">
        <w:rPr>
          <w:rFonts w:ascii="Times New Roman" w:hAnsi="Times New Roman" w:cs="Times New Roman"/>
          <w:color w:val="000000"/>
          <w:sz w:val="28"/>
          <w:szCs w:val="28"/>
          <w:vertAlign w:val="subscript"/>
          <w:lang w:val="ky-KG"/>
        </w:rPr>
        <w:t xml:space="preserve"> </w:t>
      </w:r>
      <w:r w:rsidRPr="00E477A4">
        <w:rPr>
          <w:rStyle w:val="aff4"/>
          <w:rFonts w:eastAsia="Calibri"/>
          <w:sz w:val="28"/>
          <w:szCs w:val="28"/>
          <w:lang w:val="ky-KG"/>
        </w:rPr>
        <w:t xml:space="preserve">W </w:t>
      </w:r>
      <w:r w:rsidRPr="00E477A4">
        <w:rPr>
          <w:rFonts w:ascii="Times New Roman" w:hAnsi="Times New Roman" w:cs="Times New Roman"/>
          <w:color w:val="000000"/>
          <w:sz w:val="28"/>
          <w:szCs w:val="28"/>
          <w:vertAlign w:val="subscript"/>
          <w:lang w:val="ky-KG"/>
        </w:rPr>
        <w:t xml:space="preserve"> </w:t>
      </w:r>
      <w:r w:rsidRPr="00E477A4">
        <w:rPr>
          <w:rFonts w:ascii="Times New Roman" w:hAnsi="Times New Roman" w:cs="Times New Roman"/>
          <w:color w:val="000000"/>
          <w:sz w:val="28"/>
          <w:szCs w:val="28"/>
          <w:lang w:val="ky-KG"/>
        </w:rPr>
        <w:t>- 500 кВ тармактагы жоготуулары жана ТЖЧЭТИ электр энергиясынын,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color w:val="000000"/>
          <w:sz w:val="28"/>
          <w:szCs w:val="28"/>
          <w:lang w:val="ky-KG"/>
        </w:rPr>
        <w:t xml:space="preserve">2) </w:t>
      </w:r>
      <w:r w:rsidRPr="00E477A4">
        <w:rPr>
          <w:rFonts w:ascii="Times New Roman" w:hAnsi="Times New Roman" w:cs="Times New Roman"/>
          <w:sz w:val="28"/>
          <w:szCs w:val="28"/>
          <w:lang w:val="ky-KG"/>
        </w:rPr>
        <w:t>ишеним аралыгын эсепке алуу менен ТЖЧЭТИнин 220 кВ электр тармактарында жоготууларынын мүнөздөмөсү (2.14-п) :</w:t>
      </w:r>
    </w:p>
    <w:p w:rsidR="0083115F" w:rsidRPr="00E477A4" w:rsidRDefault="0083115F" w:rsidP="0083115F">
      <w:pPr>
        <w:spacing w:after="0" w:line="240" w:lineRule="auto"/>
        <w:ind w:firstLine="709"/>
        <w:jc w:val="both"/>
        <w:rPr>
          <w:rFonts w:ascii="Times New Roman" w:hAnsi="Times New Roman" w:cs="Times New Roman"/>
          <w:color w:val="FF0000"/>
          <w:sz w:val="28"/>
          <w:szCs w:val="28"/>
          <w:lang w:val="ky-KG"/>
        </w:rPr>
      </w:pPr>
      <w:r w:rsidRPr="00E477A4">
        <w:rPr>
          <w:rFonts w:ascii="Times New Roman" w:hAnsi="Times New Roman" w:cs="Times New Roman"/>
          <w:sz w:val="28"/>
          <w:szCs w:val="28"/>
          <w:lang w:val="ky-KG"/>
        </w:rPr>
        <w:t xml:space="preserve">- </w:t>
      </w:r>
      <w:r w:rsidRPr="00E477A4">
        <w:rPr>
          <w:rStyle w:val="11"/>
          <w:rFonts w:eastAsia="Calibri"/>
          <w:sz w:val="28"/>
          <w:szCs w:val="28"/>
          <w:lang w:val="ky-KG"/>
        </w:rPr>
        <w:t>орточо мааниси</w:t>
      </w:r>
      <w:r w:rsidRPr="00E477A4">
        <w:rPr>
          <w:rFonts w:ascii="Times New Roman" w:hAnsi="Times New Roman" w:cs="Times New Roman"/>
          <w:sz w:val="28"/>
          <w:szCs w:val="28"/>
          <w:lang w:val="ky-KG"/>
        </w:rPr>
        <w:t>:</w:t>
      </w:r>
    </w:p>
    <w:p w:rsidR="0083115F" w:rsidRPr="00E477A4" w:rsidRDefault="0083115F" w:rsidP="0083115F">
      <w:pPr>
        <w:pStyle w:val="8"/>
        <w:shd w:val="clear" w:color="auto" w:fill="auto"/>
        <w:tabs>
          <w:tab w:val="left" w:pos="7753"/>
        </w:tabs>
        <w:spacing w:after="0" w:line="240" w:lineRule="auto"/>
        <w:ind w:left="1460" w:right="280" w:firstLine="720"/>
        <w:jc w:val="both"/>
        <w:rPr>
          <w:rStyle w:val="135pt0"/>
          <w:b w:val="0"/>
          <w:sz w:val="28"/>
          <w:szCs w:val="28"/>
          <w:lang w:val="ky-KG"/>
        </w:rPr>
      </w:pPr>
      <w:r w:rsidRPr="00E477A4">
        <w:rPr>
          <w:rStyle w:val="135pt0"/>
          <w:sz w:val="28"/>
          <w:szCs w:val="28"/>
          <w:lang w:val="ky-KG"/>
        </w:rPr>
        <w:t>∆W= 0,000176W</w:t>
      </w:r>
      <w:r w:rsidRPr="00E477A4">
        <w:rPr>
          <w:rStyle w:val="135pt0"/>
          <w:sz w:val="28"/>
          <w:szCs w:val="28"/>
          <w:vertAlign w:val="superscript"/>
          <w:lang w:val="ky-KG"/>
        </w:rPr>
        <w:t>2</w:t>
      </w:r>
      <w:r w:rsidRPr="00E477A4">
        <w:rPr>
          <w:rStyle w:val="135pt0"/>
          <w:sz w:val="28"/>
          <w:szCs w:val="28"/>
          <w:lang w:val="ky-KG"/>
        </w:rPr>
        <w:t xml:space="preserve"> + 0,0007W+ 0,611 </w:t>
      </w:r>
    </w:p>
    <w:p w:rsidR="0083115F" w:rsidRPr="00E477A4" w:rsidRDefault="0083115F" w:rsidP="0083115F">
      <w:pPr>
        <w:pStyle w:val="8"/>
        <w:shd w:val="clear" w:color="auto" w:fill="auto"/>
        <w:tabs>
          <w:tab w:val="left" w:pos="7753"/>
        </w:tabs>
        <w:spacing w:after="0" w:line="240" w:lineRule="auto"/>
        <w:ind w:right="280" w:firstLine="709"/>
        <w:jc w:val="both"/>
        <w:rPr>
          <w:sz w:val="28"/>
          <w:szCs w:val="28"/>
          <w:lang w:val="ky-KG"/>
        </w:rPr>
      </w:pPr>
      <w:r w:rsidRPr="00E477A4">
        <w:rPr>
          <w:rStyle w:val="11"/>
          <w:sz w:val="28"/>
          <w:szCs w:val="28"/>
          <w:lang w:val="ky-KG"/>
        </w:rPr>
        <w:t>- үстүнкү аралыктын чеги</w:t>
      </w:r>
      <w:r w:rsidRPr="00E477A4">
        <w:rPr>
          <w:sz w:val="28"/>
          <w:szCs w:val="28"/>
          <w:lang w:val="ky-KG"/>
        </w:rPr>
        <w:t>:</w:t>
      </w:r>
      <w:r w:rsidRPr="00E477A4">
        <w:rPr>
          <w:sz w:val="28"/>
          <w:szCs w:val="28"/>
          <w:lang w:val="ky-KG"/>
        </w:rPr>
        <w:tab/>
      </w:r>
    </w:p>
    <w:p w:rsidR="0083115F" w:rsidRPr="00E477A4" w:rsidRDefault="0083115F" w:rsidP="0083115F">
      <w:pPr>
        <w:pStyle w:val="2e"/>
        <w:keepNext/>
        <w:keepLines/>
        <w:shd w:val="clear" w:color="auto" w:fill="auto"/>
        <w:tabs>
          <w:tab w:val="left" w:pos="7753"/>
        </w:tabs>
        <w:spacing w:line="240" w:lineRule="auto"/>
        <w:ind w:left="1460" w:firstLine="720"/>
        <w:jc w:val="both"/>
        <w:rPr>
          <w:b w:val="0"/>
          <w:sz w:val="28"/>
          <w:szCs w:val="28"/>
          <w:lang w:val="ky-KG"/>
        </w:rPr>
      </w:pPr>
      <w:bookmarkStart w:id="4" w:name="bookmark8"/>
      <w:r w:rsidRPr="00E477A4">
        <w:rPr>
          <w:b w:val="0"/>
          <w:i/>
          <w:sz w:val="28"/>
          <w:szCs w:val="28"/>
          <w:lang w:val="ky-KG"/>
        </w:rPr>
        <w:t>∆W</w:t>
      </w:r>
      <w:r w:rsidRPr="00E477A4">
        <w:rPr>
          <w:b w:val="0"/>
          <w:sz w:val="28"/>
          <w:szCs w:val="28"/>
          <w:lang w:val="ky-KG"/>
        </w:rPr>
        <w:t>= 0,000188</w:t>
      </w:r>
      <w:r w:rsidRPr="00E477A4">
        <w:rPr>
          <w:b w:val="0"/>
          <w:i/>
          <w:sz w:val="28"/>
          <w:szCs w:val="28"/>
          <w:lang w:val="ky-KG"/>
        </w:rPr>
        <w:t>W</w:t>
      </w:r>
      <w:r w:rsidRPr="00E477A4">
        <w:rPr>
          <w:b w:val="0"/>
          <w:i/>
          <w:sz w:val="28"/>
          <w:szCs w:val="28"/>
          <w:vertAlign w:val="superscript"/>
          <w:lang w:val="ky-KG"/>
        </w:rPr>
        <w:t>2</w:t>
      </w:r>
      <w:r w:rsidRPr="00E477A4">
        <w:rPr>
          <w:b w:val="0"/>
          <w:sz w:val="28"/>
          <w:szCs w:val="28"/>
          <w:lang w:val="ky-KG"/>
        </w:rPr>
        <w:t xml:space="preserve"> + 0,00072</w:t>
      </w:r>
      <w:r w:rsidRPr="00E477A4">
        <w:rPr>
          <w:b w:val="0"/>
          <w:i/>
          <w:sz w:val="28"/>
          <w:szCs w:val="28"/>
          <w:lang w:val="ky-KG"/>
        </w:rPr>
        <w:t>W</w:t>
      </w:r>
      <w:r w:rsidRPr="00E477A4">
        <w:rPr>
          <w:b w:val="0"/>
          <w:sz w:val="28"/>
          <w:szCs w:val="28"/>
          <w:lang w:val="ky-KG"/>
        </w:rPr>
        <w:t>+ 0,66</w:t>
      </w:r>
      <w:bookmarkEnd w:id="4"/>
      <w:r w:rsidRPr="00E477A4">
        <w:rPr>
          <w:b w:val="0"/>
          <w:sz w:val="28"/>
          <w:szCs w:val="28"/>
          <w:lang w:val="ky-KG"/>
        </w:rPr>
        <w:tab/>
        <w:t xml:space="preserve">              </w:t>
      </w:r>
    </w:p>
    <w:p w:rsidR="0083115F" w:rsidRPr="00E477A4" w:rsidRDefault="0083115F" w:rsidP="0083115F">
      <w:pPr>
        <w:pStyle w:val="8"/>
        <w:shd w:val="clear" w:color="auto" w:fill="auto"/>
        <w:spacing w:after="0" w:line="240" w:lineRule="auto"/>
        <w:ind w:firstLine="709"/>
        <w:jc w:val="both"/>
        <w:rPr>
          <w:sz w:val="28"/>
          <w:szCs w:val="28"/>
          <w:lang w:val="ky-KG"/>
        </w:rPr>
      </w:pPr>
      <w:r w:rsidRPr="00E477A4">
        <w:rPr>
          <w:rStyle w:val="11"/>
          <w:sz w:val="28"/>
          <w:szCs w:val="28"/>
          <w:lang w:val="ky-KG"/>
        </w:rPr>
        <w:t>- астынкы аралыктын чеги</w:t>
      </w:r>
      <w:r w:rsidRPr="00E477A4">
        <w:rPr>
          <w:sz w:val="28"/>
          <w:szCs w:val="28"/>
          <w:lang w:val="ky-KG"/>
        </w:rPr>
        <w:t>:</w:t>
      </w:r>
    </w:p>
    <w:p w:rsidR="0083115F" w:rsidRPr="00E477A4" w:rsidRDefault="0083115F" w:rsidP="0083115F">
      <w:pPr>
        <w:pStyle w:val="36"/>
        <w:keepNext/>
        <w:keepLines/>
        <w:shd w:val="clear" w:color="auto" w:fill="auto"/>
        <w:spacing w:line="240" w:lineRule="auto"/>
        <w:ind w:left="1460" w:firstLine="720"/>
        <w:jc w:val="both"/>
        <w:rPr>
          <w:sz w:val="28"/>
          <w:szCs w:val="28"/>
          <w:lang w:val="ky-KG"/>
        </w:rPr>
      </w:pPr>
      <w:bookmarkStart w:id="5" w:name="bookmark9"/>
      <w:r w:rsidRPr="00E477A4">
        <w:rPr>
          <w:b w:val="0"/>
          <w:sz w:val="28"/>
          <w:szCs w:val="28"/>
          <w:lang w:val="ky-KG"/>
        </w:rPr>
        <w:t>∆</w:t>
      </w:r>
      <w:r w:rsidRPr="00E477A4">
        <w:rPr>
          <w:rStyle w:val="37"/>
          <w:sz w:val="28"/>
          <w:szCs w:val="28"/>
          <w:lang w:val="ky-KG"/>
        </w:rPr>
        <w:t>W</w:t>
      </w:r>
      <w:r w:rsidRPr="00E477A4">
        <w:rPr>
          <w:b w:val="0"/>
          <w:sz w:val="28"/>
          <w:szCs w:val="28"/>
          <w:lang w:val="ky-KG"/>
        </w:rPr>
        <w:t>= 0,000167</w:t>
      </w:r>
      <w:r w:rsidRPr="00E477A4">
        <w:rPr>
          <w:b w:val="0"/>
          <w:i/>
          <w:sz w:val="28"/>
          <w:szCs w:val="28"/>
          <w:lang w:val="ky-KG"/>
        </w:rPr>
        <w:t>W</w:t>
      </w:r>
      <w:r w:rsidRPr="00E477A4">
        <w:rPr>
          <w:b w:val="0"/>
          <w:i/>
          <w:sz w:val="28"/>
          <w:szCs w:val="28"/>
          <w:vertAlign w:val="superscript"/>
          <w:lang w:val="ky-KG"/>
        </w:rPr>
        <w:t>2</w:t>
      </w:r>
      <w:r w:rsidRPr="00E477A4">
        <w:rPr>
          <w:b w:val="0"/>
          <w:sz w:val="28"/>
          <w:szCs w:val="28"/>
          <w:lang w:val="ky-KG"/>
        </w:rPr>
        <w:t xml:space="preserve"> + 0,00061</w:t>
      </w:r>
      <w:r w:rsidRPr="00E477A4">
        <w:rPr>
          <w:b w:val="0"/>
          <w:i/>
          <w:sz w:val="28"/>
          <w:szCs w:val="28"/>
          <w:lang w:val="ky-KG"/>
        </w:rPr>
        <w:t>W</w:t>
      </w:r>
      <w:r w:rsidRPr="00E477A4">
        <w:rPr>
          <w:b w:val="0"/>
          <w:sz w:val="28"/>
          <w:szCs w:val="28"/>
          <w:lang w:val="ky-KG"/>
        </w:rPr>
        <w:t>+ 0,54</w:t>
      </w:r>
      <w:bookmarkEnd w:id="5"/>
      <w:r w:rsidRPr="00E477A4">
        <w:rPr>
          <w:rStyle w:val="311pt"/>
          <w:sz w:val="28"/>
          <w:szCs w:val="28"/>
          <w:lang w:val="ky-KG"/>
        </w:rPr>
        <w:t xml:space="preserve"> </w:t>
      </w:r>
      <w:r w:rsidRPr="00E477A4">
        <w:rPr>
          <w:sz w:val="28"/>
          <w:szCs w:val="28"/>
          <w:lang w:val="ky-KG"/>
        </w:rPr>
        <w:t xml:space="preserve"> </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W</w:t>
      </w:r>
      <w:r w:rsidRPr="00E477A4">
        <w:rPr>
          <w:rFonts w:ascii="Times New Roman" w:hAnsi="Times New Roman" w:cs="Times New Roman"/>
          <w:sz w:val="28"/>
          <w:szCs w:val="28"/>
          <w:lang w:val="ky-KG"/>
        </w:rPr>
        <w:t xml:space="preserve"> – ТЖЧЭТИнин тармагына электр энергиясынын келип түшүүсү,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Δ</w:t>
      </w:r>
      <w:r w:rsidRPr="00E477A4">
        <w:rPr>
          <w:rFonts w:ascii="Times New Roman" w:hAnsi="Times New Roman" w:cs="Times New Roman"/>
          <w:i/>
          <w:sz w:val="28"/>
          <w:szCs w:val="28"/>
          <w:lang w:val="ky-KG"/>
        </w:rPr>
        <w:t>W220</w:t>
      </w:r>
      <w:r w:rsidRPr="00E477A4">
        <w:rPr>
          <w:rFonts w:ascii="Times New Roman" w:hAnsi="Times New Roman" w:cs="Times New Roman"/>
          <w:sz w:val="28"/>
          <w:szCs w:val="28"/>
          <w:lang w:val="ky-KG"/>
        </w:rPr>
        <w:t xml:space="preserve"> – 220 кВ тармакта электр энергиясынын бир ай ичиндеги жоготуулары,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3) ишеним аралыгын эсепке алуу менен ТЖЧЭТИнин 110 кВ электр тармагында электр энергиясынын жоготууларынын мүнөздөмөлөрү (2.15-п): </w:t>
      </w:r>
    </w:p>
    <w:p w:rsidR="0083115F" w:rsidRPr="00E477A4" w:rsidRDefault="0083115F" w:rsidP="0083115F">
      <w:pPr>
        <w:pStyle w:val="8"/>
        <w:shd w:val="clear" w:color="auto" w:fill="auto"/>
        <w:spacing w:after="0" w:line="240" w:lineRule="auto"/>
        <w:ind w:left="720" w:firstLine="0"/>
        <w:jc w:val="both"/>
        <w:rPr>
          <w:sz w:val="28"/>
          <w:szCs w:val="28"/>
          <w:lang w:val="ky-KG"/>
        </w:rPr>
      </w:pPr>
      <w:r w:rsidRPr="00E477A4">
        <w:rPr>
          <w:rStyle w:val="11"/>
          <w:sz w:val="28"/>
          <w:szCs w:val="28"/>
          <w:lang w:val="ky-KG"/>
        </w:rPr>
        <w:t>- орточо мааниси</w:t>
      </w:r>
      <w:r w:rsidRPr="00E477A4">
        <w:rPr>
          <w:sz w:val="28"/>
          <w:szCs w:val="28"/>
          <w:lang w:val="ky-KG"/>
        </w:rPr>
        <w:t>:</w:t>
      </w:r>
    </w:p>
    <w:p w:rsidR="0083115F" w:rsidRPr="00E477A4" w:rsidRDefault="0083115F" w:rsidP="0083115F">
      <w:pPr>
        <w:pStyle w:val="8"/>
        <w:shd w:val="clear" w:color="auto" w:fill="auto"/>
        <w:tabs>
          <w:tab w:val="left" w:pos="7906"/>
        </w:tabs>
        <w:spacing w:after="0" w:line="240" w:lineRule="auto"/>
        <w:ind w:left="720" w:right="280" w:firstLine="0"/>
        <w:jc w:val="both"/>
        <w:rPr>
          <w:sz w:val="28"/>
          <w:szCs w:val="28"/>
          <w:lang w:val="ky-KG"/>
        </w:rPr>
      </w:pPr>
      <w:r w:rsidRPr="00E477A4">
        <w:rPr>
          <w:sz w:val="28"/>
          <w:szCs w:val="28"/>
          <w:lang w:val="ky-KG"/>
        </w:rPr>
        <w:t xml:space="preserve">               </w:t>
      </w:r>
      <w:r w:rsidRPr="00E477A4">
        <w:rPr>
          <w:i/>
          <w:sz w:val="28"/>
          <w:szCs w:val="28"/>
          <w:lang w:val="ky-KG"/>
        </w:rPr>
        <w:t>∆W</w:t>
      </w:r>
      <w:r w:rsidRPr="00E477A4">
        <w:rPr>
          <w:i/>
          <w:sz w:val="28"/>
          <w:szCs w:val="28"/>
          <w:vertAlign w:val="subscript"/>
          <w:lang w:val="ky-KG"/>
        </w:rPr>
        <w:t>110</w:t>
      </w:r>
      <w:r w:rsidRPr="00E477A4">
        <w:rPr>
          <w:sz w:val="28"/>
          <w:szCs w:val="28"/>
          <w:lang w:val="ky-KG"/>
        </w:rPr>
        <w:t xml:space="preserve"> = 0,000325</w:t>
      </w:r>
      <w:r w:rsidRPr="00E477A4">
        <w:rPr>
          <w:i/>
          <w:sz w:val="28"/>
          <w:szCs w:val="28"/>
          <w:lang w:val="ky-KG"/>
        </w:rPr>
        <w:t>W</w:t>
      </w:r>
      <w:r w:rsidRPr="00E477A4">
        <w:rPr>
          <w:i/>
          <w:sz w:val="28"/>
          <w:szCs w:val="28"/>
          <w:vertAlign w:val="superscript"/>
          <w:lang w:val="ky-KG"/>
        </w:rPr>
        <w:t>2</w:t>
      </w:r>
      <w:r w:rsidRPr="00E477A4">
        <w:rPr>
          <w:sz w:val="28"/>
          <w:szCs w:val="28"/>
          <w:lang w:val="ky-KG"/>
        </w:rPr>
        <w:t xml:space="preserve"> - 0,011</w:t>
      </w:r>
      <w:r w:rsidRPr="00E477A4">
        <w:rPr>
          <w:i/>
          <w:sz w:val="28"/>
          <w:szCs w:val="28"/>
          <w:lang w:val="ky-KG"/>
        </w:rPr>
        <w:t>W</w:t>
      </w:r>
      <w:r w:rsidRPr="00E477A4">
        <w:rPr>
          <w:sz w:val="28"/>
          <w:szCs w:val="28"/>
          <w:lang w:val="ky-KG"/>
        </w:rPr>
        <w:t xml:space="preserve"> + 0,14 </w:t>
      </w:r>
    </w:p>
    <w:p w:rsidR="0083115F" w:rsidRPr="00E477A4" w:rsidRDefault="0083115F" w:rsidP="0083115F">
      <w:pPr>
        <w:pStyle w:val="8"/>
        <w:shd w:val="clear" w:color="auto" w:fill="auto"/>
        <w:tabs>
          <w:tab w:val="left" w:pos="7906"/>
        </w:tabs>
        <w:spacing w:after="0" w:line="240" w:lineRule="auto"/>
        <w:ind w:left="720" w:right="280" w:firstLine="0"/>
        <w:jc w:val="both"/>
        <w:rPr>
          <w:sz w:val="28"/>
          <w:szCs w:val="28"/>
          <w:lang w:val="ky-KG"/>
        </w:rPr>
      </w:pPr>
      <w:r w:rsidRPr="00E477A4">
        <w:rPr>
          <w:rStyle w:val="11"/>
          <w:sz w:val="28"/>
          <w:szCs w:val="28"/>
          <w:lang w:val="ky-KG"/>
        </w:rPr>
        <w:t>- үстүнкү аралыктын чеги</w:t>
      </w:r>
      <w:r w:rsidRPr="00E477A4">
        <w:rPr>
          <w:sz w:val="28"/>
          <w:szCs w:val="28"/>
          <w:lang w:val="ky-KG"/>
        </w:rPr>
        <w:t>:</w:t>
      </w:r>
      <w:r w:rsidRPr="00E477A4">
        <w:rPr>
          <w:sz w:val="28"/>
          <w:szCs w:val="28"/>
          <w:lang w:val="ky-KG"/>
        </w:rPr>
        <w:tab/>
      </w:r>
    </w:p>
    <w:p w:rsidR="0083115F" w:rsidRPr="00E477A4" w:rsidRDefault="0083115F" w:rsidP="0083115F">
      <w:pPr>
        <w:pStyle w:val="8"/>
        <w:shd w:val="clear" w:color="auto" w:fill="auto"/>
        <w:spacing w:after="0" w:line="240" w:lineRule="auto"/>
        <w:ind w:left="720" w:right="280" w:firstLine="0"/>
        <w:jc w:val="both"/>
        <w:rPr>
          <w:sz w:val="28"/>
          <w:szCs w:val="28"/>
          <w:lang w:val="ky-KG"/>
        </w:rPr>
      </w:pPr>
      <w:r w:rsidRPr="00E477A4">
        <w:rPr>
          <w:sz w:val="28"/>
          <w:szCs w:val="28"/>
          <w:lang w:val="ky-KG"/>
        </w:rPr>
        <w:t xml:space="preserve">               </w:t>
      </w:r>
      <w:r w:rsidRPr="00E477A4">
        <w:rPr>
          <w:i/>
          <w:sz w:val="28"/>
          <w:szCs w:val="28"/>
          <w:lang w:val="ky-KG"/>
        </w:rPr>
        <w:t>∆W</w:t>
      </w:r>
      <w:r w:rsidRPr="00E477A4">
        <w:rPr>
          <w:i/>
          <w:sz w:val="28"/>
          <w:szCs w:val="28"/>
          <w:vertAlign w:val="subscript"/>
          <w:lang w:val="ky-KG"/>
        </w:rPr>
        <w:t>110</w:t>
      </w:r>
      <w:r w:rsidRPr="00E477A4">
        <w:rPr>
          <w:sz w:val="28"/>
          <w:szCs w:val="28"/>
          <w:lang w:val="ky-KG"/>
        </w:rPr>
        <w:t xml:space="preserve"> = 0,00034</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- 0,011</w:t>
      </w:r>
      <w:r w:rsidRPr="00E477A4">
        <w:rPr>
          <w:i/>
          <w:sz w:val="28"/>
          <w:szCs w:val="28"/>
          <w:lang w:val="ky-KG"/>
        </w:rPr>
        <w:t>W</w:t>
      </w:r>
      <w:r w:rsidRPr="00E477A4">
        <w:rPr>
          <w:sz w:val="28"/>
          <w:szCs w:val="28"/>
          <w:lang w:val="ky-KG"/>
        </w:rPr>
        <w:t xml:space="preserve"> + 0,15</w:t>
      </w:r>
    </w:p>
    <w:p w:rsidR="0083115F" w:rsidRPr="00E477A4" w:rsidRDefault="0083115F" w:rsidP="0083115F">
      <w:pPr>
        <w:pStyle w:val="8"/>
        <w:shd w:val="clear" w:color="auto" w:fill="auto"/>
        <w:spacing w:after="0" w:line="240" w:lineRule="auto"/>
        <w:ind w:left="720" w:right="280" w:firstLine="0"/>
        <w:jc w:val="both"/>
        <w:rPr>
          <w:sz w:val="28"/>
          <w:szCs w:val="28"/>
          <w:lang w:val="ky-KG"/>
        </w:rPr>
      </w:pPr>
      <w:r w:rsidRPr="00E477A4">
        <w:rPr>
          <w:sz w:val="28"/>
          <w:szCs w:val="28"/>
          <w:lang w:val="ky-KG"/>
        </w:rPr>
        <w:t>- астынкы аралыктын чеги:</w:t>
      </w:r>
    </w:p>
    <w:p w:rsidR="0083115F" w:rsidRPr="00E477A4" w:rsidRDefault="0083115F" w:rsidP="0083115F">
      <w:pPr>
        <w:pStyle w:val="8"/>
        <w:shd w:val="clear" w:color="auto" w:fill="auto"/>
        <w:spacing w:after="0" w:line="240" w:lineRule="auto"/>
        <w:ind w:left="720" w:firstLine="0"/>
        <w:jc w:val="both"/>
        <w:rPr>
          <w:sz w:val="28"/>
          <w:szCs w:val="28"/>
          <w:lang w:val="ky-KG"/>
        </w:rPr>
      </w:pPr>
      <w:r w:rsidRPr="00E477A4">
        <w:rPr>
          <w:sz w:val="28"/>
          <w:szCs w:val="28"/>
          <w:lang w:val="ky-KG"/>
        </w:rPr>
        <w:t xml:space="preserve">               </w:t>
      </w:r>
      <w:r w:rsidRPr="00E477A4">
        <w:rPr>
          <w:i/>
          <w:sz w:val="28"/>
          <w:szCs w:val="28"/>
          <w:lang w:val="ky-KG"/>
        </w:rPr>
        <w:t>∆W</w:t>
      </w:r>
      <w:r w:rsidRPr="00E477A4">
        <w:rPr>
          <w:i/>
          <w:sz w:val="28"/>
          <w:szCs w:val="28"/>
          <w:vertAlign w:val="subscript"/>
          <w:lang w:val="ky-KG"/>
        </w:rPr>
        <w:t>110</w:t>
      </w:r>
      <w:r w:rsidRPr="00E477A4">
        <w:rPr>
          <w:sz w:val="28"/>
          <w:szCs w:val="28"/>
          <w:lang w:val="ky-KG"/>
        </w:rPr>
        <w:t xml:space="preserve"> = 0,0003</w:t>
      </w:r>
      <w:r w:rsidRPr="00E477A4">
        <w:rPr>
          <w:i/>
          <w:sz w:val="28"/>
          <w:szCs w:val="28"/>
          <w:lang w:val="ky-KG"/>
        </w:rPr>
        <w:t>W</w:t>
      </w:r>
      <w:r w:rsidRPr="00E477A4">
        <w:rPr>
          <w:i/>
          <w:sz w:val="28"/>
          <w:szCs w:val="28"/>
          <w:vertAlign w:val="superscript"/>
          <w:lang w:val="ky-KG"/>
        </w:rPr>
        <w:t>2</w:t>
      </w:r>
      <w:r w:rsidRPr="00E477A4">
        <w:rPr>
          <w:sz w:val="28"/>
          <w:szCs w:val="28"/>
          <w:lang w:val="ky-KG"/>
        </w:rPr>
        <w:t xml:space="preserve"> - 0,01</w:t>
      </w:r>
      <w:r w:rsidRPr="00E477A4">
        <w:rPr>
          <w:i/>
          <w:sz w:val="28"/>
          <w:szCs w:val="28"/>
          <w:lang w:val="ky-KG"/>
        </w:rPr>
        <w:t>W</w:t>
      </w:r>
      <w:r w:rsidRPr="00E477A4">
        <w:rPr>
          <w:sz w:val="28"/>
          <w:szCs w:val="28"/>
          <w:lang w:val="ky-KG"/>
        </w:rPr>
        <w:t xml:space="preserve"> + 0,11, </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W</w:t>
      </w:r>
      <w:r w:rsidRPr="00E477A4">
        <w:rPr>
          <w:rFonts w:ascii="Times New Roman" w:hAnsi="Times New Roman" w:cs="Times New Roman"/>
          <w:sz w:val="28"/>
          <w:szCs w:val="28"/>
          <w:lang w:val="ky-KG"/>
        </w:rPr>
        <w:t xml:space="preserve"> – ТЖЧЭТИнин тармагына электр энергиясынын бир ай ичинде келип түшүүсү, млн. кВт·с; </w:t>
      </w:r>
    </w:p>
    <w:p w:rsidR="0083115F" w:rsidRPr="00E477A4" w:rsidRDefault="0083115F" w:rsidP="0083115F">
      <w:pPr>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          Δ</w:t>
      </w:r>
      <w:r w:rsidRPr="00E477A4">
        <w:rPr>
          <w:rFonts w:ascii="Times New Roman" w:hAnsi="Times New Roman" w:cs="Times New Roman"/>
          <w:i/>
          <w:sz w:val="28"/>
          <w:szCs w:val="28"/>
          <w:lang w:val="ky-KG"/>
        </w:rPr>
        <w:t>W110</w:t>
      </w:r>
      <w:r w:rsidRPr="00E477A4">
        <w:rPr>
          <w:rFonts w:ascii="Times New Roman" w:hAnsi="Times New Roman" w:cs="Times New Roman"/>
          <w:sz w:val="28"/>
          <w:szCs w:val="28"/>
          <w:lang w:val="ky-KG"/>
        </w:rPr>
        <w:t xml:space="preserve"> – 110 кВ тармакта электр энергиясынын бир ай ичиндеги жоготуулары,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11. ТЖЧЭТИнин тармагында электр энергиясынын жоготуулары чыңалуулардын баскычтары боюнча коромжулар катары </w:t>
      </w:r>
    </w:p>
    <w:p w:rsidR="0083115F" w:rsidRPr="00E477A4" w:rsidRDefault="0083115F" w:rsidP="0083115F">
      <w:pPr>
        <w:spacing w:after="0" w:line="240" w:lineRule="auto"/>
        <w:jc w:val="both"/>
        <w:rPr>
          <w:rFonts w:ascii="Times New Roman" w:hAnsi="Times New Roman" w:cs="Times New Roman"/>
          <w:sz w:val="28"/>
          <w:szCs w:val="28"/>
          <w:lang w:val="ky-KG"/>
        </w:rPr>
      </w:pPr>
      <w:r w:rsidRPr="00E477A4">
        <w:rPr>
          <w:rFonts w:ascii="Times New Roman" w:hAnsi="Times New Roman" w:cs="Times New Roman"/>
          <w:position w:val="-12"/>
          <w:sz w:val="28"/>
          <w:szCs w:val="28"/>
          <w:lang w:val="ky-KG"/>
        </w:rPr>
        <w:t xml:space="preserve">                          </w:t>
      </w:r>
      <w:r w:rsidRPr="00E477A4">
        <w:rPr>
          <w:rFonts w:ascii="Times New Roman" w:hAnsi="Times New Roman" w:cs="Times New Roman"/>
          <w:position w:val="-12"/>
          <w:sz w:val="28"/>
          <w:szCs w:val="28"/>
          <w:lang w:val="ky-KG"/>
        </w:rPr>
        <w:object w:dxaOrig="3700" w:dyaOrig="380">
          <v:shape id="_x0000_i1036" type="#_x0000_t75" style="width:184.8pt;height:19.2pt" o:ole="">
            <v:imagedata r:id="rId33" o:title=""/>
          </v:shape>
          <o:OLEObject Type="Embed" ProgID="Equation.3" ShapeID="_x0000_i1036" DrawAspect="Content" ObjectID="_1668349045" r:id="rId34"/>
        </w:object>
      </w:r>
      <w:r w:rsidRPr="00E477A4">
        <w:rPr>
          <w:rFonts w:ascii="Times New Roman" w:hAnsi="Times New Roman" w:cs="Times New Roman"/>
          <w:sz w:val="28"/>
          <w:szCs w:val="28"/>
          <w:lang w:val="ky-KG"/>
        </w:rPr>
        <w:t xml:space="preserve">                                    (2.16.-п)         </w:t>
      </w:r>
    </w:p>
    <w:p w:rsidR="0083115F" w:rsidRPr="00E477A4" w:rsidRDefault="0083115F" w:rsidP="0083115F">
      <w:pPr>
        <w:pStyle w:val="af6"/>
        <w:jc w:val="center"/>
        <w:rPr>
          <w:b/>
          <w:bCs/>
          <w:sz w:val="28"/>
          <w:szCs w:val="28"/>
          <w:lang w:val="ky-KG"/>
        </w:rPr>
      </w:pPr>
    </w:p>
    <w:p w:rsidR="0083115F" w:rsidRPr="00E477A4" w:rsidRDefault="0083115F" w:rsidP="0083115F">
      <w:pPr>
        <w:pStyle w:val="af6"/>
        <w:jc w:val="center"/>
        <w:rPr>
          <w:b/>
          <w:bCs/>
          <w:sz w:val="28"/>
          <w:szCs w:val="28"/>
          <w:lang w:val="ky-KG"/>
        </w:rPr>
      </w:pPr>
      <w:r w:rsidRPr="00E477A4">
        <w:rPr>
          <w:b/>
          <w:bCs/>
          <w:sz w:val="28"/>
          <w:szCs w:val="28"/>
          <w:lang w:val="ky-KG"/>
        </w:rPr>
        <w:t>3-глава. Ысы-Көл ЖЧЭТИнин (ЫЖЧЭТИ) электр тармактарында электр энергиясынын ченемдик жоготууларынын эсеби</w:t>
      </w:r>
    </w:p>
    <w:p w:rsidR="0083115F" w:rsidRPr="00E477A4" w:rsidRDefault="0083115F" w:rsidP="0083115F">
      <w:pPr>
        <w:pStyle w:val="af6"/>
        <w:jc w:val="center"/>
        <w:rPr>
          <w:b/>
          <w:bCs/>
          <w:sz w:val="28"/>
          <w:szCs w:val="28"/>
          <w:lang w:val="ky-KG"/>
        </w:rPr>
      </w:pP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12. ЫЖЧЭТИнин электр тармактарында электр энергиясынын жоготууларынын ирилештирилген ченемдик мүнөздөмөсү төмөнкү түрдө болот:</w:t>
      </w:r>
    </w:p>
    <w:p w:rsidR="0083115F" w:rsidRPr="00E477A4" w:rsidRDefault="0083115F" w:rsidP="0083115F">
      <w:pPr>
        <w:pStyle w:val="8"/>
        <w:shd w:val="clear" w:color="auto" w:fill="auto"/>
        <w:spacing w:after="0" w:line="240" w:lineRule="auto"/>
        <w:ind w:left="740" w:firstLine="720"/>
        <w:jc w:val="both"/>
        <w:rPr>
          <w:sz w:val="28"/>
          <w:szCs w:val="28"/>
          <w:lang w:val="ky-KG"/>
        </w:rPr>
      </w:pPr>
      <w:r w:rsidRPr="00E477A4">
        <w:rPr>
          <w:position w:val="-12"/>
          <w:sz w:val="28"/>
          <w:szCs w:val="28"/>
          <w:lang w:val="ky-KG"/>
        </w:rPr>
        <w:tab/>
      </w:r>
      <w:r w:rsidRPr="00E477A4">
        <w:rPr>
          <w:sz w:val="28"/>
          <w:szCs w:val="28"/>
          <w:lang w:val="ky-KG"/>
        </w:rPr>
        <w:t>AW</w:t>
      </w:r>
      <w:r w:rsidRPr="00E477A4">
        <w:rPr>
          <w:i/>
          <w:sz w:val="28"/>
          <w:szCs w:val="28"/>
          <w:vertAlign w:val="subscript"/>
          <w:lang w:val="ky-KG"/>
        </w:rPr>
        <w:t>ИПВЭС</w:t>
      </w:r>
      <w:r w:rsidRPr="00E477A4">
        <w:rPr>
          <w:sz w:val="28"/>
          <w:szCs w:val="28"/>
          <w:lang w:val="ky-KG"/>
        </w:rPr>
        <w:t xml:space="preserve"> = 0,00044</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- 0,021 </w:t>
      </w:r>
      <w:r w:rsidRPr="00E477A4">
        <w:rPr>
          <w:rStyle w:val="aff4"/>
          <w:sz w:val="28"/>
          <w:szCs w:val="28"/>
          <w:lang w:val="ky-KG"/>
        </w:rPr>
        <w:t>W</w:t>
      </w:r>
      <w:r w:rsidRPr="00E477A4">
        <w:rPr>
          <w:sz w:val="28"/>
          <w:szCs w:val="28"/>
          <w:lang w:val="ky-KG"/>
        </w:rPr>
        <w:t xml:space="preserve"> + 1,99,</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13. Ишеним аралыгын эсепке алуу менен электр энергиясынын жоготууларын эсептөө төмөнкү туюнтмалар боюнча аныкталат (2.17-п):</w:t>
      </w:r>
    </w:p>
    <w:p w:rsidR="0083115F" w:rsidRPr="00E477A4" w:rsidRDefault="0083115F" w:rsidP="0083115F">
      <w:pPr>
        <w:pStyle w:val="8"/>
        <w:shd w:val="clear" w:color="auto" w:fill="auto"/>
        <w:spacing w:after="0" w:line="240" w:lineRule="auto"/>
        <w:ind w:left="20" w:right="20" w:firstLine="720"/>
        <w:jc w:val="both"/>
        <w:rPr>
          <w:sz w:val="28"/>
          <w:szCs w:val="28"/>
          <w:lang w:val="ky-KG"/>
        </w:rPr>
      </w:pPr>
      <w:r w:rsidRPr="00E477A4">
        <w:rPr>
          <w:rStyle w:val="11"/>
          <w:sz w:val="28"/>
          <w:szCs w:val="28"/>
          <w:lang w:val="ky-KG"/>
        </w:rPr>
        <w:t>- орточо мааниси</w:t>
      </w:r>
      <w:r w:rsidRPr="00E477A4">
        <w:rPr>
          <w:sz w:val="28"/>
          <w:szCs w:val="28"/>
          <w:lang w:val="ky-KG"/>
        </w:rPr>
        <w:t>:</w:t>
      </w:r>
    </w:p>
    <w:p w:rsidR="0083115F" w:rsidRPr="00E477A4" w:rsidRDefault="0083115F" w:rsidP="0083115F">
      <w:pPr>
        <w:pStyle w:val="8"/>
        <w:shd w:val="clear" w:color="auto" w:fill="auto"/>
        <w:tabs>
          <w:tab w:val="left" w:pos="7004"/>
        </w:tabs>
        <w:spacing w:after="0" w:line="240" w:lineRule="auto"/>
        <w:ind w:left="740" w:right="1460" w:firstLine="720"/>
        <w:jc w:val="both"/>
        <w:rPr>
          <w:sz w:val="28"/>
          <w:szCs w:val="28"/>
          <w:lang w:val="ky-KG"/>
        </w:rPr>
      </w:pPr>
      <w:r w:rsidRPr="00E477A4">
        <w:rPr>
          <w:rStyle w:val="aff4"/>
          <w:sz w:val="28"/>
          <w:szCs w:val="28"/>
          <w:lang w:val="ky-KG"/>
        </w:rPr>
        <w:t>∆W</w:t>
      </w:r>
      <w:r w:rsidRPr="00E477A4">
        <w:rPr>
          <w:rStyle w:val="aff4"/>
          <w:sz w:val="28"/>
          <w:szCs w:val="28"/>
          <w:vertAlign w:val="subscript"/>
          <w:lang w:val="ky-KG"/>
        </w:rPr>
        <w:t>ИПВЭС</w:t>
      </w:r>
      <w:r w:rsidRPr="00E477A4">
        <w:rPr>
          <w:sz w:val="28"/>
          <w:szCs w:val="28"/>
          <w:lang w:val="ky-KG"/>
        </w:rPr>
        <w:t xml:space="preserve"> = 0,00044W</w:t>
      </w:r>
      <w:r w:rsidRPr="00E477A4">
        <w:rPr>
          <w:sz w:val="28"/>
          <w:szCs w:val="28"/>
          <w:vertAlign w:val="superscript"/>
          <w:lang w:val="ky-KG"/>
        </w:rPr>
        <w:t>2</w:t>
      </w:r>
      <w:r w:rsidRPr="00E477A4">
        <w:rPr>
          <w:sz w:val="28"/>
          <w:szCs w:val="28"/>
          <w:lang w:val="ky-KG"/>
        </w:rPr>
        <w:t xml:space="preserve"> - 0,021W +1,99</w:t>
      </w:r>
    </w:p>
    <w:p w:rsidR="0083115F" w:rsidRPr="00E477A4" w:rsidRDefault="0083115F" w:rsidP="0083115F">
      <w:pPr>
        <w:pStyle w:val="8"/>
        <w:shd w:val="clear" w:color="auto" w:fill="auto"/>
        <w:tabs>
          <w:tab w:val="left" w:pos="7004"/>
        </w:tabs>
        <w:spacing w:after="0" w:line="240" w:lineRule="auto"/>
        <w:ind w:left="740" w:right="1460" w:firstLine="0"/>
        <w:jc w:val="both"/>
        <w:rPr>
          <w:sz w:val="28"/>
          <w:szCs w:val="28"/>
          <w:lang w:val="ky-KG"/>
        </w:rPr>
      </w:pPr>
      <w:r w:rsidRPr="00E477A4">
        <w:rPr>
          <w:rStyle w:val="11"/>
          <w:sz w:val="28"/>
          <w:szCs w:val="28"/>
          <w:lang w:val="ky-KG"/>
        </w:rPr>
        <w:t>- үстүнкү аралыктын чеги</w:t>
      </w:r>
      <w:r w:rsidRPr="00E477A4">
        <w:rPr>
          <w:sz w:val="28"/>
          <w:szCs w:val="28"/>
          <w:lang w:val="ky-KG"/>
        </w:rPr>
        <w:t>:</w:t>
      </w:r>
      <w:r w:rsidRPr="00E477A4">
        <w:rPr>
          <w:sz w:val="28"/>
          <w:szCs w:val="28"/>
          <w:lang w:val="ky-KG"/>
        </w:rPr>
        <w:tab/>
      </w:r>
    </w:p>
    <w:p w:rsidR="0083115F" w:rsidRPr="00E477A4" w:rsidRDefault="0083115F" w:rsidP="0083115F">
      <w:pPr>
        <w:pStyle w:val="8"/>
        <w:shd w:val="clear" w:color="auto" w:fill="auto"/>
        <w:spacing w:after="0" w:line="240" w:lineRule="auto"/>
        <w:ind w:left="740" w:right="1460" w:firstLine="720"/>
        <w:jc w:val="both"/>
        <w:rPr>
          <w:sz w:val="28"/>
          <w:szCs w:val="28"/>
          <w:lang w:val="ky-KG"/>
        </w:rPr>
      </w:pPr>
      <w:r w:rsidRPr="00E477A4">
        <w:rPr>
          <w:rStyle w:val="aff4"/>
          <w:sz w:val="28"/>
          <w:szCs w:val="28"/>
          <w:lang w:val="ky-KG"/>
        </w:rPr>
        <w:lastRenderedPageBreak/>
        <w:t>∆W</w:t>
      </w:r>
      <w:r w:rsidRPr="00E477A4">
        <w:rPr>
          <w:rStyle w:val="aff4"/>
          <w:sz w:val="28"/>
          <w:szCs w:val="28"/>
          <w:vertAlign w:val="subscript"/>
          <w:lang w:val="ky-KG"/>
        </w:rPr>
        <w:t>ИПВЭС</w:t>
      </w:r>
      <w:r w:rsidRPr="00E477A4">
        <w:rPr>
          <w:sz w:val="28"/>
          <w:szCs w:val="28"/>
          <w:lang w:val="ky-KG"/>
        </w:rPr>
        <w:t xml:space="preserve"> = 0,00046W</w:t>
      </w:r>
      <w:r w:rsidRPr="00E477A4">
        <w:rPr>
          <w:sz w:val="28"/>
          <w:szCs w:val="28"/>
          <w:vertAlign w:val="superscript"/>
          <w:lang w:val="ky-KG"/>
        </w:rPr>
        <w:t>2</w:t>
      </w:r>
      <w:r w:rsidRPr="00E477A4">
        <w:rPr>
          <w:sz w:val="28"/>
          <w:szCs w:val="28"/>
          <w:lang w:val="ky-KG"/>
        </w:rPr>
        <w:t xml:space="preserve"> - 0,022W +1,99 </w:t>
      </w:r>
    </w:p>
    <w:p w:rsidR="0083115F" w:rsidRPr="00E477A4" w:rsidRDefault="0083115F" w:rsidP="0083115F">
      <w:pPr>
        <w:pStyle w:val="8"/>
        <w:shd w:val="clear" w:color="auto" w:fill="auto"/>
        <w:spacing w:after="0" w:line="240" w:lineRule="auto"/>
        <w:ind w:right="1460" w:firstLine="709"/>
        <w:jc w:val="both"/>
        <w:rPr>
          <w:rStyle w:val="11"/>
          <w:sz w:val="28"/>
          <w:szCs w:val="28"/>
          <w:lang w:val="ky-KG"/>
        </w:rPr>
      </w:pPr>
      <w:r w:rsidRPr="00E477A4">
        <w:rPr>
          <w:rStyle w:val="11"/>
          <w:sz w:val="28"/>
          <w:szCs w:val="28"/>
          <w:lang w:val="ky-KG"/>
        </w:rPr>
        <w:t>- астынкы аралыктын чеги:</w:t>
      </w:r>
    </w:p>
    <w:p w:rsidR="0083115F" w:rsidRPr="00E477A4" w:rsidRDefault="0083115F" w:rsidP="0083115F">
      <w:pPr>
        <w:pStyle w:val="8"/>
        <w:shd w:val="clear" w:color="auto" w:fill="auto"/>
        <w:spacing w:after="0" w:line="240" w:lineRule="auto"/>
        <w:ind w:left="740" w:firstLine="720"/>
        <w:jc w:val="both"/>
        <w:rPr>
          <w:sz w:val="28"/>
          <w:szCs w:val="28"/>
          <w:lang w:val="ky-KG"/>
        </w:rPr>
      </w:pPr>
      <w:r w:rsidRPr="00E477A4">
        <w:rPr>
          <w:sz w:val="28"/>
          <w:szCs w:val="28"/>
          <w:lang w:val="ky-KG"/>
        </w:rPr>
        <w:t>∆W</w:t>
      </w:r>
      <w:r w:rsidRPr="00E477A4">
        <w:rPr>
          <w:i/>
          <w:sz w:val="28"/>
          <w:szCs w:val="28"/>
          <w:vertAlign w:val="subscript"/>
          <w:lang w:val="ky-KG"/>
        </w:rPr>
        <w:t>ИПВЭС</w:t>
      </w:r>
      <w:r w:rsidRPr="00E477A4">
        <w:rPr>
          <w:sz w:val="28"/>
          <w:szCs w:val="28"/>
          <w:lang w:val="ky-KG"/>
        </w:rPr>
        <w:t xml:space="preserve"> = 0,00042 ∙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- 0,02∙</w:t>
      </w:r>
      <w:r w:rsidRPr="00E477A4">
        <w:rPr>
          <w:rStyle w:val="aff4"/>
          <w:sz w:val="28"/>
          <w:szCs w:val="28"/>
          <w:lang w:val="ky-KG"/>
        </w:rPr>
        <w:t>W</w:t>
      </w:r>
      <w:r w:rsidRPr="00E477A4">
        <w:rPr>
          <w:sz w:val="28"/>
          <w:szCs w:val="28"/>
          <w:lang w:val="ky-KG"/>
        </w:rPr>
        <w:t xml:space="preserve"> +1,99</w:t>
      </w:r>
    </w:p>
    <w:p w:rsidR="0083115F" w:rsidRPr="00E477A4" w:rsidRDefault="0083115F" w:rsidP="0083115F">
      <w:pPr>
        <w:pStyle w:val="8"/>
        <w:shd w:val="clear" w:color="auto" w:fill="auto"/>
        <w:spacing w:after="0" w:line="240" w:lineRule="auto"/>
        <w:ind w:left="740" w:firstLine="720"/>
        <w:jc w:val="both"/>
        <w:rPr>
          <w:sz w:val="28"/>
          <w:szCs w:val="28"/>
          <w:lang w:val="ky-KG"/>
        </w:rPr>
      </w:pP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W</w:t>
      </w:r>
      <w:r w:rsidRPr="00E477A4">
        <w:rPr>
          <w:rFonts w:ascii="Times New Roman" w:hAnsi="Times New Roman" w:cs="Times New Roman"/>
          <w:sz w:val="28"/>
          <w:szCs w:val="28"/>
          <w:lang w:val="ky-KG"/>
        </w:rPr>
        <w:t xml:space="preserve"> – ЫЖЧЭТИнин тармагына электр энергиясынын бир ай ичинде келип түшүүсү,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Δ</w:t>
      </w:r>
      <w:r w:rsidRPr="00E477A4">
        <w:rPr>
          <w:rFonts w:ascii="Times New Roman" w:hAnsi="Times New Roman" w:cs="Times New Roman"/>
          <w:i/>
          <w:sz w:val="28"/>
          <w:szCs w:val="28"/>
          <w:lang w:val="ky-KG"/>
        </w:rPr>
        <w:t>WИПВЭС</w:t>
      </w:r>
      <w:r w:rsidRPr="00E477A4">
        <w:rPr>
          <w:rFonts w:ascii="Times New Roman" w:hAnsi="Times New Roman" w:cs="Times New Roman"/>
          <w:sz w:val="28"/>
          <w:szCs w:val="28"/>
          <w:lang w:val="ky-KG"/>
        </w:rPr>
        <w:t xml:space="preserve"> – электр энергиясынын жоготуулары, млн. кВт·ч.</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14. </w:t>
      </w:r>
      <w:r w:rsidRPr="00E477A4">
        <w:rPr>
          <w:rFonts w:ascii="Times New Roman" w:hAnsi="Times New Roman" w:cs="Times New Roman"/>
          <w:snapToGrid w:val="0"/>
          <w:sz w:val="28"/>
          <w:szCs w:val="28"/>
          <w:lang w:val="ky-KG"/>
        </w:rPr>
        <w:t>Тармакка (</w:t>
      </w:r>
      <w:r w:rsidRPr="00E477A4">
        <w:rPr>
          <w:rFonts w:ascii="Times New Roman" w:hAnsi="Times New Roman" w:cs="Times New Roman"/>
          <w:i/>
          <w:iCs/>
          <w:sz w:val="28"/>
          <w:szCs w:val="28"/>
          <w:lang w:val="ky-KG"/>
        </w:rPr>
        <w:t>W</w:t>
      </w:r>
      <w:r w:rsidRPr="00E477A4">
        <w:rPr>
          <w:rFonts w:ascii="Times New Roman" w:hAnsi="Times New Roman" w:cs="Times New Roman"/>
          <w:i/>
          <w:iCs/>
          <w:sz w:val="28"/>
          <w:szCs w:val="28"/>
          <w:vertAlign w:val="subscript"/>
          <w:lang w:val="ky-KG"/>
        </w:rPr>
        <w:t>i</w:t>
      </w:r>
      <w:r w:rsidRPr="00E477A4">
        <w:rPr>
          <w:rFonts w:ascii="Times New Roman" w:hAnsi="Times New Roman" w:cs="Times New Roman"/>
          <w:sz w:val="28"/>
          <w:szCs w:val="28"/>
          <w:lang w:val="ky-KG"/>
        </w:rPr>
        <w:t>)</w:t>
      </w:r>
      <w:r w:rsidRPr="00E477A4">
        <w:rPr>
          <w:rFonts w:ascii="Times New Roman" w:hAnsi="Times New Roman" w:cs="Times New Roman"/>
          <w:snapToGrid w:val="0"/>
          <w:sz w:val="28"/>
          <w:szCs w:val="28"/>
          <w:lang w:val="ky-KG"/>
        </w:rPr>
        <w:t xml:space="preserve">  электр энергиясынын берилген (мерчемделген) келип түшүүсүндө </w:t>
      </w:r>
      <w:r w:rsidRPr="00E477A4">
        <w:rPr>
          <w:rFonts w:ascii="Times New Roman" w:hAnsi="Times New Roman" w:cs="Times New Roman"/>
          <w:i/>
          <w:iCs/>
          <w:sz w:val="28"/>
          <w:szCs w:val="28"/>
          <w:lang w:val="ky-KG"/>
        </w:rPr>
        <w:t>i</w:t>
      </w:r>
      <w:r w:rsidRPr="00E477A4">
        <w:rPr>
          <w:rFonts w:ascii="Times New Roman" w:hAnsi="Times New Roman" w:cs="Times New Roman"/>
          <w:iCs/>
          <w:sz w:val="28"/>
          <w:szCs w:val="28"/>
          <w:lang w:val="ky-KG"/>
        </w:rPr>
        <w:t xml:space="preserve">-айында электр энергиясынын жоготууларынын </w:t>
      </w:r>
      <w:r w:rsidRPr="00E477A4">
        <w:rPr>
          <w:rFonts w:ascii="Times New Roman" w:hAnsi="Times New Roman" w:cs="Times New Roman"/>
          <w:snapToGrid w:val="0"/>
          <w:sz w:val="28"/>
          <w:szCs w:val="28"/>
          <w:lang w:val="ky-KG"/>
        </w:rPr>
        <w:t>(</w:t>
      </w:r>
      <w:r w:rsidRPr="00E477A4">
        <w:rPr>
          <w:rFonts w:ascii="Times New Roman" w:hAnsi="Times New Roman" w:cs="Times New Roman"/>
          <w:sz w:val="28"/>
          <w:szCs w:val="28"/>
          <w:lang w:val="ky-KG"/>
        </w:rPr>
        <w:sym w:font="Symbol" w:char="0044"/>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i</w:t>
      </w:r>
      <w:r w:rsidRPr="00E477A4">
        <w:rPr>
          <w:rFonts w:ascii="Times New Roman" w:hAnsi="Times New Roman" w:cs="Times New Roman"/>
          <w:iCs/>
          <w:sz w:val="28"/>
          <w:szCs w:val="28"/>
          <w:lang w:val="ky-KG"/>
        </w:rPr>
        <w:t xml:space="preserve">) баалоосу </w:t>
      </w:r>
      <w:r w:rsidRPr="00E477A4">
        <w:rPr>
          <w:rFonts w:ascii="Times New Roman" w:hAnsi="Times New Roman" w:cs="Times New Roman"/>
          <w:sz w:val="28"/>
          <w:szCs w:val="28"/>
          <w:lang w:val="ky-KG"/>
        </w:rPr>
        <w:t xml:space="preserve">(2.17.-п) </w:t>
      </w:r>
      <w:r w:rsidRPr="00E477A4">
        <w:rPr>
          <w:rFonts w:ascii="Times New Roman" w:hAnsi="Times New Roman" w:cs="Times New Roman"/>
          <w:iCs/>
          <w:sz w:val="28"/>
          <w:szCs w:val="28"/>
          <w:lang w:val="ky-KG"/>
        </w:rPr>
        <w:t>туюнтма боюнча 1-4-пункттарда келтирилген ырааттуулукта жүргүзүлөт, ушуну менен бирге электр энергиясынын жоготууларынын орточо жана салыштырма маанилери энчиленген жана салыштырма бирдиктерде аныкталат</w:t>
      </w:r>
      <w:r w:rsidRPr="00E477A4">
        <w:rPr>
          <w:rFonts w:ascii="Times New Roman" w:hAnsi="Times New Roman" w:cs="Times New Roman"/>
          <w:snapToGrid w:val="0"/>
          <w:sz w:val="28"/>
          <w:szCs w:val="28"/>
          <w:lang w:val="ky-KG"/>
        </w:rPr>
        <w:t>.</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15. Бир ай ичиндеги  аралыкта чыңалуунун баскычтары боюнча электр энергиясынын жоготууларынын эсеби төмөнкү мүнөздөмөлөр боюнча аткарылат:</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1) ишеним аралыгын эсепке алуу менен ЫЖЧЭТИнин 220 кВ электр тармактарында электр энергиясынын жоготууларынын мүнөздөмөсү (2.18-п): </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 </w:t>
      </w:r>
      <w:r w:rsidRPr="00E477A4">
        <w:rPr>
          <w:rStyle w:val="11"/>
          <w:rFonts w:eastAsia="Calibri"/>
          <w:sz w:val="28"/>
          <w:szCs w:val="28"/>
          <w:lang w:val="ky-KG"/>
        </w:rPr>
        <w:t>орточо мааниси</w:t>
      </w:r>
      <w:r w:rsidRPr="00E477A4">
        <w:rPr>
          <w:rFonts w:ascii="Times New Roman" w:hAnsi="Times New Roman" w:cs="Times New Roman"/>
          <w:sz w:val="28"/>
          <w:szCs w:val="28"/>
          <w:lang w:val="ky-KG"/>
        </w:rPr>
        <w:t>:</w:t>
      </w:r>
    </w:p>
    <w:p w:rsidR="0083115F" w:rsidRPr="00E477A4" w:rsidRDefault="0083115F" w:rsidP="0083115F">
      <w:pPr>
        <w:pStyle w:val="8"/>
        <w:shd w:val="clear" w:color="auto" w:fill="auto"/>
        <w:spacing w:after="0" w:line="240" w:lineRule="auto"/>
        <w:ind w:left="20" w:firstLine="720"/>
        <w:rPr>
          <w:sz w:val="28"/>
          <w:szCs w:val="28"/>
          <w:lang w:val="ky-KG"/>
        </w:rPr>
      </w:pPr>
      <w:r w:rsidRPr="00E477A4">
        <w:rPr>
          <w:i/>
          <w:sz w:val="28"/>
          <w:szCs w:val="28"/>
          <w:lang w:val="ky-KG"/>
        </w:rPr>
        <w:t>∆W</w:t>
      </w:r>
      <w:r w:rsidRPr="00E477A4">
        <w:rPr>
          <w:i/>
          <w:sz w:val="28"/>
          <w:szCs w:val="28"/>
          <w:vertAlign w:val="subscript"/>
          <w:lang w:val="ky-KG"/>
        </w:rPr>
        <w:t>220</w:t>
      </w:r>
      <w:r w:rsidRPr="00E477A4">
        <w:rPr>
          <w:sz w:val="28"/>
          <w:szCs w:val="28"/>
          <w:lang w:val="ky-KG"/>
        </w:rPr>
        <w:t xml:space="preserve"> = 0,0000887 ∙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- 0,0036 ∙</w:t>
      </w:r>
      <w:r w:rsidRPr="00E477A4">
        <w:rPr>
          <w:rStyle w:val="aff4"/>
          <w:sz w:val="28"/>
          <w:szCs w:val="28"/>
          <w:lang w:val="ky-KG"/>
        </w:rPr>
        <w:t>W</w:t>
      </w:r>
      <w:r w:rsidRPr="00E477A4">
        <w:rPr>
          <w:sz w:val="28"/>
          <w:szCs w:val="28"/>
          <w:lang w:val="ky-KG"/>
        </w:rPr>
        <w:t xml:space="preserve"> + 0,72</w:t>
      </w:r>
    </w:p>
    <w:p w:rsidR="0083115F" w:rsidRPr="00E477A4" w:rsidRDefault="0083115F" w:rsidP="0083115F">
      <w:pPr>
        <w:pStyle w:val="8"/>
        <w:shd w:val="clear" w:color="auto" w:fill="auto"/>
        <w:tabs>
          <w:tab w:val="left" w:pos="7215"/>
        </w:tabs>
        <w:spacing w:after="0" w:line="240" w:lineRule="auto"/>
        <w:ind w:left="20" w:firstLine="720"/>
        <w:jc w:val="both"/>
        <w:rPr>
          <w:sz w:val="28"/>
          <w:szCs w:val="28"/>
          <w:lang w:val="ky-KG"/>
        </w:rPr>
      </w:pPr>
      <w:r w:rsidRPr="00E477A4">
        <w:rPr>
          <w:rStyle w:val="11"/>
          <w:sz w:val="28"/>
          <w:szCs w:val="28"/>
          <w:lang w:val="ky-KG"/>
        </w:rPr>
        <w:t>- үстүнкү аралыктын чеги</w:t>
      </w:r>
      <w:r w:rsidRPr="00E477A4">
        <w:rPr>
          <w:sz w:val="28"/>
          <w:szCs w:val="28"/>
          <w:lang w:val="ky-KG"/>
        </w:rPr>
        <w:t>:</w:t>
      </w:r>
    </w:p>
    <w:p w:rsidR="0083115F" w:rsidRPr="00E477A4" w:rsidRDefault="0083115F" w:rsidP="0083115F">
      <w:pPr>
        <w:pStyle w:val="8"/>
        <w:shd w:val="clear" w:color="auto" w:fill="auto"/>
        <w:tabs>
          <w:tab w:val="left" w:pos="7215"/>
        </w:tabs>
        <w:spacing w:after="0" w:line="240" w:lineRule="auto"/>
        <w:ind w:left="20" w:firstLine="720"/>
        <w:rPr>
          <w:rStyle w:val="11"/>
          <w:sz w:val="28"/>
          <w:szCs w:val="28"/>
          <w:lang w:val="ky-KG"/>
        </w:rPr>
      </w:pPr>
      <w:r w:rsidRPr="00E477A4">
        <w:rPr>
          <w:i/>
          <w:sz w:val="28"/>
          <w:szCs w:val="28"/>
          <w:lang w:val="ky-KG"/>
        </w:rPr>
        <w:t>∆W</w:t>
      </w:r>
      <w:r w:rsidRPr="00E477A4">
        <w:rPr>
          <w:i/>
          <w:sz w:val="28"/>
          <w:szCs w:val="28"/>
          <w:vertAlign w:val="subscript"/>
          <w:lang w:val="ky-KG"/>
        </w:rPr>
        <w:t>220</w:t>
      </w:r>
      <w:r w:rsidRPr="00E477A4">
        <w:rPr>
          <w:sz w:val="28"/>
          <w:szCs w:val="28"/>
          <w:lang w:val="ky-KG"/>
        </w:rPr>
        <w:t xml:space="preserve"> = 0,0000953∙</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- 0,0031∙</w:t>
      </w:r>
      <w:r w:rsidRPr="00E477A4">
        <w:rPr>
          <w:rStyle w:val="aff4"/>
          <w:sz w:val="28"/>
          <w:szCs w:val="28"/>
          <w:lang w:val="ky-KG"/>
        </w:rPr>
        <w:t>W</w:t>
      </w:r>
      <w:r w:rsidRPr="00E477A4">
        <w:rPr>
          <w:sz w:val="28"/>
          <w:szCs w:val="28"/>
          <w:lang w:val="ky-KG"/>
        </w:rPr>
        <w:t xml:space="preserve"> + 0,72</w:t>
      </w:r>
    </w:p>
    <w:p w:rsidR="0083115F" w:rsidRPr="00E477A4" w:rsidRDefault="0083115F" w:rsidP="0083115F">
      <w:pPr>
        <w:pStyle w:val="8"/>
        <w:shd w:val="clear" w:color="auto" w:fill="auto"/>
        <w:spacing w:after="0" w:line="240" w:lineRule="auto"/>
        <w:ind w:left="740" w:right="4480" w:firstLine="0"/>
        <w:jc w:val="both"/>
        <w:rPr>
          <w:sz w:val="28"/>
          <w:szCs w:val="28"/>
          <w:lang w:val="ky-KG"/>
        </w:rPr>
      </w:pPr>
      <w:r w:rsidRPr="00E477A4">
        <w:rPr>
          <w:rStyle w:val="11"/>
          <w:sz w:val="28"/>
          <w:szCs w:val="28"/>
          <w:lang w:val="ky-KG"/>
        </w:rPr>
        <w:t>- астынкы аралыктын чеги</w:t>
      </w:r>
      <w:r w:rsidRPr="00E477A4">
        <w:rPr>
          <w:sz w:val="28"/>
          <w:szCs w:val="28"/>
          <w:lang w:val="ky-KG"/>
        </w:rPr>
        <w:t>:</w:t>
      </w:r>
    </w:p>
    <w:p w:rsidR="0083115F" w:rsidRPr="00E477A4" w:rsidRDefault="0083115F" w:rsidP="0083115F">
      <w:pPr>
        <w:pStyle w:val="8"/>
        <w:shd w:val="clear" w:color="auto" w:fill="auto"/>
        <w:spacing w:after="0" w:line="240" w:lineRule="auto"/>
        <w:ind w:left="20" w:right="1300" w:firstLine="720"/>
        <w:rPr>
          <w:sz w:val="28"/>
          <w:szCs w:val="28"/>
          <w:lang w:val="ky-KG"/>
        </w:rPr>
      </w:pPr>
      <w:r w:rsidRPr="00E477A4">
        <w:rPr>
          <w:i/>
          <w:sz w:val="28"/>
          <w:szCs w:val="28"/>
          <w:lang w:val="ky-KG"/>
        </w:rPr>
        <w:t>∆W</w:t>
      </w:r>
      <w:r w:rsidRPr="00E477A4">
        <w:rPr>
          <w:i/>
          <w:sz w:val="28"/>
          <w:szCs w:val="28"/>
          <w:vertAlign w:val="subscript"/>
          <w:lang w:val="ky-KG"/>
        </w:rPr>
        <w:t>220</w:t>
      </w:r>
      <w:r w:rsidRPr="00E477A4">
        <w:rPr>
          <w:sz w:val="28"/>
          <w:szCs w:val="28"/>
          <w:lang w:val="ky-KG"/>
        </w:rPr>
        <w:t xml:space="preserve"> = 0,0000865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- 0,003 ∙</w:t>
      </w:r>
      <w:r w:rsidRPr="00E477A4">
        <w:rPr>
          <w:rStyle w:val="aff4"/>
          <w:sz w:val="28"/>
          <w:szCs w:val="28"/>
          <w:lang w:val="ky-KG"/>
        </w:rPr>
        <w:t>W</w:t>
      </w:r>
      <w:r w:rsidRPr="00E477A4">
        <w:rPr>
          <w:sz w:val="28"/>
          <w:szCs w:val="28"/>
          <w:lang w:val="ky-KG"/>
        </w:rPr>
        <w:t xml:space="preserve"> + 0,55,</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W</w:t>
      </w:r>
      <w:r w:rsidRPr="00E477A4">
        <w:rPr>
          <w:rFonts w:ascii="Times New Roman" w:hAnsi="Times New Roman" w:cs="Times New Roman"/>
          <w:sz w:val="28"/>
          <w:szCs w:val="28"/>
          <w:lang w:val="ky-KG"/>
        </w:rPr>
        <w:t xml:space="preserve"> – ЫЖЧЭТИнин тармагына электр энергиясынын бир ай ичинде келип түшүүсү, млн. кВт·с; </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Δ</w:t>
      </w:r>
      <w:r w:rsidRPr="00E477A4">
        <w:rPr>
          <w:rFonts w:ascii="Times New Roman" w:hAnsi="Times New Roman" w:cs="Times New Roman"/>
          <w:i/>
          <w:sz w:val="28"/>
          <w:szCs w:val="28"/>
          <w:lang w:val="ky-KG"/>
        </w:rPr>
        <w:t>W220</w:t>
      </w:r>
      <w:r w:rsidRPr="00E477A4">
        <w:rPr>
          <w:rFonts w:ascii="Times New Roman" w:hAnsi="Times New Roman" w:cs="Times New Roman"/>
          <w:sz w:val="28"/>
          <w:szCs w:val="28"/>
          <w:lang w:val="ky-KG"/>
        </w:rPr>
        <w:t xml:space="preserve"> – 220 кВ тармакта электр энергиясынын бир ай ичиндеги жоготуулары,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2) ишеним аралыгын эсепке алуу менен ЫЖЧЭТИнин 110 кВ электр тармагында электр энергиясынын жоготууларынын мүнөздөмөсү (2.19-п): </w:t>
      </w:r>
    </w:p>
    <w:p w:rsidR="0083115F" w:rsidRPr="00E477A4" w:rsidRDefault="0083115F" w:rsidP="0083115F">
      <w:pPr>
        <w:pStyle w:val="8"/>
        <w:shd w:val="clear" w:color="auto" w:fill="auto"/>
        <w:tabs>
          <w:tab w:val="left" w:pos="730"/>
        </w:tabs>
        <w:spacing w:after="0" w:line="240" w:lineRule="auto"/>
        <w:ind w:left="720" w:right="280" w:firstLine="0"/>
        <w:jc w:val="both"/>
        <w:rPr>
          <w:sz w:val="28"/>
          <w:szCs w:val="28"/>
          <w:lang w:val="ky-KG"/>
        </w:rPr>
      </w:pPr>
      <w:r w:rsidRPr="00E477A4">
        <w:rPr>
          <w:rStyle w:val="11"/>
          <w:sz w:val="28"/>
          <w:szCs w:val="28"/>
          <w:lang w:val="ky-KG"/>
        </w:rPr>
        <w:t>- орточо мааниси:</w:t>
      </w:r>
    </w:p>
    <w:p w:rsidR="0083115F" w:rsidRPr="00E477A4" w:rsidRDefault="0083115F" w:rsidP="0083115F">
      <w:pPr>
        <w:pStyle w:val="8"/>
        <w:shd w:val="clear" w:color="auto" w:fill="auto"/>
        <w:spacing w:after="0" w:line="240" w:lineRule="auto"/>
        <w:ind w:left="720" w:hanging="340"/>
        <w:rPr>
          <w:sz w:val="28"/>
          <w:szCs w:val="28"/>
          <w:lang w:val="ky-KG"/>
        </w:rPr>
      </w:pPr>
      <w:r w:rsidRPr="00E477A4">
        <w:rPr>
          <w:i/>
          <w:sz w:val="28"/>
          <w:szCs w:val="28"/>
          <w:lang w:val="ky-KG"/>
        </w:rPr>
        <w:t>∆W</w:t>
      </w:r>
      <w:r w:rsidRPr="00E477A4">
        <w:rPr>
          <w:i/>
          <w:sz w:val="28"/>
          <w:szCs w:val="28"/>
          <w:vertAlign w:val="subscript"/>
          <w:lang w:val="ky-KG"/>
        </w:rPr>
        <w:t>110</w:t>
      </w:r>
      <w:r w:rsidRPr="00E477A4">
        <w:rPr>
          <w:sz w:val="28"/>
          <w:szCs w:val="28"/>
          <w:lang w:val="ky-KG"/>
        </w:rPr>
        <w:t xml:space="preserve"> = 0,000356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- 0,0208 ∙</w:t>
      </w:r>
      <w:r w:rsidRPr="00E477A4">
        <w:rPr>
          <w:rStyle w:val="aff4"/>
          <w:sz w:val="28"/>
          <w:szCs w:val="28"/>
          <w:lang w:val="ky-KG"/>
        </w:rPr>
        <w:t>W</w:t>
      </w:r>
      <w:r w:rsidRPr="00E477A4">
        <w:rPr>
          <w:sz w:val="28"/>
          <w:szCs w:val="28"/>
          <w:lang w:val="ky-KG"/>
        </w:rPr>
        <w:t xml:space="preserve"> +1,5</w:t>
      </w:r>
    </w:p>
    <w:p w:rsidR="0083115F" w:rsidRPr="00E477A4" w:rsidRDefault="0083115F" w:rsidP="0083115F">
      <w:pPr>
        <w:pStyle w:val="8"/>
        <w:shd w:val="clear" w:color="auto" w:fill="auto"/>
        <w:tabs>
          <w:tab w:val="left" w:pos="7555"/>
        </w:tabs>
        <w:spacing w:after="0" w:line="240" w:lineRule="auto"/>
        <w:ind w:firstLine="720"/>
        <w:jc w:val="both"/>
        <w:rPr>
          <w:sz w:val="28"/>
          <w:szCs w:val="28"/>
          <w:lang w:val="ky-KG"/>
        </w:rPr>
      </w:pPr>
      <w:r w:rsidRPr="00E477A4">
        <w:rPr>
          <w:rStyle w:val="11"/>
          <w:sz w:val="28"/>
          <w:szCs w:val="28"/>
          <w:lang w:val="ky-KG"/>
        </w:rPr>
        <w:t>- үстүнкү аралыктын чеги</w:t>
      </w:r>
      <w:r w:rsidRPr="00E477A4">
        <w:rPr>
          <w:sz w:val="28"/>
          <w:szCs w:val="28"/>
          <w:lang w:val="ky-KG"/>
        </w:rPr>
        <w:t>:</w:t>
      </w:r>
      <w:r w:rsidRPr="00E477A4">
        <w:rPr>
          <w:sz w:val="28"/>
          <w:szCs w:val="28"/>
          <w:lang w:val="ky-KG"/>
        </w:rPr>
        <w:tab/>
      </w:r>
    </w:p>
    <w:p w:rsidR="0083115F" w:rsidRPr="00E477A4" w:rsidRDefault="0083115F" w:rsidP="0083115F">
      <w:pPr>
        <w:pStyle w:val="8"/>
        <w:shd w:val="clear" w:color="auto" w:fill="auto"/>
        <w:spacing w:after="0" w:line="240" w:lineRule="auto"/>
        <w:ind w:left="380" w:firstLine="0"/>
        <w:rPr>
          <w:sz w:val="28"/>
          <w:szCs w:val="28"/>
          <w:lang w:val="ky-KG"/>
        </w:rPr>
      </w:pPr>
      <w:r w:rsidRPr="00E477A4">
        <w:rPr>
          <w:i/>
          <w:sz w:val="28"/>
          <w:szCs w:val="28"/>
          <w:lang w:val="ky-KG"/>
        </w:rPr>
        <w:t>∆W</w:t>
      </w:r>
      <w:r w:rsidRPr="00E477A4">
        <w:rPr>
          <w:i/>
          <w:sz w:val="28"/>
          <w:szCs w:val="28"/>
          <w:vertAlign w:val="subscript"/>
          <w:lang w:val="ky-KG"/>
        </w:rPr>
        <w:t>110</w:t>
      </w:r>
      <w:r w:rsidRPr="00E477A4">
        <w:rPr>
          <w:sz w:val="28"/>
          <w:szCs w:val="28"/>
          <w:lang w:val="ky-KG"/>
        </w:rPr>
        <w:t xml:space="preserve"> = 0,00037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- 0,0215 ∙</w:t>
      </w:r>
      <w:r w:rsidRPr="00E477A4">
        <w:rPr>
          <w:rStyle w:val="aff4"/>
          <w:sz w:val="28"/>
          <w:szCs w:val="28"/>
          <w:lang w:val="ky-KG"/>
        </w:rPr>
        <w:t>W</w:t>
      </w:r>
      <w:r w:rsidRPr="00E477A4">
        <w:rPr>
          <w:sz w:val="28"/>
          <w:szCs w:val="28"/>
          <w:lang w:val="ky-KG"/>
        </w:rPr>
        <w:t xml:space="preserve"> +1,6</w:t>
      </w:r>
    </w:p>
    <w:p w:rsidR="0083115F" w:rsidRPr="00E477A4" w:rsidRDefault="0083115F" w:rsidP="0083115F">
      <w:pPr>
        <w:pStyle w:val="8"/>
        <w:shd w:val="clear" w:color="auto" w:fill="auto"/>
        <w:spacing w:after="0" w:line="240" w:lineRule="auto"/>
        <w:ind w:firstLine="708"/>
        <w:jc w:val="both"/>
        <w:rPr>
          <w:sz w:val="28"/>
          <w:szCs w:val="28"/>
          <w:lang w:val="ky-KG"/>
        </w:rPr>
      </w:pPr>
      <w:r w:rsidRPr="00E477A4">
        <w:rPr>
          <w:sz w:val="28"/>
          <w:szCs w:val="28"/>
          <w:lang w:val="ky-KG"/>
        </w:rPr>
        <w:t>- астынкы аралыктын чеги:</w:t>
      </w:r>
    </w:p>
    <w:p w:rsidR="0083115F" w:rsidRPr="00E477A4" w:rsidRDefault="0083115F" w:rsidP="0083115F">
      <w:pPr>
        <w:pStyle w:val="8"/>
        <w:shd w:val="clear" w:color="auto" w:fill="auto"/>
        <w:spacing w:after="0" w:line="240" w:lineRule="auto"/>
        <w:ind w:left="720" w:hanging="340"/>
        <w:rPr>
          <w:sz w:val="28"/>
          <w:szCs w:val="28"/>
          <w:lang w:val="ky-KG"/>
        </w:rPr>
      </w:pPr>
      <w:r w:rsidRPr="00E477A4">
        <w:rPr>
          <w:i/>
          <w:sz w:val="28"/>
          <w:szCs w:val="28"/>
          <w:lang w:val="ky-KG"/>
        </w:rPr>
        <w:t>∆W</w:t>
      </w:r>
      <w:r w:rsidRPr="00E477A4">
        <w:rPr>
          <w:i/>
          <w:sz w:val="28"/>
          <w:szCs w:val="28"/>
          <w:vertAlign w:val="subscript"/>
          <w:lang w:val="ky-KG"/>
        </w:rPr>
        <w:t>110</w:t>
      </w:r>
      <w:r w:rsidRPr="00E477A4">
        <w:rPr>
          <w:sz w:val="28"/>
          <w:szCs w:val="28"/>
          <w:lang w:val="ky-KG"/>
        </w:rPr>
        <w:t xml:space="preserve"> = 0,00034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- 0,0206 ∙</w:t>
      </w:r>
      <w:r w:rsidRPr="00E477A4">
        <w:rPr>
          <w:rStyle w:val="aff4"/>
          <w:sz w:val="28"/>
          <w:szCs w:val="28"/>
          <w:lang w:val="ky-KG"/>
        </w:rPr>
        <w:t>W</w:t>
      </w:r>
      <w:r w:rsidRPr="00E477A4">
        <w:rPr>
          <w:sz w:val="28"/>
          <w:szCs w:val="28"/>
          <w:lang w:val="ky-KG"/>
        </w:rPr>
        <w:t xml:space="preserve"> +1,5,</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мында</w:t>
      </w:r>
      <w:r w:rsidRPr="00E477A4">
        <w:rPr>
          <w:rFonts w:ascii="Times New Roman" w:hAnsi="Times New Roman" w:cs="Times New Roman"/>
          <w:i/>
          <w:sz w:val="28"/>
          <w:szCs w:val="28"/>
          <w:lang w:val="ky-KG"/>
        </w:rPr>
        <w:t xml:space="preserve"> W</w:t>
      </w:r>
      <w:r w:rsidRPr="00E477A4">
        <w:rPr>
          <w:rFonts w:ascii="Times New Roman" w:hAnsi="Times New Roman" w:cs="Times New Roman"/>
          <w:sz w:val="28"/>
          <w:szCs w:val="28"/>
          <w:lang w:val="ky-KG"/>
        </w:rPr>
        <w:t xml:space="preserve"> – ЫЖЧЭТИнин тармагына электр энергиясынын бир ай ичинде келип түшүүсү,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Δ</w:t>
      </w:r>
      <w:r w:rsidRPr="00E477A4">
        <w:rPr>
          <w:rFonts w:ascii="Times New Roman" w:hAnsi="Times New Roman" w:cs="Times New Roman"/>
          <w:i/>
          <w:sz w:val="28"/>
          <w:szCs w:val="28"/>
          <w:lang w:val="ky-KG"/>
        </w:rPr>
        <w:t>W110</w:t>
      </w:r>
      <w:r w:rsidRPr="00E477A4">
        <w:rPr>
          <w:rFonts w:ascii="Times New Roman" w:hAnsi="Times New Roman" w:cs="Times New Roman"/>
          <w:sz w:val="28"/>
          <w:szCs w:val="28"/>
          <w:lang w:val="ky-KG"/>
        </w:rPr>
        <w:t xml:space="preserve"> – 110 кВ тармакта электр энергиясынын бир ай ичиндеги жоготуулары,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16. ЫЖЧЭТИнин тармагында электр энергиясынын жоготуулары чыңалуулардын баскычтары боюнча коромжулар катары </w:t>
      </w:r>
    </w:p>
    <w:p w:rsidR="0083115F" w:rsidRPr="00E477A4" w:rsidRDefault="0083115F" w:rsidP="0083115F">
      <w:pPr>
        <w:spacing w:after="0" w:line="240" w:lineRule="auto"/>
        <w:ind w:firstLine="666"/>
        <w:jc w:val="center"/>
        <w:rPr>
          <w:rFonts w:ascii="Times New Roman" w:hAnsi="Times New Roman" w:cs="Times New Roman"/>
          <w:sz w:val="28"/>
          <w:szCs w:val="28"/>
          <w:lang w:val="ky-KG"/>
        </w:rPr>
      </w:pPr>
      <w:r w:rsidRPr="00E477A4">
        <w:rPr>
          <w:rFonts w:ascii="Times New Roman" w:hAnsi="Times New Roman" w:cs="Times New Roman"/>
          <w:position w:val="-12"/>
          <w:sz w:val="28"/>
          <w:szCs w:val="28"/>
          <w:lang w:val="ky-KG"/>
        </w:rPr>
        <w:object w:dxaOrig="2480" w:dyaOrig="360">
          <v:shape id="_x0000_i1037" type="#_x0000_t75" style="width:134.4pt;height:19.2pt" o:ole="">
            <v:imagedata r:id="rId35" o:title=""/>
          </v:shape>
          <o:OLEObject Type="Embed" ProgID="Equation.3" ShapeID="_x0000_i1037" DrawAspect="Content" ObjectID="_1668349046" r:id="rId36"/>
        </w:object>
      </w:r>
      <w:r w:rsidRPr="00E477A4">
        <w:rPr>
          <w:rFonts w:ascii="Times New Roman" w:hAnsi="Times New Roman" w:cs="Times New Roman"/>
          <w:sz w:val="28"/>
          <w:szCs w:val="28"/>
          <w:lang w:val="ky-KG"/>
        </w:rPr>
        <w:t>.                                           (2.20.-п)</w:t>
      </w:r>
    </w:p>
    <w:p w:rsidR="0083115F" w:rsidRPr="00E477A4" w:rsidRDefault="0083115F" w:rsidP="0083115F">
      <w:pPr>
        <w:spacing w:after="0" w:line="240" w:lineRule="auto"/>
        <w:ind w:firstLine="666"/>
        <w:jc w:val="both"/>
        <w:rPr>
          <w:rFonts w:ascii="Times New Roman" w:hAnsi="Times New Roman" w:cs="Times New Roman"/>
          <w:sz w:val="28"/>
          <w:szCs w:val="28"/>
          <w:lang w:val="ky-KG"/>
        </w:rPr>
      </w:pPr>
    </w:p>
    <w:p w:rsidR="0083115F" w:rsidRPr="00E477A4" w:rsidRDefault="0083115F" w:rsidP="0083115F">
      <w:pPr>
        <w:pStyle w:val="af6"/>
        <w:jc w:val="center"/>
        <w:rPr>
          <w:b/>
          <w:bCs/>
          <w:sz w:val="28"/>
          <w:szCs w:val="28"/>
          <w:lang w:val="ky-KG"/>
        </w:rPr>
      </w:pPr>
      <w:r w:rsidRPr="00E477A4">
        <w:rPr>
          <w:b/>
          <w:bCs/>
          <w:sz w:val="28"/>
          <w:szCs w:val="28"/>
          <w:lang w:val="ky-KG"/>
        </w:rPr>
        <w:t>3-глава. Нарын ЖЧЭТИнин (НЖЧЭТИ) электр тармактарында электр энергиясынын ченемдик жоготууларынын эсеби</w:t>
      </w:r>
    </w:p>
    <w:p w:rsidR="0083115F" w:rsidRPr="00E477A4" w:rsidRDefault="0083115F" w:rsidP="0083115F">
      <w:pPr>
        <w:spacing w:after="0" w:line="240" w:lineRule="auto"/>
        <w:jc w:val="both"/>
        <w:rPr>
          <w:rFonts w:ascii="Times New Roman" w:hAnsi="Times New Roman" w:cs="Times New Roman"/>
          <w:b/>
          <w:bCs/>
          <w:sz w:val="28"/>
          <w:szCs w:val="28"/>
          <w:lang w:val="ky-KG"/>
        </w:rPr>
      </w:pP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17. НЖЧЭТИнин электр тармактарында электр энергиясынын жоготууларынын ирилештирилген ченемдик мүнөздөмөсү төмөнкү түрдө болот:</w:t>
      </w:r>
    </w:p>
    <w:p w:rsidR="0083115F" w:rsidRPr="00E477A4" w:rsidRDefault="0083115F" w:rsidP="0083115F">
      <w:pPr>
        <w:pStyle w:val="8"/>
        <w:shd w:val="clear" w:color="auto" w:fill="auto"/>
        <w:spacing w:after="0" w:line="240" w:lineRule="auto"/>
        <w:ind w:left="720" w:firstLine="720"/>
        <w:jc w:val="both"/>
        <w:rPr>
          <w:sz w:val="28"/>
          <w:szCs w:val="28"/>
          <w:lang w:val="ky-KG"/>
        </w:rPr>
      </w:pPr>
      <w:r w:rsidRPr="00E477A4">
        <w:rPr>
          <w:i/>
          <w:sz w:val="28"/>
          <w:szCs w:val="28"/>
          <w:lang w:val="ky-KG"/>
        </w:rPr>
        <w:t>∆W</w:t>
      </w:r>
      <w:r w:rsidRPr="00E477A4">
        <w:rPr>
          <w:i/>
          <w:sz w:val="28"/>
          <w:szCs w:val="28"/>
          <w:vertAlign w:val="subscript"/>
          <w:lang w:val="ky-KG"/>
        </w:rPr>
        <w:t>НПВЭС</w:t>
      </w:r>
      <w:r w:rsidRPr="00E477A4">
        <w:rPr>
          <w:sz w:val="28"/>
          <w:szCs w:val="28"/>
          <w:lang w:val="ky-KG"/>
        </w:rPr>
        <w:t xml:space="preserve"> = 0,00024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+ 0,0187 ∙</w:t>
      </w:r>
      <w:r w:rsidRPr="00E477A4">
        <w:rPr>
          <w:rStyle w:val="aff4"/>
          <w:sz w:val="28"/>
          <w:szCs w:val="28"/>
          <w:lang w:val="ky-KG"/>
        </w:rPr>
        <w:t>W</w:t>
      </w:r>
      <w:r w:rsidRPr="00E477A4">
        <w:rPr>
          <w:sz w:val="28"/>
          <w:szCs w:val="28"/>
          <w:lang w:val="ky-KG"/>
        </w:rPr>
        <w:t xml:space="preserve"> + 0,089</w:t>
      </w:r>
    </w:p>
    <w:p w:rsidR="0083115F" w:rsidRPr="00E477A4" w:rsidRDefault="0083115F" w:rsidP="0083115F">
      <w:pPr>
        <w:pStyle w:val="8"/>
        <w:shd w:val="clear" w:color="auto" w:fill="auto"/>
        <w:spacing w:after="0" w:line="240" w:lineRule="auto"/>
        <w:ind w:left="720" w:firstLine="720"/>
        <w:jc w:val="both"/>
        <w:rPr>
          <w:sz w:val="28"/>
          <w:szCs w:val="28"/>
          <w:lang w:val="ky-KG"/>
        </w:rPr>
      </w:pP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18. Ишеним аралыгын эсепке алуу менен электр энергиясынын жоготууларын эсептөө төмөнкү туюнтмалар боюнча аныкталат (2.21-п):</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 </w:t>
      </w:r>
      <w:r w:rsidRPr="00E477A4">
        <w:rPr>
          <w:rStyle w:val="11"/>
          <w:rFonts w:eastAsia="Calibri"/>
          <w:sz w:val="28"/>
          <w:szCs w:val="28"/>
          <w:lang w:val="ky-KG"/>
        </w:rPr>
        <w:t>орточо мааниси</w:t>
      </w:r>
      <w:r w:rsidRPr="00E477A4">
        <w:rPr>
          <w:rFonts w:ascii="Times New Roman" w:hAnsi="Times New Roman" w:cs="Times New Roman"/>
          <w:sz w:val="28"/>
          <w:szCs w:val="28"/>
          <w:lang w:val="ky-KG"/>
        </w:rPr>
        <w:t>:</w:t>
      </w:r>
    </w:p>
    <w:p w:rsidR="0083115F" w:rsidRPr="00E477A4" w:rsidRDefault="0083115F" w:rsidP="0083115F">
      <w:pPr>
        <w:pStyle w:val="8"/>
        <w:shd w:val="clear" w:color="auto" w:fill="auto"/>
        <w:tabs>
          <w:tab w:val="left" w:pos="7858"/>
        </w:tabs>
        <w:spacing w:after="0" w:line="240" w:lineRule="auto"/>
        <w:ind w:left="720" w:right="1100" w:firstLine="720"/>
        <w:jc w:val="both"/>
        <w:rPr>
          <w:sz w:val="28"/>
          <w:szCs w:val="28"/>
          <w:lang w:val="ky-KG"/>
        </w:rPr>
      </w:pPr>
      <w:r w:rsidRPr="00E477A4">
        <w:rPr>
          <w:i/>
          <w:sz w:val="28"/>
          <w:szCs w:val="28"/>
          <w:lang w:val="ky-KG"/>
        </w:rPr>
        <w:t>∆W</w:t>
      </w:r>
      <w:r w:rsidRPr="00E477A4">
        <w:rPr>
          <w:i/>
          <w:sz w:val="28"/>
          <w:szCs w:val="28"/>
          <w:vertAlign w:val="subscript"/>
          <w:lang w:val="ky-KG"/>
        </w:rPr>
        <w:t>НПВЭС</w:t>
      </w:r>
      <w:r w:rsidRPr="00E477A4">
        <w:rPr>
          <w:sz w:val="28"/>
          <w:szCs w:val="28"/>
          <w:lang w:val="ky-KG"/>
        </w:rPr>
        <w:t xml:space="preserve"> = 0,00024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+ 0,0187 ∙</w:t>
      </w:r>
      <w:r w:rsidRPr="00E477A4">
        <w:rPr>
          <w:rStyle w:val="aff4"/>
          <w:sz w:val="28"/>
          <w:szCs w:val="28"/>
          <w:lang w:val="ky-KG"/>
        </w:rPr>
        <w:t>W</w:t>
      </w:r>
      <w:r w:rsidRPr="00E477A4">
        <w:rPr>
          <w:sz w:val="28"/>
          <w:szCs w:val="28"/>
          <w:lang w:val="ky-KG"/>
        </w:rPr>
        <w:t xml:space="preserve"> + 0,089 </w:t>
      </w:r>
    </w:p>
    <w:p w:rsidR="0083115F" w:rsidRPr="00E477A4" w:rsidRDefault="0083115F" w:rsidP="0083115F">
      <w:pPr>
        <w:pStyle w:val="8"/>
        <w:shd w:val="clear" w:color="auto" w:fill="auto"/>
        <w:tabs>
          <w:tab w:val="left" w:pos="7440"/>
          <w:tab w:val="left" w:pos="7750"/>
          <w:tab w:val="left" w:pos="7858"/>
        </w:tabs>
        <w:spacing w:after="0" w:line="240" w:lineRule="auto"/>
        <w:ind w:left="720" w:right="1100" w:firstLine="0"/>
        <w:jc w:val="both"/>
        <w:rPr>
          <w:sz w:val="28"/>
          <w:szCs w:val="28"/>
          <w:lang w:val="ky-KG"/>
        </w:rPr>
      </w:pPr>
      <w:r w:rsidRPr="00E477A4">
        <w:rPr>
          <w:rStyle w:val="11"/>
          <w:sz w:val="28"/>
          <w:szCs w:val="28"/>
          <w:lang w:val="ky-KG"/>
        </w:rPr>
        <w:t>- үстүнкү аралыктын чеги</w:t>
      </w:r>
      <w:r w:rsidRPr="00E477A4">
        <w:rPr>
          <w:sz w:val="28"/>
          <w:szCs w:val="28"/>
          <w:lang w:val="ky-KG"/>
        </w:rPr>
        <w:t>:</w:t>
      </w:r>
      <w:r w:rsidRPr="00E477A4">
        <w:rPr>
          <w:sz w:val="28"/>
          <w:szCs w:val="28"/>
          <w:lang w:val="ky-KG"/>
        </w:rPr>
        <w:tab/>
      </w:r>
    </w:p>
    <w:p w:rsidR="0083115F" w:rsidRPr="00E477A4" w:rsidRDefault="0083115F" w:rsidP="0083115F">
      <w:pPr>
        <w:pStyle w:val="8"/>
        <w:shd w:val="clear" w:color="auto" w:fill="auto"/>
        <w:spacing w:after="0" w:line="240" w:lineRule="auto"/>
        <w:ind w:left="720" w:right="1100" w:firstLine="720"/>
        <w:jc w:val="both"/>
        <w:rPr>
          <w:sz w:val="28"/>
          <w:szCs w:val="28"/>
          <w:lang w:val="ky-KG"/>
        </w:rPr>
      </w:pPr>
      <w:r w:rsidRPr="00E477A4">
        <w:rPr>
          <w:i/>
          <w:sz w:val="28"/>
          <w:szCs w:val="28"/>
          <w:lang w:val="ky-KG"/>
        </w:rPr>
        <w:t>∆W</w:t>
      </w:r>
      <w:r w:rsidRPr="00E477A4">
        <w:rPr>
          <w:i/>
          <w:sz w:val="28"/>
          <w:szCs w:val="28"/>
          <w:vertAlign w:val="subscript"/>
          <w:lang w:val="ky-KG"/>
        </w:rPr>
        <w:t>НПВЭС</w:t>
      </w:r>
      <w:r w:rsidRPr="00E477A4">
        <w:rPr>
          <w:sz w:val="28"/>
          <w:szCs w:val="28"/>
          <w:lang w:val="ky-KG"/>
        </w:rPr>
        <w:t xml:space="preserve"> = 0,00026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+ 0,02 ∙</w:t>
      </w:r>
      <w:r w:rsidRPr="00E477A4">
        <w:rPr>
          <w:rStyle w:val="aff4"/>
          <w:sz w:val="28"/>
          <w:szCs w:val="28"/>
          <w:lang w:val="ky-KG"/>
        </w:rPr>
        <w:t>W</w:t>
      </w:r>
      <w:r w:rsidRPr="00E477A4">
        <w:rPr>
          <w:sz w:val="28"/>
          <w:szCs w:val="28"/>
          <w:lang w:val="ky-KG"/>
        </w:rPr>
        <w:t xml:space="preserve"> + 0,089 </w:t>
      </w:r>
    </w:p>
    <w:p w:rsidR="0083115F" w:rsidRPr="00E477A4" w:rsidRDefault="0083115F" w:rsidP="0083115F">
      <w:pPr>
        <w:pStyle w:val="8"/>
        <w:shd w:val="clear" w:color="auto" w:fill="auto"/>
        <w:spacing w:after="0" w:line="240" w:lineRule="auto"/>
        <w:ind w:right="1100" w:firstLine="709"/>
        <w:jc w:val="both"/>
        <w:rPr>
          <w:sz w:val="28"/>
          <w:szCs w:val="28"/>
          <w:lang w:val="ky-KG"/>
        </w:rPr>
      </w:pPr>
      <w:r w:rsidRPr="00E477A4">
        <w:rPr>
          <w:rStyle w:val="11"/>
          <w:sz w:val="28"/>
          <w:szCs w:val="28"/>
          <w:lang w:val="ky-KG"/>
        </w:rPr>
        <w:t>- астынкы аралыктын чеги:</w:t>
      </w:r>
    </w:p>
    <w:p w:rsidR="0083115F" w:rsidRPr="00E477A4" w:rsidRDefault="0083115F" w:rsidP="0083115F">
      <w:pPr>
        <w:pStyle w:val="8"/>
        <w:shd w:val="clear" w:color="auto" w:fill="auto"/>
        <w:spacing w:after="0" w:line="240" w:lineRule="auto"/>
        <w:ind w:left="720" w:firstLine="720"/>
        <w:jc w:val="both"/>
        <w:rPr>
          <w:sz w:val="28"/>
          <w:szCs w:val="28"/>
          <w:lang w:val="ky-KG"/>
        </w:rPr>
      </w:pPr>
      <w:r w:rsidRPr="00E477A4">
        <w:rPr>
          <w:rStyle w:val="aff4"/>
          <w:sz w:val="28"/>
          <w:szCs w:val="28"/>
          <w:lang w:val="ky-KG"/>
        </w:rPr>
        <w:t>∆W</w:t>
      </w:r>
      <w:r w:rsidRPr="00E477A4">
        <w:rPr>
          <w:rStyle w:val="aff4"/>
          <w:sz w:val="28"/>
          <w:szCs w:val="28"/>
          <w:vertAlign w:val="subscript"/>
          <w:lang w:val="ky-KG"/>
        </w:rPr>
        <w:t>HПВЭС</w:t>
      </w:r>
      <w:r w:rsidRPr="00E477A4">
        <w:rPr>
          <w:sz w:val="28"/>
          <w:szCs w:val="28"/>
          <w:lang w:val="ky-KG"/>
        </w:rPr>
        <w:t xml:space="preserve"> = 0,00023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+ 0,0177 ∙</w:t>
      </w:r>
      <w:r w:rsidRPr="00E477A4">
        <w:rPr>
          <w:rStyle w:val="aff4"/>
          <w:sz w:val="28"/>
          <w:szCs w:val="28"/>
          <w:lang w:val="ky-KG"/>
        </w:rPr>
        <w:t>W</w:t>
      </w:r>
      <w:r w:rsidRPr="00E477A4">
        <w:rPr>
          <w:sz w:val="28"/>
          <w:szCs w:val="28"/>
          <w:lang w:val="ky-KG"/>
        </w:rPr>
        <w:t xml:space="preserve"> + 0,089</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W</w:t>
      </w:r>
      <w:r w:rsidRPr="00E477A4">
        <w:rPr>
          <w:rFonts w:ascii="Times New Roman" w:hAnsi="Times New Roman" w:cs="Times New Roman"/>
          <w:sz w:val="28"/>
          <w:szCs w:val="28"/>
          <w:lang w:val="ky-KG"/>
        </w:rPr>
        <w:t xml:space="preserve"> – НЖЧЭТИнин тармагына электр энергиясынын бир ай ичинде келип түшүүсү,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Δ</w:t>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НПВЭС</w:t>
      </w:r>
      <w:r w:rsidRPr="00E477A4">
        <w:rPr>
          <w:rFonts w:ascii="Times New Roman" w:hAnsi="Times New Roman" w:cs="Times New Roman"/>
          <w:sz w:val="28"/>
          <w:szCs w:val="28"/>
          <w:lang w:val="ky-KG"/>
        </w:rPr>
        <w:t xml:space="preserve"> – электр энергиясынын жоготуулары, млн. кВт·с.</w:t>
      </w:r>
    </w:p>
    <w:p w:rsidR="0083115F" w:rsidRPr="00E477A4" w:rsidRDefault="0083115F" w:rsidP="0083115F">
      <w:pPr>
        <w:spacing w:after="0" w:line="240" w:lineRule="auto"/>
        <w:ind w:firstLine="709"/>
        <w:jc w:val="both"/>
        <w:rPr>
          <w:rFonts w:ascii="Times New Roman" w:hAnsi="Times New Roman" w:cs="Times New Roman"/>
          <w:snapToGrid w:val="0"/>
          <w:sz w:val="28"/>
          <w:szCs w:val="28"/>
          <w:lang w:val="ky-KG"/>
        </w:rPr>
      </w:pPr>
      <w:r w:rsidRPr="00E477A4">
        <w:rPr>
          <w:rFonts w:ascii="Times New Roman" w:hAnsi="Times New Roman" w:cs="Times New Roman"/>
          <w:sz w:val="28"/>
          <w:szCs w:val="28"/>
          <w:lang w:val="ky-KG"/>
        </w:rPr>
        <w:t xml:space="preserve">19. </w:t>
      </w:r>
      <w:r w:rsidRPr="00E477A4">
        <w:rPr>
          <w:rFonts w:ascii="Times New Roman" w:hAnsi="Times New Roman" w:cs="Times New Roman"/>
          <w:snapToGrid w:val="0"/>
          <w:sz w:val="28"/>
          <w:szCs w:val="28"/>
          <w:lang w:val="ky-KG"/>
        </w:rPr>
        <w:t>Тармакка (</w:t>
      </w:r>
      <w:r w:rsidRPr="00E477A4">
        <w:rPr>
          <w:rFonts w:ascii="Times New Roman" w:hAnsi="Times New Roman" w:cs="Times New Roman"/>
          <w:i/>
          <w:iCs/>
          <w:sz w:val="28"/>
          <w:szCs w:val="28"/>
          <w:lang w:val="ky-KG"/>
        </w:rPr>
        <w:t>W</w:t>
      </w:r>
      <w:r w:rsidRPr="00E477A4">
        <w:rPr>
          <w:rFonts w:ascii="Times New Roman" w:hAnsi="Times New Roman" w:cs="Times New Roman"/>
          <w:i/>
          <w:iCs/>
          <w:sz w:val="28"/>
          <w:szCs w:val="28"/>
          <w:vertAlign w:val="subscript"/>
          <w:lang w:val="ky-KG"/>
        </w:rPr>
        <w:t>i</w:t>
      </w:r>
      <w:r w:rsidRPr="00E477A4">
        <w:rPr>
          <w:rFonts w:ascii="Times New Roman" w:hAnsi="Times New Roman" w:cs="Times New Roman"/>
          <w:sz w:val="28"/>
          <w:szCs w:val="28"/>
          <w:lang w:val="ky-KG"/>
        </w:rPr>
        <w:t>)</w:t>
      </w:r>
      <w:r w:rsidRPr="00E477A4">
        <w:rPr>
          <w:rFonts w:ascii="Times New Roman" w:hAnsi="Times New Roman" w:cs="Times New Roman"/>
          <w:snapToGrid w:val="0"/>
          <w:sz w:val="28"/>
          <w:szCs w:val="28"/>
          <w:lang w:val="ky-KG"/>
        </w:rPr>
        <w:t xml:space="preserve"> электр энергиясынын берилген (мерчемделген) келип түшүүсүндө </w:t>
      </w:r>
      <w:r w:rsidRPr="00E477A4">
        <w:rPr>
          <w:rFonts w:ascii="Times New Roman" w:hAnsi="Times New Roman" w:cs="Times New Roman"/>
          <w:i/>
          <w:iCs/>
          <w:sz w:val="28"/>
          <w:szCs w:val="28"/>
          <w:lang w:val="ky-KG"/>
        </w:rPr>
        <w:t>i</w:t>
      </w:r>
      <w:r w:rsidRPr="00E477A4">
        <w:rPr>
          <w:rFonts w:ascii="Times New Roman" w:hAnsi="Times New Roman" w:cs="Times New Roman"/>
          <w:iCs/>
          <w:sz w:val="28"/>
          <w:szCs w:val="28"/>
          <w:lang w:val="ky-KG"/>
        </w:rPr>
        <w:t xml:space="preserve">-айында электр энергиясынын жоготууларынын </w:t>
      </w:r>
      <w:r w:rsidRPr="00E477A4">
        <w:rPr>
          <w:rFonts w:ascii="Times New Roman" w:hAnsi="Times New Roman" w:cs="Times New Roman"/>
          <w:snapToGrid w:val="0"/>
          <w:sz w:val="28"/>
          <w:szCs w:val="28"/>
          <w:lang w:val="ky-KG"/>
        </w:rPr>
        <w:t>(</w:t>
      </w:r>
      <w:r w:rsidRPr="00E477A4">
        <w:rPr>
          <w:rFonts w:ascii="Times New Roman" w:hAnsi="Times New Roman" w:cs="Times New Roman"/>
          <w:sz w:val="28"/>
          <w:szCs w:val="28"/>
          <w:lang w:val="ky-KG"/>
        </w:rPr>
        <w:sym w:font="Symbol" w:char="0044"/>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i</w:t>
      </w:r>
      <w:r w:rsidRPr="00E477A4">
        <w:rPr>
          <w:rFonts w:ascii="Times New Roman" w:hAnsi="Times New Roman" w:cs="Times New Roman"/>
          <w:iCs/>
          <w:sz w:val="28"/>
          <w:szCs w:val="28"/>
          <w:lang w:val="ky-KG"/>
        </w:rPr>
        <w:t xml:space="preserve">) баалоосу </w:t>
      </w:r>
      <w:r w:rsidRPr="00E477A4">
        <w:rPr>
          <w:rFonts w:ascii="Times New Roman" w:hAnsi="Times New Roman" w:cs="Times New Roman"/>
          <w:sz w:val="28"/>
          <w:szCs w:val="28"/>
          <w:lang w:val="ky-KG"/>
        </w:rPr>
        <w:t>(2</w:t>
      </w:r>
      <w:r w:rsidRPr="00E477A4">
        <w:rPr>
          <w:rFonts w:ascii="Times New Roman" w:hAnsi="Times New Roman" w:cs="Times New Roman"/>
          <w:color w:val="0000FF"/>
          <w:sz w:val="28"/>
          <w:szCs w:val="28"/>
          <w:lang w:val="ky-KG"/>
        </w:rPr>
        <w:t>.</w:t>
      </w:r>
      <w:r w:rsidRPr="00E477A4">
        <w:rPr>
          <w:rFonts w:ascii="Times New Roman" w:hAnsi="Times New Roman" w:cs="Times New Roman"/>
          <w:sz w:val="28"/>
          <w:szCs w:val="28"/>
          <w:lang w:val="ky-KG"/>
        </w:rPr>
        <w:t xml:space="preserve">21.-п) </w:t>
      </w:r>
      <w:r w:rsidRPr="00E477A4">
        <w:rPr>
          <w:rFonts w:ascii="Times New Roman" w:hAnsi="Times New Roman" w:cs="Times New Roman"/>
          <w:iCs/>
          <w:sz w:val="28"/>
          <w:szCs w:val="28"/>
          <w:lang w:val="ky-KG"/>
        </w:rPr>
        <w:t>туюнтма боюнча 1-4-пункттарда келтирилген ырааттуулукта жүргүзүлөт, ушуну менен бирге электр энергиясынын жоготууларынын орточо жана салыштырма маанилери энчиленген жана салыштырма бирдиктерде аныкталат</w:t>
      </w:r>
      <w:r w:rsidRPr="00E477A4">
        <w:rPr>
          <w:rFonts w:ascii="Times New Roman" w:hAnsi="Times New Roman" w:cs="Times New Roman"/>
          <w:snapToGrid w:val="0"/>
          <w:sz w:val="28"/>
          <w:szCs w:val="28"/>
          <w:lang w:val="ky-KG"/>
        </w:rPr>
        <w:t>.</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napToGrid w:val="0"/>
          <w:sz w:val="28"/>
          <w:szCs w:val="28"/>
          <w:lang w:val="ky-KG"/>
        </w:rPr>
        <w:t xml:space="preserve">20. </w:t>
      </w:r>
      <w:r w:rsidRPr="00E477A4">
        <w:rPr>
          <w:rFonts w:ascii="Times New Roman" w:hAnsi="Times New Roman" w:cs="Times New Roman"/>
          <w:sz w:val="28"/>
          <w:szCs w:val="28"/>
          <w:lang w:val="ky-KG"/>
        </w:rPr>
        <w:t>Бир ай ичиндеги  аралыкта чыңалуунун баскычтары боюнча электр энергиясынын жоготууларынын эсеби төмөнкү мүнөздөмөлөр боюнча аткарылат:</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1) ишеним аралыгын эсепке алуу менен НЖЧЭТИнин 220 кВ электр тармагында электр энергиясынын жоготууларынын мүнөздөмөсү (2.22-п):</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 </w:t>
      </w:r>
      <w:r w:rsidRPr="00E477A4">
        <w:rPr>
          <w:rStyle w:val="11"/>
          <w:rFonts w:eastAsia="Calibri"/>
          <w:sz w:val="28"/>
          <w:szCs w:val="28"/>
          <w:lang w:val="ky-KG"/>
        </w:rPr>
        <w:t>орточо мааниси</w:t>
      </w:r>
      <w:r w:rsidRPr="00E477A4">
        <w:rPr>
          <w:rFonts w:ascii="Times New Roman" w:hAnsi="Times New Roman" w:cs="Times New Roman"/>
          <w:sz w:val="28"/>
          <w:szCs w:val="28"/>
          <w:lang w:val="ky-KG"/>
        </w:rPr>
        <w:t>:</w:t>
      </w:r>
    </w:p>
    <w:p w:rsidR="0083115F" w:rsidRPr="00E477A4" w:rsidRDefault="0083115F" w:rsidP="0083115F">
      <w:pPr>
        <w:pStyle w:val="8"/>
        <w:shd w:val="clear" w:color="auto" w:fill="auto"/>
        <w:tabs>
          <w:tab w:val="left" w:pos="7124"/>
        </w:tabs>
        <w:spacing w:after="0" w:line="240" w:lineRule="auto"/>
        <w:ind w:left="1080" w:right="1380" w:firstLine="0"/>
        <w:rPr>
          <w:sz w:val="28"/>
          <w:szCs w:val="28"/>
          <w:lang w:val="ky-KG"/>
        </w:rPr>
      </w:pPr>
      <w:r w:rsidRPr="00E477A4">
        <w:rPr>
          <w:i/>
          <w:sz w:val="28"/>
          <w:szCs w:val="28"/>
          <w:lang w:val="ky-KG"/>
        </w:rPr>
        <w:t>∆W</w:t>
      </w:r>
      <w:r w:rsidRPr="00E477A4">
        <w:rPr>
          <w:i/>
          <w:sz w:val="28"/>
          <w:szCs w:val="28"/>
          <w:vertAlign w:val="subscript"/>
          <w:lang w:val="ky-KG"/>
        </w:rPr>
        <w:t>220</w:t>
      </w:r>
      <w:r w:rsidRPr="00E477A4">
        <w:rPr>
          <w:sz w:val="28"/>
          <w:szCs w:val="28"/>
          <w:lang w:val="ky-KG"/>
        </w:rPr>
        <w:t xml:space="preserve"> = 0,000159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- 0,00176 ∙</w:t>
      </w:r>
      <w:r w:rsidRPr="00E477A4">
        <w:rPr>
          <w:rStyle w:val="aff4"/>
          <w:sz w:val="28"/>
          <w:szCs w:val="28"/>
          <w:lang w:val="ky-KG"/>
        </w:rPr>
        <w:t>W</w:t>
      </w:r>
      <w:r w:rsidRPr="00E477A4">
        <w:rPr>
          <w:sz w:val="28"/>
          <w:szCs w:val="28"/>
          <w:lang w:val="ky-KG"/>
        </w:rPr>
        <w:t xml:space="preserve"> + 0,253</w:t>
      </w:r>
    </w:p>
    <w:p w:rsidR="0083115F" w:rsidRPr="00E477A4" w:rsidRDefault="0083115F" w:rsidP="0083115F">
      <w:pPr>
        <w:pStyle w:val="8"/>
        <w:shd w:val="clear" w:color="auto" w:fill="auto"/>
        <w:tabs>
          <w:tab w:val="left" w:pos="7124"/>
        </w:tabs>
        <w:spacing w:after="0" w:line="240" w:lineRule="auto"/>
        <w:ind w:right="1380" w:firstLine="709"/>
        <w:jc w:val="both"/>
        <w:rPr>
          <w:sz w:val="28"/>
          <w:szCs w:val="28"/>
          <w:lang w:val="ky-KG"/>
        </w:rPr>
      </w:pPr>
      <w:r w:rsidRPr="00E477A4">
        <w:rPr>
          <w:i/>
          <w:sz w:val="28"/>
          <w:szCs w:val="28"/>
          <w:lang w:val="ky-KG"/>
        </w:rPr>
        <w:t>-</w:t>
      </w:r>
      <w:r w:rsidRPr="00E477A4">
        <w:rPr>
          <w:sz w:val="28"/>
          <w:szCs w:val="28"/>
          <w:lang w:val="ky-KG"/>
        </w:rPr>
        <w:t xml:space="preserve"> үстүнкү аралыктын чеги:</w:t>
      </w:r>
    </w:p>
    <w:p w:rsidR="0083115F" w:rsidRPr="00E477A4" w:rsidRDefault="0083115F" w:rsidP="0083115F">
      <w:pPr>
        <w:pStyle w:val="8"/>
        <w:shd w:val="clear" w:color="auto" w:fill="auto"/>
        <w:tabs>
          <w:tab w:val="left" w:pos="7124"/>
        </w:tabs>
        <w:spacing w:after="0" w:line="240" w:lineRule="auto"/>
        <w:ind w:right="1380" w:firstLine="709"/>
        <w:rPr>
          <w:sz w:val="28"/>
          <w:szCs w:val="28"/>
          <w:lang w:val="ky-KG"/>
        </w:rPr>
      </w:pPr>
      <w:r w:rsidRPr="00E477A4">
        <w:rPr>
          <w:i/>
          <w:sz w:val="28"/>
          <w:szCs w:val="28"/>
          <w:lang w:val="ky-KG"/>
        </w:rPr>
        <w:t>∆W</w:t>
      </w:r>
      <w:r w:rsidRPr="00E477A4">
        <w:rPr>
          <w:i/>
          <w:sz w:val="28"/>
          <w:szCs w:val="28"/>
          <w:vertAlign w:val="subscript"/>
          <w:lang w:val="ky-KG"/>
        </w:rPr>
        <w:t>220</w:t>
      </w:r>
      <w:r w:rsidRPr="00E477A4">
        <w:rPr>
          <w:sz w:val="28"/>
          <w:szCs w:val="28"/>
          <w:lang w:val="ky-KG"/>
        </w:rPr>
        <w:t xml:space="preserve"> = 0,000162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- 0,00171 ∙</w:t>
      </w:r>
      <w:r w:rsidRPr="00E477A4">
        <w:rPr>
          <w:rStyle w:val="aff4"/>
          <w:sz w:val="28"/>
          <w:szCs w:val="28"/>
          <w:lang w:val="ky-KG"/>
        </w:rPr>
        <w:t>W</w:t>
      </w:r>
      <w:r w:rsidRPr="00E477A4">
        <w:rPr>
          <w:sz w:val="28"/>
          <w:szCs w:val="28"/>
          <w:lang w:val="ky-KG"/>
        </w:rPr>
        <w:t xml:space="preserve"> + 0,26</w:t>
      </w:r>
    </w:p>
    <w:p w:rsidR="0083115F" w:rsidRPr="00E477A4" w:rsidRDefault="0083115F" w:rsidP="0083115F">
      <w:pPr>
        <w:pStyle w:val="8"/>
        <w:shd w:val="clear" w:color="auto" w:fill="auto"/>
        <w:spacing w:after="0" w:line="240" w:lineRule="auto"/>
        <w:ind w:right="3840" w:firstLine="709"/>
        <w:jc w:val="both"/>
        <w:rPr>
          <w:sz w:val="28"/>
          <w:szCs w:val="28"/>
          <w:lang w:val="ky-KG"/>
        </w:rPr>
      </w:pPr>
      <w:r w:rsidRPr="00E477A4">
        <w:rPr>
          <w:sz w:val="28"/>
          <w:szCs w:val="28"/>
          <w:lang w:val="ky-KG"/>
        </w:rPr>
        <w:t>- астынкы аралыктын чеги:</w:t>
      </w:r>
    </w:p>
    <w:p w:rsidR="0083115F" w:rsidRPr="00E477A4" w:rsidRDefault="0083115F" w:rsidP="0083115F">
      <w:pPr>
        <w:pStyle w:val="8"/>
        <w:shd w:val="clear" w:color="auto" w:fill="auto"/>
        <w:spacing w:after="0" w:line="240" w:lineRule="auto"/>
        <w:ind w:left="1080" w:firstLine="0"/>
        <w:jc w:val="both"/>
        <w:rPr>
          <w:sz w:val="28"/>
          <w:szCs w:val="28"/>
          <w:lang w:val="ky-KG"/>
        </w:rPr>
      </w:pPr>
      <w:r w:rsidRPr="00E477A4">
        <w:rPr>
          <w:i/>
          <w:sz w:val="28"/>
          <w:szCs w:val="28"/>
          <w:lang w:val="ky-KG"/>
        </w:rPr>
        <w:t>∆W</w:t>
      </w:r>
      <w:r w:rsidRPr="00E477A4">
        <w:rPr>
          <w:i/>
          <w:sz w:val="28"/>
          <w:szCs w:val="28"/>
          <w:vertAlign w:val="subscript"/>
          <w:lang w:val="ky-KG"/>
        </w:rPr>
        <w:t>220</w:t>
      </w:r>
      <w:r w:rsidRPr="00E477A4">
        <w:rPr>
          <w:sz w:val="28"/>
          <w:szCs w:val="28"/>
          <w:lang w:val="ky-KG"/>
        </w:rPr>
        <w:t xml:space="preserve"> = 0,000154 -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- 0,0017 - </w:t>
      </w:r>
      <w:r w:rsidRPr="00E477A4">
        <w:rPr>
          <w:rStyle w:val="aff4"/>
          <w:sz w:val="28"/>
          <w:szCs w:val="28"/>
          <w:lang w:val="ky-KG"/>
        </w:rPr>
        <w:t>W</w:t>
      </w:r>
      <w:r w:rsidRPr="00E477A4">
        <w:rPr>
          <w:sz w:val="28"/>
          <w:szCs w:val="28"/>
          <w:lang w:val="ky-KG"/>
        </w:rPr>
        <w:t xml:space="preserve"> + 0,22,</w:t>
      </w:r>
    </w:p>
    <w:p w:rsidR="0083115F" w:rsidRPr="00E477A4" w:rsidRDefault="0083115F" w:rsidP="0083115F">
      <w:pPr>
        <w:pStyle w:val="8"/>
        <w:shd w:val="clear" w:color="auto" w:fill="auto"/>
        <w:spacing w:after="0" w:line="240" w:lineRule="auto"/>
        <w:ind w:firstLine="709"/>
        <w:jc w:val="both"/>
        <w:rPr>
          <w:sz w:val="28"/>
          <w:szCs w:val="28"/>
          <w:lang w:val="ky-KG"/>
        </w:rPr>
      </w:pPr>
      <w:r w:rsidRPr="00E477A4">
        <w:rPr>
          <w:sz w:val="28"/>
          <w:szCs w:val="28"/>
          <w:lang w:val="ky-KG"/>
        </w:rPr>
        <w:t xml:space="preserve">мында </w:t>
      </w:r>
      <w:r w:rsidRPr="00E477A4">
        <w:rPr>
          <w:i/>
          <w:sz w:val="28"/>
          <w:szCs w:val="28"/>
          <w:lang w:val="ky-KG"/>
        </w:rPr>
        <w:t>W</w:t>
      </w:r>
      <w:r w:rsidRPr="00E477A4">
        <w:rPr>
          <w:sz w:val="28"/>
          <w:szCs w:val="28"/>
          <w:lang w:val="ky-KG"/>
        </w:rPr>
        <w:t xml:space="preserve"> – НЖЧЭТИнин тармагына электр энергиясынын бир ай ичинде келип түшүүсү,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Δ</w:t>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220</w:t>
      </w:r>
      <w:r w:rsidRPr="00E477A4">
        <w:rPr>
          <w:rFonts w:ascii="Times New Roman" w:hAnsi="Times New Roman" w:cs="Times New Roman"/>
          <w:sz w:val="28"/>
          <w:szCs w:val="28"/>
          <w:lang w:val="ky-KG"/>
        </w:rPr>
        <w:t xml:space="preserve"> – 220 кВ тармакта электр энергиясынын бир ай ичиндеги жоготуулары,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lastRenderedPageBreak/>
        <w:t>2) ишеним аралыгын эсепке алуу менен НЖЧЭТИнин 110 кВ электр тармагында электр энергиясынын жоготууларынын мүнөздөмөсү (2.23-п):</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 </w:t>
      </w:r>
      <w:r w:rsidRPr="00E477A4">
        <w:rPr>
          <w:rStyle w:val="11"/>
          <w:rFonts w:eastAsia="Calibri"/>
          <w:sz w:val="28"/>
          <w:szCs w:val="28"/>
          <w:lang w:val="ky-KG"/>
        </w:rPr>
        <w:t>орточо мааниси</w:t>
      </w:r>
      <w:r w:rsidRPr="00E477A4">
        <w:rPr>
          <w:rFonts w:ascii="Times New Roman" w:hAnsi="Times New Roman" w:cs="Times New Roman"/>
          <w:sz w:val="28"/>
          <w:szCs w:val="28"/>
          <w:lang w:val="ky-KG"/>
        </w:rPr>
        <w:t>:</w:t>
      </w:r>
    </w:p>
    <w:p w:rsidR="0083115F" w:rsidRPr="00E477A4" w:rsidRDefault="0083115F" w:rsidP="0083115F">
      <w:pPr>
        <w:pStyle w:val="8"/>
        <w:shd w:val="clear" w:color="auto" w:fill="auto"/>
        <w:tabs>
          <w:tab w:val="left" w:pos="7983"/>
        </w:tabs>
        <w:spacing w:after="0" w:line="240" w:lineRule="auto"/>
        <w:ind w:left="360" w:right="20" w:firstLine="0"/>
        <w:rPr>
          <w:sz w:val="28"/>
          <w:szCs w:val="28"/>
          <w:lang w:val="ky-KG"/>
        </w:rPr>
      </w:pPr>
      <w:r w:rsidRPr="00E477A4">
        <w:rPr>
          <w:i/>
          <w:sz w:val="28"/>
          <w:szCs w:val="28"/>
          <w:lang w:val="ky-KG"/>
        </w:rPr>
        <w:t>∆W</w:t>
      </w:r>
      <w:r w:rsidRPr="00E477A4">
        <w:rPr>
          <w:i/>
          <w:sz w:val="28"/>
          <w:szCs w:val="28"/>
          <w:vertAlign w:val="subscript"/>
          <w:lang w:val="ky-KG"/>
        </w:rPr>
        <w:t>110</w:t>
      </w:r>
      <w:r w:rsidRPr="00E477A4">
        <w:rPr>
          <w:sz w:val="28"/>
          <w:szCs w:val="28"/>
          <w:lang w:val="ky-KG"/>
        </w:rPr>
        <w:t xml:space="preserve"> = 0,0002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+ 0,0035 ∙</w:t>
      </w:r>
      <w:r w:rsidRPr="00E477A4">
        <w:rPr>
          <w:rStyle w:val="aff4"/>
          <w:sz w:val="28"/>
          <w:szCs w:val="28"/>
          <w:lang w:val="ky-KG"/>
        </w:rPr>
        <w:t>W</w:t>
      </w:r>
      <w:r w:rsidRPr="00E477A4">
        <w:rPr>
          <w:sz w:val="28"/>
          <w:szCs w:val="28"/>
          <w:lang w:val="ky-KG"/>
        </w:rPr>
        <w:t xml:space="preserve"> + 0,27</w:t>
      </w:r>
    </w:p>
    <w:p w:rsidR="0083115F" w:rsidRPr="00E477A4" w:rsidRDefault="0083115F" w:rsidP="0083115F">
      <w:pPr>
        <w:pStyle w:val="8"/>
        <w:shd w:val="clear" w:color="auto" w:fill="auto"/>
        <w:tabs>
          <w:tab w:val="left" w:pos="6850"/>
          <w:tab w:val="left" w:pos="7983"/>
        </w:tabs>
        <w:spacing w:after="0" w:line="240" w:lineRule="auto"/>
        <w:ind w:right="20" w:firstLine="709"/>
        <w:jc w:val="both"/>
        <w:rPr>
          <w:sz w:val="28"/>
          <w:szCs w:val="28"/>
          <w:lang w:val="ky-KG"/>
        </w:rPr>
      </w:pPr>
      <w:r w:rsidRPr="00E477A4">
        <w:rPr>
          <w:rStyle w:val="11"/>
          <w:sz w:val="28"/>
          <w:szCs w:val="28"/>
          <w:lang w:val="ky-KG"/>
        </w:rPr>
        <w:t>- үстүнкү аралыктын мааниси</w:t>
      </w:r>
      <w:r w:rsidRPr="00E477A4">
        <w:rPr>
          <w:sz w:val="28"/>
          <w:szCs w:val="28"/>
          <w:lang w:val="ky-KG"/>
        </w:rPr>
        <w:t>:</w:t>
      </w:r>
    </w:p>
    <w:p w:rsidR="0083115F" w:rsidRPr="00E477A4" w:rsidRDefault="0083115F" w:rsidP="0083115F">
      <w:pPr>
        <w:pStyle w:val="8"/>
        <w:shd w:val="clear" w:color="auto" w:fill="auto"/>
        <w:tabs>
          <w:tab w:val="left" w:pos="6850"/>
          <w:tab w:val="left" w:pos="7983"/>
        </w:tabs>
        <w:spacing w:after="0" w:line="240" w:lineRule="auto"/>
        <w:ind w:right="20" w:firstLine="709"/>
        <w:rPr>
          <w:sz w:val="28"/>
          <w:szCs w:val="28"/>
          <w:lang w:val="ky-KG"/>
        </w:rPr>
      </w:pPr>
      <w:r w:rsidRPr="00E477A4">
        <w:rPr>
          <w:i/>
          <w:sz w:val="28"/>
          <w:szCs w:val="28"/>
          <w:lang w:val="ky-KG"/>
        </w:rPr>
        <w:t>∆W</w:t>
      </w:r>
      <w:r w:rsidRPr="00E477A4">
        <w:rPr>
          <w:i/>
          <w:sz w:val="28"/>
          <w:szCs w:val="28"/>
          <w:vertAlign w:val="subscript"/>
          <w:lang w:val="ky-KG"/>
        </w:rPr>
        <w:t>110</w:t>
      </w:r>
      <w:r w:rsidRPr="00E477A4">
        <w:rPr>
          <w:sz w:val="28"/>
          <w:szCs w:val="28"/>
          <w:lang w:val="ky-KG"/>
        </w:rPr>
        <w:t xml:space="preserve"> = 0,00021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+ 0,0036 ∙</w:t>
      </w:r>
      <w:r w:rsidRPr="00E477A4">
        <w:rPr>
          <w:rStyle w:val="aff4"/>
          <w:sz w:val="28"/>
          <w:szCs w:val="28"/>
          <w:lang w:val="ky-KG"/>
        </w:rPr>
        <w:t>W</w:t>
      </w:r>
      <w:r w:rsidRPr="00E477A4">
        <w:rPr>
          <w:sz w:val="28"/>
          <w:szCs w:val="28"/>
          <w:lang w:val="ky-KG"/>
        </w:rPr>
        <w:t xml:space="preserve"> + 0,29</w:t>
      </w:r>
    </w:p>
    <w:p w:rsidR="0083115F" w:rsidRPr="00E477A4" w:rsidRDefault="0083115F" w:rsidP="0083115F">
      <w:pPr>
        <w:pStyle w:val="8"/>
        <w:shd w:val="clear" w:color="auto" w:fill="auto"/>
        <w:spacing w:after="0" w:line="240" w:lineRule="auto"/>
        <w:ind w:right="20" w:firstLine="709"/>
        <w:jc w:val="both"/>
        <w:rPr>
          <w:sz w:val="28"/>
          <w:szCs w:val="28"/>
          <w:lang w:val="ky-KG"/>
        </w:rPr>
      </w:pPr>
      <w:r w:rsidRPr="00E477A4">
        <w:rPr>
          <w:rStyle w:val="11"/>
          <w:sz w:val="28"/>
          <w:szCs w:val="28"/>
          <w:lang w:val="ky-KG"/>
        </w:rPr>
        <w:t>- астынкы аралыктын мааниси</w:t>
      </w:r>
      <w:r w:rsidRPr="00E477A4">
        <w:rPr>
          <w:sz w:val="28"/>
          <w:szCs w:val="28"/>
          <w:lang w:val="ky-KG"/>
        </w:rPr>
        <w:t>:</w:t>
      </w:r>
    </w:p>
    <w:p w:rsidR="0083115F" w:rsidRPr="00E477A4" w:rsidRDefault="0083115F" w:rsidP="0083115F">
      <w:pPr>
        <w:pStyle w:val="8"/>
        <w:shd w:val="clear" w:color="auto" w:fill="auto"/>
        <w:spacing w:after="0" w:line="240" w:lineRule="auto"/>
        <w:ind w:left="360" w:right="20" w:firstLine="0"/>
        <w:rPr>
          <w:sz w:val="28"/>
          <w:szCs w:val="28"/>
          <w:lang w:val="ky-KG"/>
        </w:rPr>
      </w:pPr>
      <w:r w:rsidRPr="00E477A4">
        <w:rPr>
          <w:i/>
          <w:sz w:val="28"/>
          <w:szCs w:val="28"/>
          <w:lang w:val="ky-KG"/>
        </w:rPr>
        <w:t>∆W</w:t>
      </w:r>
      <w:r w:rsidRPr="00E477A4">
        <w:rPr>
          <w:i/>
          <w:sz w:val="28"/>
          <w:szCs w:val="28"/>
          <w:vertAlign w:val="subscript"/>
          <w:lang w:val="ky-KG"/>
        </w:rPr>
        <w:t>110</w:t>
      </w:r>
      <w:r w:rsidRPr="00E477A4">
        <w:rPr>
          <w:sz w:val="28"/>
          <w:szCs w:val="28"/>
          <w:lang w:val="ky-KG"/>
        </w:rPr>
        <w:t xml:space="preserve"> = 0,00019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+ 0,0032 ∙</w:t>
      </w:r>
      <w:r w:rsidRPr="00E477A4">
        <w:rPr>
          <w:rStyle w:val="aff4"/>
          <w:sz w:val="28"/>
          <w:szCs w:val="28"/>
          <w:lang w:val="ky-KG"/>
        </w:rPr>
        <w:t>W</w:t>
      </w:r>
      <w:r w:rsidRPr="00E477A4">
        <w:rPr>
          <w:sz w:val="28"/>
          <w:szCs w:val="28"/>
          <w:lang w:val="ky-KG"/>
        </w:rPr>
        <w:t xml:space="preserve"> + 0,25</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W</w:t>
      </w:r>
      <w:r w:rsidRPr="00E477A4">
        <w:rPr>
          <w:rFonts w:ascii="Times New Roman" w:hAnsi="Times New Roman" w:cs="Times New Roman"/>
          <w:sz w:val="28"/>
          <w:szCs w:val="28"/>
          <w:lang w:val="ky-KG"/>
        </w:rPr>
        <w:t xml:space="preserve"> – НЖЧЭТИнин тармагына электр энергиясынын бир ай ичинде келип түшүүсү,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Δ</w:t>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110</w:t>
      </w:r>
      <w:r w:rsidRPr="00E477A4">
        <w:rPr>
          <w:rFonts w:ascii="Times New Roman" w:hAnsi="Times New Roman" w:cs="Times New Roman"/>
          <w:sz w:val="28"/>
          <w:szCs w:val="28"/>
          <w:lang w:val="ky-KG"/>
        </w:rPr>
        <w:t xml:space="preserve"> – 110 кВ тармакта электр энергиясынын бир ай ичиндеги жоготуулары,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21. НЖЧЭТИнин тармагында электр энергиясынын жоготуулары чыңалуулардын баскычтары боюнча коромжулар катары</w:t>
      </w:r>
    </w:p>
    <w:p w:rsidR="0083115F" w:rsidRPr="00E477A4" w:rsidRDefault="0083115F" w:rsidP="0083115F">
      <w:pPr>
        <w:tabs>
          <w:tab w:val="left" w:pos="2880"/>
          <w:tab w:val="center" w:pos="4844"/>
          <w:tab w:val="left" w:pos="7810"/>
        </w:tabs>
        <w:spacing w:after="0" w:line="240" w:lineRule="auto"/>
        <w:jc w:val="center"/>
        <w:rPr>
          <w:rFonts w:ascii="Times New Roman" w:hAnsi="Times New Roman" w:cs="Times New Roman"/>
          <w:sz w:val="28"/>
          <w:szCs w:val="28"/>
          <w:lang w:val="ky-KG"/>
        </w:rPr>
      </w:pPr>
      <w:r w:rsidRPr="00E477A4">
        <w:rPr>
          <w:rFonts w:ascii="Times New Roman" w:hAnsi="Times New Roman" w:cs="Times New Roman"/>
          <w:position w:val="-12"/>
          <w:sz w:val="28"/>
          <w:szCs w:val="28"/>
          <w:lang w:val="ky-KG"/>
        </w:rPr>
        <w:object w:dxaOrig="2820" w:dyaOrig="380">
          <v:shape id="_x0000_i1038" type="#_x0000_t75" style="width:150.6pt;height:19.2pt" o:ole="">
            <v:imagedata r:id="rId37" o:title=""/>
          </v:shape>
          <o:OLEObject Type="Embed" ProgID="Equation.3" ShapeID="_x0000_i1038" DrawAspect="Content" ObjectID="_1668349047" r:id="rId38"/>
        </w:object>
      </w:r>
      <w:r w:rsidRPr="00E477A4">
        <w:rPr>
          <w:rFonts w:ascii="Times New Roman" w:hAnsi="Times New Roman" w:cs="Times New Roman"/>
          <w:sz w:val="28"/>
          <w:szCs w:val="28"/>
          <w:lang w:val="ky-KG"/>
        </w:rPr>
        <w:t>.</w:t>
      </w:r>
      <w:r w:rsidRPr="00E477A4">
        <w:rPr>
          <w:rFonts w:ascii="Times New Roman" w:hAnsi="Times New Roman" w:cs="Times New Roman"/>
          <w:sz w:val="28"/>
          <w:szCs w:val="28"/>
          <w:lang w:val="ky-KG"/>
        </w:rPr>
        <w:tab/>
        <w:t>(2.24.-п)</w:t>
      </w:r>
    </w:p>
    <w:p w:rsidR="0083115F" w:rsidRPr="00E477A4" w:rsidRDefault="0083115F" w:rsidP="0083115F">
      <w:pPr>
        <w:tabs>
          <w:tab w:val="left" w:pos="2880"/>
          <w:tab w:val="center" w:pos="4844"/>
          <w:tab w:val="left" w:pos="7810"/>
        </w:tabs>
        <w:spacing w:after="0" w:line="240" w:lineRule="auto"/>
        <w:jc w:val="center"/>
        <w:rPr>
          <w:rFonts w:ascii="Times New Roman" w:hAnsi="Times New Roman" w:cs="Times New Roman"/>
          <w:sz w:val="28"/>
          <w:szCs w:val="28"/>
          <w:lang w:val="ky-KG"/>
        </w:rPr>
      </w:pPr>
    </w:p>
    <w:p w:rsidR="0083115F" w:rsidRPr="00E477A4" w:rsidRDefault="0083115F" w:rsidP="0083115F">
      <w:pPr>
        <w:pStyle w:val="af6"/>
        <w:jc w:val="center"/>
        <w:rPr>
          <w:b/>
          <w:bCs/>
          <w:sz w:val="28"/>
          <w:szCs w:val="28"/>
          <w:lang w:val="ky-KG"/>
        </w:rPr>
      </w:pPr>
      <w:r w:rsidRPr="00E477A4">
        <w:rPr>
          <w:b/>
          <w:bCs/>
          <w:sz w:val="28"/>
          <w:szCs w:val="28"/>
          <w:lang w:val="ky-KG"/>
        </w:rPr>
        <w:t>5-глава. Ош ЖЧЭТИнин электр тармактарында электр энергиясынын ченемдик жоготууларынын эсеби</w:t>
      </w:r>
    </w:p>
    <w:p w:rsidR="0083115F" w:rsidRPr="00E477A4" w:rsidRDefault="0083115F" w:rsidP="0083115F">
      <w:pPr>
        <w:pStyle w:val="af6"/>
        <w:jc w:val="center"/>
        <w:rPr>
          <w:b/>
          <w:bCs/>
          <w:sz w:val="28"/>
          <w:szCs w:val="28"/>
          <w:lang w:val="ky-KG"/>
        </w:rPr>
      </w:pP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22. ОшЖЧЭТИнин электр тармактарында электр энергиясынын жоготууларынын ирилештирилген ченемдик мүнөздөмөсү төмөнкү түрдө болот:</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object w:dxaOrig="180" w:dyaOrig="340">
          <v:shape id="_x0000_i1039" type="#_x0000_t75" style="width:8.4pt;height:16.2pt" o:ole="">
            <v:imagedata r:id="rId23" o:title=""/>
          </v:shape>
          <o:OLEObject Type="Embed" ProgID="Equation.3" ShapeID="_x0000_i1039" DrawAspect="Content" ObjectID="_1668349048" r:id="rId39"/>
        </w:object>
      </w:r>
      <w:r w:rsidRPr="00E477A4">
        <w:rPr>
          <w:rStyle w:val="aff4"/>
          <w:rFonts w:eastAsia="Calibri"/>
          <w:sz w:val="28"/>
          <w:szCs w:val="28"/>
          <w:lang w:val="ky-KG"/>
        </w:rPr>
        <w:t>∆W</w:t>
      </w:r>
      <w:r w:rsidRPr="00E477A4">
        <w:rPr>
          <w:rStyle w:val="aff4"/>
          <w:rFonts w:eastAsia="Calibri"/>
          <w:sz w:val="28"/>
          <w:szCs w:val="28"/>
          <w:vertAlign w:val="subscript"/>
          <w:lang w:val="ky-KG"/>
        </w:rPr>
        <w:t>ОшПВЭС</w:t>
      </w:r>
      <w:r w:rsidRPr="00E477A4">
        <w:rPr>
          <w:rFonts w:ascii="Times New Roman" w:hAnsi="Times New Roman" w:cs="Times New Roman"/>
          <w:sz w:val="28"/>
          <w:szCs w:val="28"/>
          <w:lang w:val="ky-KG"/>
        </w:rPr>
        <w:t xml:space="preserve"> = 0,0001208 ∙</w:t>
      </w:r>
      <w:r w:rsidRPr="00E477A4">
        <w:rPr>
          <w:rStyle w:val="aff4"/>
          <w:rFonts w:eastAsia="Calibri"/>
          <w:sz w:val="28"/>
          <w:szCs w:val="28"/>
          <w:lang w:val="ky-KG"/>
        </w:rPr>
        <w:t>W</w:t>
      </w:r>
      <w:r w:rsidRPr="00E477A4">
        <w:rPr>
          <w:rFonts w:ascii="Times New Roman" w:hAnsi="Times New Roman" w:cs="Times New Roman"/>
          <w:sz w:val="28"/>
          <w:szCs w:val="28"/>
          <w:vertAlign w:val="superscript"/>
          <w:lang w:val="ky-KG"/>
        </w:rPr>
        <w:t>2</w:t>
      </w:r>
      <w:r w:rsidRPr="00E477A4">
        <w:rPr>
          <w:rFonts w:ascii="Times New Roman" w:hAnsi="Times New Roman" w:cs="Times New Roman"/>
          <w:sz w:val="28"/>
          <w:szCs w:val="28"/>
          <w:lang w:val="ky-KG"/>
        </w:rPr>
        <w:t xml:space="preserve"> - 0,0193 ∙</w:t>
      </w:r>
      <w:r w:rsidRPr="00E477A4">
        <w:rPr>
          <w:rStyle w:val="aff4"/>
          <w:rFonts w:eastAsia="Calibri"/>
          <w:sz w:val="28"/>
          <w:szCs w:val="28"/>
          <w:lang w:val="ky-KG"/>
        </w:rPr>
        <w:t>W</w:t>
      </w:r>
      <w:r w:rsidRPr="00E477A4">
        <w:rPr>
          <w:rFonts w:ascii="Times New Roman" w:hAnsi="Times New Roman" w:cs="Times New Roman"/>
          <w:sz w:val="28"/>
          <w:szCs w:val="28"/>
          <w:lang w:val="ky-KG"/>
        </w:rPr>
        <w:t xml:space="preserve"> + 4,1 </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23. Ишеним аралыгын эсепке алуу менен электр энергиясынын жоготууларын эсептөө төмөнкү туюнтмалар боюнча аныкталат (2.25-п):</w:t>
      </w:r>
    </w:p>
    <w:p w:rsidR="0083115F" w:rsidRPr="00E477A4" w:rsidRDefault="0083115F" w:rsidP="0083115F">
      <w:pPr>
        <w:pStyle w:val="8"/>
        <w:shd w:val="clear" w:color="auto" w:fill="auto"/>
        <w:spacing w:after="0" w:line="240" w:lineRule="auto"/>
        <w:ind w:left="20" w:right="20" w:firstLine="709"/>
        <w:jc w:val="both"/>
        <w:rPr>
          <w:sz w:val="28"/>
          <w:szCs w:val="28"/>
          <w:lang w:val="ky-KG"/>
        </w:rPr>
      </w:pPr>
      <w:r w:rsidRPr="00E477A4">
        <w:rPr>
          <w:rStyle w:val="11"/>
          <w:sz w:val="28"/>
          <w:szCs w:val="28"/>
          <w:lang w:val="ky-KG"/>
        </w:rPr>
        <w:t>- орточо мааниси</w:t>
      </w:r>
      <w:r w:rsidRPr="00E477A4">
        <w:rPr>
          <w:sz w:val="28"/>
          <w:szCs w:val="28"/>
          <w:lang w:val="ky-KG"/>
        </w:rPr>
        <w:t>:</w:t>
      </w:r>
    </w:p>
    <w:p w:rsidR="0083115F" w:rsidRPr="00E477A4" w:rsidRDefault="0083115F" w:rsidP="0083115F">
      <w:pPr>
        <w:pStyle w:val="8"/>
        <w:shd w:val="clear" w:color="auto" w:fill="auto"/>
        <w:tabs>
          <w:tab w:val="left" w:pos="7795"/>
        </w:tabs>
        <w:spacing w:after="0" w:line="240" w:lineRule="auto"/>
        <w:ind w:left="720" w:right="20" w:firstLine="709"/>
        <w:jc w:val="both"/>
        <w:rPr>
          <w:sz w:val="28"/>
          <w:szCs w:val="28"/>
          <w:lang w:val="ky-KG"/>
        </w:rPr>
      </w:pPr>
      <w:r w:rsidRPr="00E477A4">
        <w:rPr>
          <w:rStyle w:val="aff4"/>
          <w:sz w:val="28"/>
          <w:szCs w:val="28"/>
          <w:lang w:val="ky-KG"/>
        </w:rPr>
        <w:t>∆W</w:t>
      </w:r>
      <w:r w:rsidRPr="00E477A4">
        <w:rPr>
          <w:rStyle w:val="aff4"/>
          <w:sz w:val="28"/>
          <w:szCs w:val="28"/>
          <w:vertAlign w:val="subscript"/>
          <w:lang w:val="ky-KG"/>
        </w:rPr>
        <w:t>ОшПВЭС</w:t>
      </w:r>
      <w:r w:rsidRPr="00E477A4">
        <w:rPr>
          <w:sz w:val="28"/>
          <w:szCs w:val="28"/>
          <w:lang w:val="ky-KG"/>
        </w:rPr>
        <w:t xml:space="preserve"> = 0,0001208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- 0,0193 ∙</w:t>
      </w:r>
      <w:r w:rsidRPr="00E477A4">
        <w:rPr>
          <w:rStyle w:val="aff4"/>
          <w:sz w:val="28"/>
          <w:szCs w:val="28"/>
          <w:lang w:val="ky-KG"/>
        </w:rPr>
        <w:t>W</w:t>
      </w:r>
      <w:r w:rsidRPr="00E477A4">
        <w:rPr>
          <w:sz w:val="28"/>
          <w:szCs w:val="28"/>
          <w:lang w:val="ky-KG"/>
        </w:rPr>
        <w:t xml:space="preserve"> + 4,1 </w:t>
      </w:r>
    </w:p>
    <w:p w:rsidR="0083115F" w:rsidRPr="00E477A4" w:rsidRDefault="0083115F" w:rsidP="0083115F">
      <w:pPr>
        <w:pStyle w:val="8"/>
        <w:shd w:val="clear" w:color="auto" w:fill="auto"/>
        <w:tabs>
          <w:tab w:val="left" w:pos="7795"/>
        </w:tabs>
        <w:spacing w:after="0" w:line="240" w:lineRule="auto"/>
        <w:ind w:right="20" w:firstLine="709"/>
        <w:jc w:val="both"/>
        <w:rPr>
          <w:sz w:val="28"/>
          <w:szCs w:val="28"/>
          <w:lang w:val="ky-KG"/>
        </w:rPr>
      </w:pPr>
      <w:r w:rsidRPr="00E477A4">
        <w:rPr>
          <w:rStyle w:val="11"/>
          <w:sz w:val="28"/>
          <w:szCs w:val="28"/>
          <w:lang w:val="ky-KG"/>
        </w:rPr>
        <w:t>- үстүнкү аралыктын чеги</w:t>
      </w:r>
      <w:r w:rsidRPr="00E477A4">
        <w:rPr>
          <w:sz w:val="28"/>
          <w:szCs w:val="28"/>
          <w:lang w:val="ky-KG"/>
        </w:rPr>
        <w:t>:</w:t>
      </w:r>
    </w:p>
    <w:p w:rsidR="0083115F" w:rsidRPr="00E477A4" w:rsidRDefault="0083115F" w:rsidP="0083115F">
      <w:pPr>
        <w:pStyle w:val="8"/>
        <w:shd w:val="clear" w:color="auto" w:fill="auto"/>
        <w:spacing w:after="0" w:line="240" w:lineRule="auto"/>
        <w:ind w:left="720" w:right="20" w:firstLine="709"/>
        <w:jc w:val="both"/>
        <w:rPr>
          <w:sz w:val="28"/>
          <w:szCs w:val="28"/>
          <w:lang w:val="ky-KG"/>
        </w:rPr>
      </w:pPr>
      <w:r w:rsidRPr="00E477A4">
        <w:rPr>
          <w:i/>
          <w:sz w:val="28"/>
          <w:szCs w:val="28"/>
          <w:lang w:val="ky-KG"/>
        </w:rPr>
        <w:t>∆W</w:t>
      </w:r>
      <w:r w:rsidRPr="00E477A4">
        <w:rPr>
          <w:rStyle w:val="aff4"/>
          <w:sz w:val="28"/>
          <w:szCs w:val="28"/>
          <w:vertAlign w:val="subscript"/>
          <w:lang w:val="ky-KG"/>
        </w:rPr>
        <w:t>ОшПВЭС</w:t>
      </w:r>
      <w:r w:rsidRPr="00E477A4">
        <w:rPr>
          <w:sz w:val="28"/>
          <w:szCs w:val="28"/>
          <w:lang w:val="ky-KG"/>
        </w:rPr>
        <w:t xml:space="preserve"> = 0,00013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- 0,0195 ∙</w:t>
      </w:r>
      <w:r w:rsidRPr="00E477A4">
        <w:rPr>
          <w:rStyle w:val="aff4"/>
          <w:sz w:val="28"/>
          <w:szCs w:val="28"/>
          <w:lang w:val="ky-KG"/>
        </w:rPr>
        <w:t>W</w:t>
      </w:r>
      <w:r w:rsidRPr="00E477A4">
        <w:rPr>
          <w:sz w:val="28"/>
          <w:szCs w:val="28"/>
          <w:lang w:val="ky-KG"/>
        </w:rPr>
        <w:t xml:space="preserve"> + 4,1 </w:t>
      </w:r>
    </w:p>
    <w:p w:rsidR="0083115F" w:rsidRPr="00E477A4" w:rsidRDefault="0083115F" w:rsidP="0083115F">
      <w:pPr>
        <w:pStyle w:val="8"/>
        <w:shd w:val="clear" w:color="auto" w:fill="auto"/>
        <w:spacing w:after="0" w:line="240" w:lineRule="auto"/>
        <w:ind w:right="20" w:firstLine="709"/>
        <w:jc w:val="both"/>
        <w:rPr>
          <w:sz w:val="28"/>
          <w:szCs w:val="28"/>
          <w:lang w:val="ky-KG"/>
        </w:rPr>
      </w:pPr>
      <w:r w:rsidRPr="00E477A4">
        <w:rPr>
          <w:rStyle w:val="11"/>
          <w:sz w:val="28"/>
          <w:szCs w:val="28"/>
          <w:lang w:val="ky-KG"/>
        </w:rPr>
        <w:t>- астынкы аралыктын чеги:</w:t>
      </w:r>
    </w:p>
    <w:p w:rsidR="0083115F" w:rsidRPr="00E477A4" w:rsidRDefault="0083115F" w:rsidP="0083115F">
      <w:pPr>
        <w:pStyle w:val="8"/>
        <w:shd w:val="clear" w:color="auto" w:fill="auto"/>
        <w:spacing w:after="0" w:line="240" w:lineRule="auto"/>
        <w:ind w:left="20" w:right="20" w:firstLine="709"/>
        <w:jc w:val="both"/>
        <w:rPr>
          <w:sz w:val="28"/>
          <w:szCs w:val="28"/>
          <w:lang w:val="ky-KG"/>
        </w:rPr>
      </w:pPr>
      <w:r w:rsidRPr="00E477A4">
        <w:rPr>
          <w:i/>
          <w:sz w:val="28"/>
          <w:szCs w:val="28"/>
          <w:lang w:val="ky-KG"/>
        </w:rPr>
        <w:t xml:space="preserve">          ∆W</w:t>
      </w:r>
      <w:r w:rsidRPr="00E477A4">
        <w:rPr>
          <w:i/>
          <w:sz w:val="28"/>
          <w:szCs w:val="28"/>
          <w:vertAlign w:val="subscript"/>
          <w:lang w:val="ky-KG"/>
        </w:rPr>
        <w:t>ОшПВЭС</w:t>
      </w:r>
      <w:r w:rsidRPr="00E477A4">
        <w:rPr>
          <w:sz w:val="28"/>
          <w:szCs w:val="28"/>
          <w:lang w:val="ky-KG"/>
        </w:rPr>
        <w:t xml:space="preserve"> = 0,00011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- 0,018 ∙</w:t>
      </w:r>
      <w:r w:rsidRPr="00E477A4">
        <w:rPr>
          <w:rStyle w:val="aff4"/>
          <w:sz w:val="28"/>
          <w:szCs w:val="28"/>
          <w:lang w:val="ky-KG"/>
        </w:rPr>
        <w:t>W</w:t>
      </w:r>
      <w:r w:rsidRPr="00E477A4">
        <w:rPr>
          <w:sz w:val="28"/>
          <w:szCs w:val="28"/>
          <w:lang w:val="ky-KG"/>
        </w:rPr>
        <w:t xml:space="preserve"> + 4,1 </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W</w:t>
      </w:r>
      <w:r w:rsidRPr="00E477A4">
        <w:rPr>
          <w:rFonts w:ascii="Times New Roman" w:hAnsi="Times New Roman" w:cs="Times New Roman"/>
          <w:sz w:val="28"/>
          <w:szCs w:val="28"/>
          <w:lang w:val="ky-KG"/>
        </w:rPr>
        <w:t xml:space="preserve"> – ОшЖЧЭТИнин тармагына электр энергиясынын бир ай ичинде келип түшүүсү,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Δ</w:t>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ОшПВЭС</w:t>
      </w:r>
      <w:r w:rsidRPr="00E477A4">
        <w:rPr>
          <w:rFonts w:ascii="Times New Roman" w:hAnsi="Times New Roman" w:cs="Times New Roman"/>
          <w:sz w:val="28"/>
          <w:szCs w:val="28"/>
          <w:lang w:val="ky-KG"/>
        </w:rPr>
        <w:t xml:space="preserve"> – электр энергиясынын жоготуулары, млн. кВт·с.</w:t>
      </w:r>
    </w:p>
    <w:p w:rsidR="0083115F" w:rsidRPr="00E477A4" w:rsidRDefault="0083115F" w:rsidP="0083115F">
      <w:pPr>
        <w:spacing w:after="0" w:line="240" w:lineRule="auto"/>
        <w:ind w:firstLine="709"/>
        <w:jc w:val="both"/>
        <w:rPr>
          <w:rFonts w:ascii="Times New Roman" w:hAnsi="Times New Roman" w:cs="Times New Roman"/>
          <w:snapToGrid w:val="0"/>
          <w:sz w:val="28"/>
          <w:szCs w:val="28"/>
          <w:lang w:val="ky-KG"/>
        </w:rPr>
      </w:pPr>
      <w:r w:rsidRPr="00E477A4">
        <w:rPr>
          <w:rFonts w:ascii="Times New Roman" w:hAnsi="Times New Roman" w:cs="Times New Roman"/>
          <w:sz w:val="28"/>
          <w:szCs w:val="28"/>
          <w:lang w:val="ky-KG"/>
        </w:rPr>
        <w:t xml:space="preserve">24. </w:t>
      </w:r>
      <w:r w:rsidRPr="00E477A4">
        <w:rPr>
          <w:rFonts w:ascii="Times New Roman" w:hAnsi="Times New Roman" w:cs="Times New Roman"/>
          <w:snapToGrid w:val="0"/>
          <w:sz w:val="28"/>
          <w:szCs w:val="28"/>
          <w:lang w:val="ky-KG"/>
        </w:rPr>
        <w:t>Тармакка (</w:t>
      </w:r>
      <w:r w:rsidRPr="00E477A4">
        <w:rPr>
          <w:rFonts w:ascii="Times New Roman" w:hAnsi="Times New Roman" w:cs="Times New Roman"/>
          <w:i/>
          <w:iCs/>
          <w:sz w:val="28"/>
          <w:szCs w:val="28"/>
          <w:lang w:val="ky-KG"/>
        </w:rPr>
        <w:t>W</w:t>
      </w:r>
      <w:r w:rsidRPr="00E477A4">
        <w:rPr>
          <w:rFonts w:ascii="Times New Roman" w:hAnsi="Times New Roman" w:cs="Times New Roman"/>
          <w:i/>
          <w:iCs/>
          <w:sz w:val="28"/>
          <w:szCs w:val="28"/>
          <w:vertAlign w:val="subscript"/>
          <w:lang w:val="ky-KG"/>
        </w:rPr>
        <w:t>i</w:t>
      </w:r>
      <w:r w:rsidRPr="00E477A4">
        <w:rPr>
          <w:rFonts w:ascii="Times New Roman" w:hAnsi="Times New Roman" w:cs="Times New Roman"/>
          <w:sz w:val="28"/>
          <w:szCs w:val="28"/>
          <w:lang w:val="ky-KG"/>
        </w:rPr>
        <w:t>)</w:t>
      </w:r>
      <w:r w:rsidRPr="00E477A4">
        <w:rPr>
          <w:rFonts w:ascii="Times New Roman" w:hAnsi="Times New Roman" w:cs="Times New Roman"/>
          <w:snapToGrid w:val="0"/>
          <w:sz w:val="28"/>
          <w:szCs w:val="28"/>
          <w:lang w:val="ky-KG"/>
        </w:rPr>
        <w:t xml:space="preserve"> электр энергиясынын берилген (мерчемделген) келип түшүүсүндө </w:t>
      </w:r>
      <w:r w:rsidRPr="00E477A4">
        <w:rPr>
          <w:rFonts w:ascii="Times New Roman" w:hAnsi="Times New Roman" w:cs="Times New Roman"/>
          <w:i/>
          <w:iCs/>
          <w:sz w:val="28"/>
          <w:szCs w:val="28"/>
          <w:lang w:val="ky-KG"/>
        </w:rPr>
        <w:t>i</w:t>
      </w:r>
      <w:r w:rsidRPr="00E477A4">
        <w:rPr>
          <w:rFonts w:ascii="Times New Roman" w:hAnsi="Times New Roman" w:cs="Times New Roman"/>
          <w:iCs/>
          <w:sz w:val="28"/>
          <w:szCs w:val="28"/>
          <w:lang w:val="ky-KG"/>
        </w:rPr>
        <w:t xml:space="preserve">-айында электр энергиясынын жоготууларынын </w:t>
      </w:r>
      <w:r w:rsidRPr="00E477A4">
        <w:rPr>
          <w:rFonts w:ascii="Times New Roman" w:hAnsi="Times New Roman" w:cs="Times New Roman"/>
          <w:snapToGrid w:val="0"/>
          <w:sz w:val="28"/>
          <w:szCs w:val="28"/>
          <w:lang w:val="ky-KG"/>
        </w:rPr>
        <w:t>(</w:t>
      </w:r>
      <w:r w:rsidRPr="00E477A4">
        <w:rPr>
          <w:rFonts w:ascii="Times New Roman" w:hAnsi="Times New Roman" w:cs="Times New Roman"/>
          <w:sz w:val="28"/>
          <w:szCs w:val="28"/>
          <w:lang w:val="ky-KG"/>
        </w:rPr>
        <w:sym w:font="Symbol" w:char="0044"/>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i</w:t>
      </w:r>
      <w:r w:rsidRPr="00E477A4">
        <w:rPr>
          <w:rFonts w:ascii="Times New Roman" w:hAnsi="Times New Roman" w:cs="Times New Roman"/>
          <w:iCs/>
          <w:sz w:val="28"/>
          <w:szCs w:val="28"/>
          <w:lang w:val="ky-KG"/>
        </w:rPr>
        <w:t xml:space="preserve">) баалоосу </w:t>
      </w:r>
      <w:r w:rsidRPr="00E477A4">
        <w:rPr>
          <w:rFonts w:ascii="Times New Roman" w:hAnsi="Times New Roman" w:cs="Times New Roman"/>
          <w:sz w:val="28"/>
          <w:szCs w:val="28"/>
          <w:lang w:val="ky-KG"/>
        </w:rPr>
        <w:t xml:space="preserve">(2.25-п) </w:t>
      </w:r>
      <w:r w:rsidRPr="00E477A4">
        <w:rPr>
          <w:rFonts w:ascii="Times New Roman" w:hAnsi="Times New Roman" w:cs="Times New Roman"/>
          <w:iCs/>
          <w:sz w:val="28"/>
          <w:szCs w:val="28"/>
          <w:lang w:val="ky-KG"/>
        </w:rPr>
        <w:t>туюнтма боюнча 1-4-пункттарда келтирилген ырааттуулукта жүргүзүлөт, ушуну менен бирге электр энергиясынын жоготууларынын орточо жана салыштырма маанилери энчиленген жана салыштырма бирдиктерде аныкталат</w:t>
      </w:r>
      <w:r w:rsidRPr="00E477A4">
        <w:rPr>
          <w:rFonts w:ascii="Times New Roman" w:hAnsi="Times New Roman" w:cs="Times New Roman"/>
          <w:snapToGrid w:val="0"/>
          <w:sz w:val="28"/>
          <w:szCs w:val="28"/>
          <w:lang w:val="ky-KG"/>
        </w:rPr>
        <w:t>.</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napToGrid w:val="0"/>
          <w:sz w:val="28"/>
          <w:szCs w:val="28"/>
          <w:lang w:val="ky-KG"/>
        </w:rPr>
        <w:lastRenderedPageBreak/>
        <w:t xml:space="preserve">25. </w:t>
      </w:r>
      <w:r w:rsidRPr="00E477A4">
        <w:rPr>
          <w:rFonts w:ascii="Times New Roman" w:hAnsi="Times New Roman" w:cs="Times New Roman"/>
          <w:sz w:val="28"/>
          <w:szCs w:val="28"/>
          <w:lang w:val="ky-KG"/>
        </w:rPr>
        <w:t>Бир ай ичиндеги  аралыкта чыңалуунун баскычтары боюнча электр энергиясынын жоготууларынын эсеби төмөнкү мүнөздөмөлөр боюнча аткарылат:</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1) ишеним аралыгын эсепке алуу менен ОшЖЧЭТИнин 220 кВ электр тармактарында электр энергиясынын жоготууларынын мүнөздөмөсү (2.26-п):</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 </w:t>
      </w:r>
      <w:r w:rsidRPr="00E477A4">
        <w:rPr>
          <w:rStyle w:val="11"/>
          <w:rFonts w:eastAsia="Calibri"/>
          <w:sz w:val="28"/>
          <w:szCs w:val="28"/>
          <w:lang w:val="ky-KG"/>
        </w:rPr>
        <w:t>орточо мааниси</w:t>
      </w:r>
      <w:r w:rsidRPr="00E477A4">
        <w:rPr>
          <w:rFonts w:ascii="Times New Roman" w:hAnsi="Times New Roman" w:cs="Times New Roman"/>
          <w:sz w:val="28"/>
          <w:szCs w:val="28"/>
          <w:lang w:val="ky-KG"/>
        </w:rPr>
        <w:t>:</w:t>
      </w:r>
    </w:p>
    <w:p w:rsidR="0083115F" w:rsidRPr="00E477A4" w:rsidRDefault="0083115F" w:rsidP="0083115F">
      <w:pPr>
        <w:pStyle w:val="8"/>
        <w:shd w:val="clear" w:color="auto" w:fill="auto"/>
        <w:spacing w:after="0" w:line="240" w:lineRule="auto"/>
        <w:ind w:left="1416" w:right="20" w:firstLine="709"/>
        <w:jc w:val="both"/>
        <w:rPr>
          <w:sz w:val="28"/>
          <w:szCs w:val="28"/>
          <w:lang w:val="ky-KG"/>
        </w:rPr>
      </w:pPr>
      <w:r w:rsidRPr="00E477A4">
        <w:rPr>
          <w:i/>
          <w:sz w:val="28"/>
          <w:szCs w:val="28"/>
          <w:lang w:val="ky-KG"/>
        </w:rPr>
        <w:t>ΔW</w:t>
      </w:r>
      <w:r w:rsidRPr="00E477A4">
        <w:rPr>
          <w:i/>
          <w:sz w:val="28"/>
          <w:szCs w:val="28"/>
          <w:vertAlign w:val="subscript"/>
          <w:lang w:val="ky-KG"/>
        </w:rPr>
        <w:t>220</w:t>
      </w:r>
      <w:r w:rsidRPr="00E477A4">
        <w:rPr>
          <w:sz w:val="28"/>
          <w:szCs w:val="28"/>
          <w:lang w:val="ky-KG"/>
        </w:rPr>
        <w:t xml:space="preserve"> = 0,000044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- 0,0032 ∙</w:t>
      </w:r>
      <w:r w:rsidRPr="00E477A4">
        <w:rPr>
          <w:rStyle w:val="aff4"/>
          <w:sz w:val="28"/>
          <w:szCs w:val="28"/>
          <w:lang w:val="ky-KG"/>
        </w:rPr>
        <w:t>W</w:t>
      </w:r>
      <w:r w:rsidRPr="00E477A4">
        <w:rPr>
          <w:sz w:val="28"/>
          <w:szCs w:val="28"/>
          <w:lang w:val="ky-KG"/>
        </w:rPr>
        <w:t xml:space="preserve"> + 0,3</w:t>
      </w:r>
    </w:p>
    <w:p w:rsidR="0083115F" w:rsidRPr="00E477A4" w:rsidRDefault="0083115F" w:rsidP="0083115F">
      <w:pPr>
        <w:pStyle w:val="8"/>
        <w:shd w:val="clear" w:color="auto" w:fill="auto"/>
        <w:tabs>
          <w:tab w:val="left" w:pos="7915"/>
        </w:tabs>
        <w:spacing w:after="0" w:line="240" w:lineRule="auto"/>
        <w:ind w:right="20" w:firstLine="709"/>
        <w:jc w:val="both"/>
        <w:rPr>
          <w:sz w:val="28"/>
          <w:szCs w:val="28"/>
          <w:lang w:val="ky-KG"/>
        </w:rPr>
      </w:pPr>
      <w:r w:rsidRPr="00E477A4">
        <w:rPr>
          <w:sz w:val="28"/>
          <w:szCs w:val="28"/>
          <w:lang w:val="ky-KG"/>
        </w:rPr>
        <w:t xml:space="preserve">- </w:t>
      </w:r>
      <w:r w:rsidRPr="00E477A4">
        <w:rPr>
          <w:rStyle w:val="11"/>
          <w:sz w:val="28"/>
          <w:szCs w:val="28"/>
          <w:lang w:val="ky-KG"/>
        </w:rPr>
        <w:t>үстүнкү аралыктын чеги</w:t>
      </w:r>
      <w:r w:rsidRPr="00E477A4">
        <w:rPr>
          <w:sz w:val="28"/>
          <w:szCs w:val="28"/>
          <w:lang w:val="ky-KG"/>
        </w:rPr>
        <w:t>:</w:t>
      </w:r>
    </w:p>
    <w:p w:rsidR="0083115F" w:rsidRPr="00E477A4" w:rsidRDefault="0083115F" w:rsidP="0083115F">
      <w:pPr>
        <w:pStyle w:val="8"/>
        <w:shd w:val="clear" w:color="auto" w:fill="auto"/>
        <w:spacing w:after="0" w:line="240" w:lineRule="auto"/>
        <w:ind w:left="1416" w:right="20" w:firstLine="709"/>
        <w:jc w:val="both"/>
        <w:rPr>
          <w:sz w:val="28"/>
          <w:szCs w:val="28"/>
          <w:lang w:val="ky-KG"/>
        </w:rPr>
      </w:pPr>
      <w:r w:rsidRPr="00E477A4">
        <w:rPr>
          <w:i/>
          <w:sz w:val="28"/>
          <w:szCs w:val="28"/>
          <w:lang w:val="ky-KG"/>
        </w:rPr>
        <w:t>ΔW</w:t>
      </w:r>
      <w:r w:rsidRPr="00E477A4">
        <w:rPr>
          <w:i/>
          <w:sz w:val="28"/>
          <w:szCs w:val="28"/>
          <w:vertAlign w:val="subscript"/>
          <w:lang w:val="ky-KG"/>
        </w:rPr>
        <w:t>220</w:t>
      </w:r>
      <w:r w:rsidRPr="00E477A4">
        <w:rPr>
          <w:sz w:val="28"/>
          <w:szCs w:val="28"/>
          <w:lang w:val="ky-KG"/>
        </w:rPr>
        <w:t xml:space="preserve"> = 0,000046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- 0,0027 ∙</w:t>
      </w:r>
      <w:r w:rsidRPr="00E477A4">
        <w:rPr>
          <w:rStyle w:val="aff4"/>
          <w:sz w:val="28"/>
          <w:szCs w:val="28"/>
          <w:lang w:val="ky-KG"/>
        </w:rPr>
        <w:t>W</w:t>
      </w:r>
      <w:r w:rsidRPr="00E477A4">
        <w:rPr>
          <w:sz w:val="28"/>
          <w:szCs w:val="28"/>
          <w:lang w:val="ky-KG"/>
        </w:rPr>
        <w:t xml:space="preserve"> + 0,32 </w:t>
      </w:r>
    </w:p>
    <w:p w:rsidR="0083115F" w:rsidRPr="00E477A4" w:rsidRDefault="0083115F" w:rsidP="0083115F">
      <w:pPr>
        <w:pStyle w:val="8"/>
        <w:shd w:val="clear" w:color="auto" w:fill="auto"/>
        <w:spacing w:after="0" w:line="240" w:lineRule="auto"/>
        <w:ind w:right="20" w:firstLine="709"/>
        <w:jc w:val="both"/>
        <w:rPr>
          <w:sz w:val="28"/>
          <w:szCs w:val="28"/>
          <w:lang w:val="ky-KG"/>
        </w:rPr>
      </w:pPr>
      <w:r w:rsidRPr="00E477A4">
        <w:rPr>
          <w:sz w:val="28"/>
          <w:szCs w:val="28"/>
          <w:lang w:val="ky-KG"/>
        </w:rPr>
        <w:t>- астынкы аралыктын чеги:</w:t>
      </w:r>
    </w:p>
    <w:p w:rsidR="0083115F" w:rsidRPr="00E477A4" w:rsidRDefault="0083115F" w:rsidP="0083115F">
      <w:pPr>
        <w:pStyle w:val="8"/>
        <w:shd w:val="clear" w:color="auto" w:fill="auto"/>
        <w:spacing w:after="0" w:line="240" w:lineRule="auto"/>
        <w:ind w:left="1416" w:firstLine="709"/>
        <w:jc w:val="both"/>
        <w:rPr>
          <w:sz w:val="28"/>
          <w:szCs w:val="28"/>
          <w:lang w:val="ky-KG"/>
        </w:rPr>
      </w:pPr>
      <w:r w:rsidRPr="00E477A4">
        <w:rPr>
          <w:i/>
          <w:sz w:val="28"/>
          <w:szCs w:val="28"/>
          <w:lang w:val="ky-KG"/>
        </w:rPr>
        <w:t>ΔW</w:t>
      </w:r>
      <w:r w:rsidRPr="00E477A4">
        <w:rPr>
          <w:i/>
          <w:sz w:val="28"/>
          <w:szCs w:val="28"/>
          <w:vertAlign w:val="subscript"/>
          <w:lang w:val="ky-KG"/>
        </w:rPr>
        <w:t>220</w:t>
      </w:r>
      <w:r w:rsidRPr="00E477A4">
        <w:rPr>
          <w:sz w:val="28"/>
          <w:szCs w:val="28"/>
          <w:lang w:val="ky-KG"/>
        </w:rPr>
        <w:t xml:space="preserve"> = 0,00004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- 0,0027 ∙</w:t>
      </w:r>
      <w:r w:rsidRPr="00E477A4">
        <w:rPr>
          <w:rStyle w:val="aff4"/>
          <w:sz w:val="28"/>
          <w:szCs w:val="28"/>
          <w:lang w:val="ky-KG"/>
        </w:rPr>
        <w:t>W</w:t>
      </w:r>
      <w:r w:rsidRPr="00E477A4">
        <w:rPr>
          <w:sz w:val="28"/>
          <w:szCs w:val="28"/>
          <w:lang w:val="ky-KG"/>
        </w:rPr>
        <w:t xml:space="preserve"> + 0,15,</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W</w:t>
      </w:r>
      <w:r w:rsidRPr="00E477A4">
        <w:rPr>
          <w:rFonts w:ascii="Times New Roman" w:hAnsi="Times New Roman" w:cs="Times New Roman"/>
          <w:sz w:val="28"/>
          <w:szCs w:val="28"/>
          <w:lang w:val="ky-KG"/>
        </w:rPr>
        <w:t xml:space="preserve"> – ОшЖЧЭТИнин тармагына электр энергиясынын бир ай ичинде келип түшүүсү,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Δ</w:t>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220</w:t>
      </w:r>
      <w:r w:rsidRPr="00E477A4">
        <w:rPr>
          <w:rFonts w:ascii="Times New Roman" w:hAnsi="Times New Roman" w:cs="Times New Roman"/>
          <w:sz w:val="28"/>
          <w:szCs w:val="28"/>
          <w:lang w:val="ky-KG"/>
        </w:rPr>
        <w:t xml:space="preserve">  – 220 кВ тармакта электр энергиясынын бир ай ичиндеги жоготуулары,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 ишеним аралыгын эсепке алуу менен Ош ЖЧЭТИнин 110 кВ электр тармагында электр энергиясынын жоготууларынын мүнөздөмөсү (2.27-п):</w:t>
      </w:r>
    </w:p>
    <w:p w:rsidR="0083115F" w:rsidRPr="00E477A4" w:rsidRDefault="0083115F" w:rsidP="0083115F">
      <w:pPr>
        <w:pStyle w:val="8"/>
        <w:shd w:val="clear" w:color="auto" w:fill="auto"/>
        <w:tabs>
          <w:tab w:val="left" w:pos="6984"/>
        </w:tabs>
        <w:spacing w:after="0" w:line="240" w:lineRule="auto"/>
        <w:ind w:right="820" w:firstLine="709"/>
        <w:jc w:val="both"/>
        <w:rPr>
          <w:sz w:val="28"/>
          <w:szCs w:val="28"/>
          <w:lang w:val="ky-KG"/>
        </w:rPr>
      </w:pPr>
      <w:r w:rsidRPr="00E477A4">
        <w:rPr>
          <w:sz w:val="28"/>
          <w:szCs w:val="28"/>
          <w:lang w:val="ky-KG"/>
        </w:rPr>
        <w:t>- орточо мааниси:</w:t>
      </w:r>
    </w:p>
    <w:p w:rsidR="0083115F" w:rsidRPr="00E477A4" w:rsidRDefault="0083115F" w:rsidP="0083115F">
      <w:pPr>
        <w:pStyle w:val="8"/>
        <w:shd w:val="clear" w:color="auto" w:fill="auto"/>
        <w:tabs>
          <w:tab w:val="left" w:pos="6984"/>
        </w:tabs>
        <w:spacing w:after="0" w:line="240" w:lineRule="auto"/>
        <w:ind w:right="820" w:firstLine="709"/>
        <w:rPr>
          <w:sz w:val="28"/>
          <w:szCs w:val="28"/>
          <w:lang w:val="ky-KG"/>
        </w:rPr>
      </w:pPr>
      <w:r w:rsidRPr="00E477A4">
        <w:rPr>
          <w:i/>
          <w:sz w:val="28"/>
          <w:szCs w:val="28"/>
          <w:lang w:val="ky-KG"/>
        </w:rPr>
        <w:t>∆W</w:t>
      </w:r>
      <w:r w:rsidRPr="00E477A4">
        <w:rPr>
          <w:i/>
          <w:sz w:val="28"/>
          <w:szCs w:val="28"/>
          <w:vertAlign w:val="subscript"/>
          <w:lang w:val="ky-KG"/>
        </w:rPr>
        <w:t>110</w:t>
      </w:r>
      <w:r w:rsidRPr="00E477A4">
        <w:rPr>
          <w:sz w:val="28"/>
          <w:szCs w:val="28"/>
          <w:lang w:val="ky-KG"/>
        </w:rPr>
        <w:t xml:space="preserve"> = 0,000081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- 0,0095 ∙</w:t>
      </w:r>
      <w:r w:rsidRPr="00E477A4">
        <w:rPr>
          <w:rStyle w:val="aff4"/>
          <w:sz w:val="28"/>
          <w:szCs w:val="28"/>
          <w:lang w:val="ky-KG"/>
        </w:rPr>
        <w:t>W</w:t>
      </w:r>
      <w:r w:rsidRPr="00E477A4">
        <w:rPr>
          <w:sz w:val="28"/>
          <w:szCs w:val="28"/>
          <w:lang w:val="ky-KG"/>
        </w:rPr>
        <w:t xml:space="preserve"> +1,82</w:t>
      </w:r>
    </w:p>
    <w:p w:rsidR="0083115F" w:rsidRPr="00E477A4" w:rsidRDefault="0083115F" w:rsidP="0083115F">
      <w:pPr>
        <w:pStyle w:val="8"/>
        <w:shd w:val="clear" w:color="auto" w:fill="auto"/>
        <w:tabs>
          <w:tab w:val="left" w:pos="6984"/>
        </w:tabs>
        <w:spacing w:after="0" w:line="240" w:lineRule="auto"/>
        <w:ind w:right="820" w:firstLine="709"/>
        <w:jc w:val="both"/>
        <w:rPr>
          <w:sz w:val="28"/>
          <w:szCs w:val="28"/>
          <w:lang w:val="ky-KG"/>
        </w:rPr>
      </w:pPr>
      <w:r w:rsidRPr="00E477A4">
        <w:rPr>
          <w:rStyle w:val="11"/>
          <w:sz w:val="28"/>
          <w:szCs w:val="28"/>
          <w:lang w:val="ky-KG"/>
        </w:rPr>
        <w:t>- үстүнкү аралыктын чеги</w:t>
      </w:r>
      <w:r w:rsidRPr="00E477A4">
        <w:rPr>
          <w:sz w:val="28"/>
          <w:szCs w:val="28"/>
          <w:lang w:val="ky-KG"/>
        </w:rPr>
        <w:t>:</w:t>
      </w:r>
    </w:p>
    <w:p w:rsidR="0083115F" w:rsidRPr="00E477A4" w:rsidRDefault="0083115F" w:rsidP="0083115F">
      <w:pPr>
        <w:pStyle w:val="8"/>
        <w:shd w:val="clear" w:color="auto" w:fill="auto"/>
        <w:spacing w:after="0" w:line="240" w:lineRule="auto"/>
        <w:ind w:right="820" w:firstLine="709"/>
        <w:rPr>
          <w:sz w:val="28"/>
          <w:szCs w:val="28"/>
          <w:lang w:val="ky-KG"/>
        </w:rPr>
      </w:pPr>
      <w:r w:rsidRPr="00E477A4">
        <w:rPr>
          <w:i/>
          <w:sz w:val="28"/>
          <w:szCs w:val="28"/>
          <w:lang w:val="ky-KG"/>
        </w:rPr>
        <w:t>∆W</w:t>
      </w:r>
      <w:r w:rsidRPr="00E477A4">
        <w:rPr>
          <w:i/>
          <w:sz w:val="28"/>
          <w:szCs w:val="28"/>
          <w:vertAlign w:val="subscript"/>
          <w:lang w:val="ky-KG"/>
        </w:rPr>
        <w:t>110</w:t>
      </w:r>
      <w:r w:rsidRPr="00E477A4">
        <w:rPr>
          <w:sz w:val="28"/>
          <w:szCs w:val="28"/>
          <w:lang w:val="ky-KG"/>
        </w:rPr>
        <w:t xml:space="preserve"> = 0,000085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- 0,01 ∙</w:t>
      </w:r>
      <w:r w:rsidRPr="00E477A4">
        <w:rPr>
          <w:rStyle w:val="aff4"/>
          <w:sz w:val="28"/>
          <w:szCs w:val="28"/>
          <w:lang w:val="ky-KG"/>
        </w:rPr>
        <w:t>W</w:t>
      </w:r>
      <w:r w:rsidRPr="00E477A4">
        <w:rPr>
          <w:sz w:val="28"/>
          <w:szCs w:val="28"/>
          <w:lang w:val="ky-KG"/>
        </w:rPr>
        <w:t xml:space="preserve"> + 2,1</w:t>
      </w:r>
    </w:p>
    <w:p w:rsidR="0083115F" w:rsidRPr="00E477A4" w:rsidRDefault="0083115F" w:rsidP="0083115F">
      <w:pPr>
        <w:pStyle w:val="8"/>
        <w:shd w:val="clear" w:color="auto" w:fill="auto"/>
        <w:spacing w:after="0" w:line="240" w:lineRule="auto"/>
        <w:ind w:right="820" w:firstLine="709"/>
        <w:jc w:val="both"/>
        <w:rPr>
          <w:sz w:val="28"/>
          <w:szCs w:val="28"/>
          <w:lang w:val="ky-KG"/>
        </w:rPr>
      </w:pPr>
      <w:r w:rsidRPr="00E477A4">
        <w:rPr>
          <w:sz w:val="28"/>
          <w:szCs w:val="28"/>
          <w:lang w:val="ky-KG"/>
        </w:rPr>
        <w:t xml:space="preserve">- </w:t>
      </w:r>
      <w:r w:rsidRPr="00E477A4">
        <w:rPr>
          <w:rStyle w:val="11"/>
          <w:sz w:val="28"/>
          <w:szCs w:val="28"/>
          <w:lang w:val="ky-KG"/>
        </w:rPr>
        <w:t>астынкы аралыктын чеги</w:t>
      </w:r>
      <w:r w:rsidRPr="00E477A4">
        <w:rPr>
          <w:sz w:val="28"/>
          <w:szCs w:val="28"/>
          <w:lang w:val="ky-KG"/>
        </w:rPr>
        <w:t>:</w:t>
      </w:r>
    </w:p>
    <w:p w:rsidR="0083115F" w:rsidRPr="00E477A4" w:rsidRDefault="0083115F" w:rsidP="0083115F">
      <w:pPr>
        <w:pStyle w:val="8"/>
        <w:shd w:val="clear" w:color="auto" w:fill="auto"/>
        <w:spacing w:after="0" w:line="240" w:lineRule="auto"/>
        <w:ind w:firstLine="709"/>
        <w:rPr>
          <w:sz w:val="28"/>
          <w:szCs w:val="28"/>
          <w:lang w:val="ky-KG"/>
        </w:rPr>
      </w:pPr>
      <w:r w:rsidRPr="00E477A4">
        <w:rPr>
          <w:i/>
          <w:sz w:val="28"/>
          <w:szCs w:val="28"/>
          <w:lang w:val="ky-KG"/>
        </w:rPr>
        <w:t>∆W</w:t>
      </w:r>
      <w:r w:rsidRPr="00E477A4">
        <w:rPr>
          <w:i/>
          <w:sz w:val="28"/>
          <w:szCs w:val="28"/>
          <w:vertAlign w:val="subscript"/>
          <w:lang w:val="ky-KG"/>
        </w:rPr>
        <w:t>110</w:t>
      </w:r>
      <w:r w:rsidRPr="00E477A4">
        <w:rPr>
          <w:sz w:val="28"/>
          <w:szCs w:val="28"/>
          <w:lang w:val="ky-KG"/>
        </w:rPr>
        <w:t xml:space="preserve"> = 0,000077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- 0,009 ∙</w:t>
      </w:r>
      <w:r w:rsidRPr="00E477A4">
        <w:rPr>
          <w:rStyle w:val="aff4"/>
          <w:sz w:val="28"/>
          <w:szCs w:val="28"/>
          <w:lang w:val="ky-KG"/>
        </w:rPr>
        <w:t>W</w:t>
      </w:r>
      <w:r w:rsidRPr="00E477A4">
        <w:rPr>
          <w:sz w:val="28"/>
          <w:szCs w:val="28"/>
          <w:lang w:val="ky-KG"/>
        </w:rPr>
        <w:t xml:space="preserve"> +1,7,</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W</w:t>
      </w:r>
      <w:r w:rsidRPr="00E477A4">
        <w:rPr>
          <w:rFonts w:ascii="Times New Roman" w:hAnsi="Times New Roman" w:cs="Times New Roman"/>
          <w:sz w:val="28"/>
          <w:szCs w:val="28"/>
          <w:lang w:val="ky-KG"/>
        </w:rPr>
        <w:t xml:space="preserve"> – ОшЖЧЭТИнин тармагына электр энергиясынын бир ай ичинде келип түшүүсү,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Δ</w:t>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110</w:t>
      </w:r>
      <w:r w:rsidRPr="00E477A4">
        <w:rPr>
          <w:rFonts w:ascii="Times New Roman" w:hAnsi="Times New Roman" w:cs="Times New Roman"/>
          <w:sz w:val="28"/>
          <w:szCs w:val="28"/>
          <w:lang w:val="ky-KG"/>
        </w:rPr>
        <w:t xml:space="preserve"> – 110 кВ тармакта электр энергиясынын бир ай ичиндеги жоготуулары,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26. Ош ЖЧЭТИнин тармагында электр энергиясынын жоготуулары чыңалуулардын баскычтары боюнча коромжулар катары</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position w:val="-12"/>
          <w:sz w:val="28"/>
          <w:szCs w:val="28"/>
          <w:lang w:val="ky-KG"/>
        </w:rPr>
        <w:object w:dxaOrig="2920" w:dyaOrig="380">
          <v:shape id="_x0000_i1040" type="#_x0000_t75" style="width:157.2pt;height:19.2pt" o:ole="">
            <v:imagedata r:id="rId40" o:title=""/>
          </v:shape>
          <o:OLEObject Type="Embed" ProgID="Equation.3" ShapeID="_x0000_i1040" DrawAspect="Content" ObjectID="_1668349049" r:id="rId41"/>
        </w:object>
      </w:r>
      <w:r w:rsidRPr="00E477A4">
        <w:rPr>
          <w:rFonts w:ascii="Times New Roman" w:hAnsi="Times New Roman" w:cs="Times New Roman"/>
          <w:sz w:val="28"/>
          <w:szCs w:val="28"/>
          <w:lang w:val="ky-KG"/>
        </w:rPr>
        <w:t>.                             (2.28.-п)</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p>
    <w:p w:rsidR="0083115F" w:rsidRPr="00E477A4" w:rsidRDefault="0083115F" w:rsidP="0083115F">
      <w:pPr>
        <w:pStyle w:val="af6"/>
        <w:jc w:val="center"/>
        <w:rPr>
          <w:b/>
          <w:bCs/>
          <w:sz w:val="28"/>
          <w:szCs w:val="28"/>
          <w:lang w:val="ky-KG"/>
        </w:rPr>
      </w:pPr>
      <w:r w:rsidRPr="00E477A4">
        <w:rPr>
          <w:b/>
          <w:bCs/>
          <w:sz w:val="28"/>
          <w:szCs w:val="28"/>
          <w:lang w:val="ky-KG"/>
        </w:rPr>
        <w:t>6-глава. Жалал-Абад ЖЧЭТИнин (ЖЖЧЭТИ) электр тармактарында электр энергиясынын ченемдик жоготууларынын эсеби</w:t>
      </w:r>
    </w:p>
    <w:p w:rsidR="0083115F" w:rsidRPr="00E477A4" w:rsidRDefault="0083115F" w:rsidP="0083115F">
      <w:pPr>
        <w:pStyle w:val="af6"/>
        <w:jc w:val="center"/>
        <w:rPr>
          <w:b/>
          <w:bCs/>
          <w:sz w:val="28"/>
          <w:szCs w:val="28"/>
          <w:lang w:val="ky-KG"/>
        </w:rPr>
      </w:pP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27. Ишеним аралыгын эсепке алуу менен ЖЖЧЭТИнин электр тармактарында электр энергиясынын жоготууларынын ирилештирилген ченемдик мүнөздөмөсү төмөнкү түрдө болот:</w:t>
      </w:r>
    </w:p>
    <w:p w:rsidR="0083115F" w:rsidRPr="00E477A4" w:rsidRDefault="0083115F" w:rsidP="0083115F">
      <w:pPr>
        <w:pStyle w:val="8"/>
        <w:shd w:val="clear" w:color="auto" w:fill="auto"/>
        <w:spacing w:after="0" w:line="240" w:lineRule="auto"/>
        <w:ind w:left="20" w:firstLine="1440"/>
        <w:jc w:val="both"/>
        <w:rPr>
          <w:sz w:val="28"/>
          <w:szCs w:val="28"/>
          <w:lang w:val="ky-KG"/>
        </w:rPr>
      </w:pPr>
      <w:r w:rsidRPr="00E477A4">
        <w:rPr>
          <w:sz w:val="28"/>
          <w:szCs w:val="28"/>
          <w:lang w:val="ky-KG"/>
        </w:rPr>
        <w:t>∆W</w:t>
      </w:r>
      <w:r w:rsidRPr="00E477A4">
        <w:rPr>
          <w:i/>
          <w:sz w:val="28"/>
          <w:szCs w:val="28"/>
          <w:vertAlign w:val="subscript"/>
          <w:lang w:val="ky-KG"/>
        </w:rPr>
        <w:t>ЖПВЭС</w:t>
      </w:r>
      <w:r w:rsidRPr="00E477A4">
        <w:rPr>
          <w:sz w:val="28"/>
          <w:szCs w:val="28"/>
          <w:lang w:val="ky-KG"/>
        </w:rPr>
        <w:t xml:space="preserve"> = 0,000023∙</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- 0,0144 ∙</w:t>
      </w:r>
      <w:r w:rsidRPr="00E477A4">
        <w:rPr>
          <w:rStyle w:val="aff4"/>
          <w:sz w:val="28"/>
          <w:szCs w:val="28"/>
          <w:lang w:val="ky-KG"/>
        </w:rPr>
        <w:t>W</w:t>
      </w:r>
      <w:r w:rsidRPr="00E477A4">
        <w:rPr>
          <w:sz w:val="28"/>
          <w:szCs w:val="28"/>
          <w:lang w:val="ky-KG"/>
        </w:rPr>
        <w:t xml:space="preserve"> +12,8 .</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28. Ишеним аралыгын эсепке алуу менен электр энергиясынын жоготууларын эсептөө төмөнкү туюнтмалар боюнча аныкталат (2.29-п):</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орточо мааниси:</w:t>
      </w:r>
    </w:p>
    <w:p w:rsidR="0083115F" w:rsidRPr="00E477A4" w:rsidRDefault="0083115F" w:rsidP="0083115F">
      <w:pPr>
        <w:pStyle w:val="8"/>
        <w:shd w:val="clear" w:color="auto" w:fill="auto"/>
        <w:tabs>
          <w:tab w:val="left" w:pos="7378"/>
        </w:tabs>
        <w:spacing w:after="0" w:line="240" w:lineRule="auto"/>
        <w:ind w:left="20" w:right="820" w:firstLine="689"/>
        <w:rPr>
          <w:sz w:val="28"/>
          <w:szCs w:val="28"/>
          <w:lang w:val="ky-KG"/>
        </w:rPr>
      </w:pPr>
      <w:r w:rsidRPr="00E477A4">
        <w:rPr>
          <w:sz w:val="28"/>
          <w:szCs w:val="28"/>
          <w:lang w:val="ky-KG"/>
        </w:rPr>
        <w:t>∆W</w:t>
      </w:r>
      <w:r w:rsidRPr="00E477A4">
        <w:rPr>
          <w:i/>
          <w:sz w:val="28"/>
          <w:szCs w:val="28"/>
          <w:vertAlign w:val="subscript"/>
          <w:lang w:val="ky-KG"/>
        </w:rPr>
        <w:t>ЖПВЭС</w:t>
      </w:r>
      <w:r w:rsidRPr="00E477A4">
        <w:rPr>
          <w:sz w:val="28"/>
          <w:szCs w:val="28"/>
          <w:lang w:val="ky-KG"/>
        </w:rPr>
        <w:t xml:space="preserve"> = 0,000023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0,0144 ∙</w:t>
      </w:r>
      <w:r w:rsidRPr="00E477A4">
        <w:rPr>
          <w:rStyle w:val="aff4"/>
          <w:sz w:val="28"/>
          <w:szCs w:val="28"/>
          <w:lang w:val="ky-KG"/>
        </w:rPr>
        <w:t>W</w:t>
      </w:r>
      <w:r w:rsidRPr="00E477A4">
        <w:rPr>
          <w:sz w:val="28"/>
          <w:szCs w:val="28"/>
          <w:lang w:val="ky-KG"/>
        </w:rPr>
        <w:t xml:space="preserve"> +12,8</w:t>
      </w:r>
    </w:p>
    <w:p w:rsidR="0083115F" w:rsidRPr="00E477A4" w:rsidRDefault="0083115F" w:rsidP="0083115F">
      <w:pPr>
        <w:pStyle w:val="8"/>
        <w:shd w:val="clear" w:color="auto" w:fill="auto"/>
        <w:tabs>
          <w:tab w:val="left" w:pos="7378"/>
        </w:tabs>
        <w:spacing w:after="0" w:line="240" w:lineRule="auto"/>
        <w:ind w:left="20" w:right="820" w:firstLine="689"/>
        <w:jc w:val="both"/>
        <w:rPr>
          <w:sz w:val="28"/>
          <w:szCs w:val="28"/>
          <w:lang w:val="ky-KG"/>
        </w:rPr>
      </w:pPr>
      <w:r w:rsidRPr="00E477A4">
        <w:rPr>
          <w:sz w:val="28"/>
          <w:szCs w:val="28"/>
          <w:lang w:val="ky-KG"/>
        </w:rPr>
        <w:lastRenderedPageBreak/>
        <w:t>- үстүнкү аралыктын чеги:</w:t>
      </w:r>
    </w:p>
    <w:p w:rsidR="0083115F" w:rsidRPr="00E477A4" w:rsidRDefault="0083115F" w:rsidP="0083115F">
      <w:pPr>
        <w:pStyle w:val="8"/>
        <w:shd w:val="clear" w:color="auto" w:fill="auto"/>
        <w:spacing w:after="0" w:line="240" w:lineRule="auto"/>
        <w:ind w:left="20" w:right="820" w:firstLine="689"/>
        <w:rPr>
          <w:sz w:val="28"/>
          <w:szCs w:val="28"/>
          <w:lang w:val="ky-KG"/>
        </w:rPr>
      </w:pPr>
      <w:r w:rsidRPr="00E477A4">
        <w:rPr>
          <w:sz w:val="28"/>
          <w:szCs w:val="28"/>
          <w:lang w:val="ky-KG"/>
        </w:rPr>
        <w:t>∆W</w:t>
      </w:r>
      <w:r w:rsidRPr="00E477A4">
        <w:rPr>
          <w:i/>
          <w:sz w:val="28"/>
          <w:szCs w:val="28"/>
          <w:vertAlign w:val="subscript"/>
          <w:lang w:val="ky-KG"/>
        </w:rPr>
        <w:t>ЖПВЭС</w:t>
      </w:r>
      <w:r w:rsidRPr="00E477A4">
        <w:rPr>
          <w:sz w:val="28"/>
          <w:szCs w:val="28"/>
          <w:lang w:val="ky-KG"/>
        </w:rPr>
        <w:t xml:space="preserve"> = 0,0000265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- 0,016 ∙</w:t>
      </w:r>
      <w:r w:rsidRPr="00E477A4">
        <w:rPr>
          <w:rStyle w:val="aff4"/>
          <w:sz w:val="28"/>
          <w:szCs w:val="28"/>
          <w:lang w:val="ky-KG"/>
        </w:rPr>
        <w:t>W</w:t>
      </w:r>
      <w:r w:rsidRPr="00E477A4">
        <w:rPr>
          <w:sz w:val="28"/>
          <w:szCs w:val="28"/>
          <w:lang w:val="ky-KG"/>
        </w:rPr>
        <w:t xml:space="preserve"> +12,8</w:t>
      </w:r>
    </w:p>
    <w:p w:rsidR="0083115F" w:rsidRPr="00E477A4" w:rsidRDefault="0083115F" w:rsidP="0083115F">
      <w:pPr>
        <w:pStyle w:val="8"/>
        <w:shd w:val="clear" w:color="auto" w:fill="auto"/>
        <w:spacing w:after="0" w:line="240" w:lineRule="auto"/>
        <w:ind w:right="820" w:firstLine="709"/>
        <w:jc w:val="both"/>
        <w:rPr>
          <w:sz w:val="28"/>
          <w:szCs w:val="28"/>
          <w:lang w:val="ky-KG"/>
        </w:rPr>
      </w:pPr>
      <w:r w:rsidRPr="00E477A4">
        <w:rPr>
          <w:sz w:val="28"/>
          <w:szCs w:val="28"/>
          <w:lang w:val="ky-KG"/>
        </w:rPr>
        <w:t>- астынкы аралыктын чеги:</w:t>
      </w:r>
    </w:p>
    <w:p w:rsidR="0083115F" w:rsidRPr="00E477A4" w:rsidRDefault="0083115F" w:rsidP="0083115F">
      <w:pPr>
        <w:pStyle w:val="8"/>
        <w:shd w:val="clear" w:color="auto" w:fill="auto"/>
        <w:spacing w:after="0" w:line="240" w:lineRule="auto"/>
        <w:ind w:left="20" w:right="820" w:firstLine="689"/>
        <w:rPr>
          <w:sz w:val="28"/>
          <w:szCs w:val="28"/>
          <w:lang w:val="ky-KG"/>
        </w:rPr>
      </w:pPr>
      <w:r w:rsidRPr="00E477A4">
        <w:rPr>
          <w:sz w:val="28"/>
          <w:szCs w:val="28"/>
          <w:lang w:val="ky-KG"/>
        </w:rPr>
        <w:t>∆W</w:t>
      </w:r>
      <w:r w:rsidRPr="00E477A4">
        <w:rPr>
          <w:i/>
          <w:sz w:val="28"/>
          <w:szCs w:val="28"/>
          <w:vertAlign w:val="subscript"/>
          <w:lang w:val="ky-KG"/>
        </w:rPr>
        <w:t>ЖПВЭС</w:t>
      </w:r>
      <w:r w:rsidRPr="00E477A4">
        <w:rPr>
          <w:sz w:val="28"/>
          <w:szCs w:val="28"/>
          <w:lang w:val="ky-KG"/>
        </w:rPr>
        <w:t xml:space="preserve"> = 0,0000205 ∙</w:t>
      </w:r>
      <w:r w:rsidRPr="00E477A4">
        <w:rPr>
          <w:rStyle w:val="aff4"/>
          <w:sz w:val="28"/>
          <w:szCs w:val="28"/>
          <w:lang w:val="ky-KG"/>
        </w:rPr>
        <w:t>W</w:t>
      </w:r>
      <w:r w:rsidRPr="00E477A4">
        <w:rPr>
          <w:sz w:val="28"/>
          <w:szCs w:val="28"/>
          <w:vertAlign w:val="superscript"/>
          <w:lang w:val="ky-KG"/>
        </w:rPr>
        <w:t>2</w:t>
      </w:r>
      <w:r w:rsidRPr="00E477A4">
        <w:rPr>
          <w:sz w:val="28"/>
          <w:szCs w:val="28"/>
          <w:lang w:val="ky-KG"/>
        </w:rPr>
        <w:t xml:space="preserve"> - 0,013 ∙</w:t>
      </w:r>
      <w:r w:rsidRPr="00E477A4">
        <w:rPr>
          <w:rStyle w:val="aff4"/>
          <w:sz w:val="28"/>
          <w:szCs w:val="28"/>
          <w:lang w:val="ky-KG"/>
        </w:rPr>
        <w:t>W</w:t>
      </w:r>
      <w:r w:rsidRPr="00E477A4">
        <w:rPr>
          <w:sz w:val="28"/>
          <w:szCs w:val="28"/>
          <w:lang w:val="ky-KG"/>
        </w:rPr>
        <w:t xml:space="preserve"> +12,8</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W</w:t>
      </w:r>
      <w:r w:rsidRPr="00E477A4">
        <w:rPr>
          <w:rFonts w:ascii="Times New Roman" w:hAnsi="Times New Roman" w:cs="Times New Roman"/>
          <w:sz w:val="28"/>
          <w:szCs w:val="28"/>
          <w:lang w:val="ky-KG"/>
        </w:rPr>
        <w:t xml:space="preserve"> – ЖЖЧЭТИнин тармагына электр энергиясынын бир ай ичинде келип түшүүсү,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Δ</w:t>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ЖПВЭС</w:t>
      </w:r>
      <w:r w:rsidRPr="00E477A4">
        <w:rPr>
          <w:rFonts w:ascii="Times New Roman" w:hAnsi="Times New Roman" w:cs="Times New Roman"/>
          <w:sz w:val="28"/>
          <w:szCs w:val="28"/>
          <w:lang w:val="ky-KG"/>
        </w:rPr>
        <w:t xml:space="preserve"> – электр энергиясынын жоготуулары, млн. кВт·с.</w:t>
      </w:r>
    </w:p>
    <w:p w:rsidR="0083115F" w:rsidRPr="00E477A4" w:rsidRDefault="0083115F" w:rsidP="0083115F">
      <w:pPr>
        <w:spacing w:after="0" w:line="240" w:lineRule="auto"/>
        <w:ind w:firstLine="709"/>
        <w:jc w:val="both"/>
        <w:rPr>
          <w:rFonts w:ascii="Times New Roman" w:hAnsi="Times New Roman" w:cs="Times New Roman"/>
          <w:snapToGrid w:val="0"/>
          <w:sz w:val="28"/>
          <w:szCs w:val="28"/>
          <w:lang w:val="ky-KG"/>
        </w:rPr>
      </w:pPr>
      <w:r w:rsidRPr="00E477A4">
        <w:rPr>
          <w:rFonts w:ascii="Times New Roman" w:hAnsi="Times New Roman" w:cs="Times New Roman"/>
          <w:snapToGrid w:val="0"/>
          <w:sz w:val="28"/>
          <w:szCs w:val="28"/>
          <w:lang w:val="ky-KG"/>
        </w:rPr>
        <w:t>29. Тармакка (</w:t>
      </w:r>
      <w:r w:rsidRPr="00E477A4">
        <w:rPr>
          <w:rFonts w:ascii="Times New Roman" w:hAnsi="Times New Roman" w:cs="Times New Roman"/>
          <w:i/>
          <w:iCs/>
          <w:sz w:val="28"/>
          <w:szCs w:val="28"/>
          <w:lang w:val="ky-KG"/>
        </w:rPr>
        <w:t>W</w:t>
      </w:r>
      <w:r w:rsidRPr="00E477A4">
        <w:rPr>
          <w:rFonts w:ascii="Times New Roman" w:hAnsi="Times New Roman" w:cs="Times New Roman"/>
          <w:i/>
          <w:iCs/>
          <w:sz w:val="28"/>
          <w:szCs w:val="28"/>
          <w:vertAlign w:val="subscript"/>
          <w:lang w:val="ky-KG"/>
        </w:rPr>
        <w:t>i</w:t>
      </w:r>
      <w:r w:rsidRPr="00E477A4">
        <w:rPr>
          <w:rFonts w:ascii="Times New Roman" w:hAnsi="Times New Roman" w:cs="Times New Roman"/>
          <w:sz w:val="28"/>
          <w:szCs w:val="28"/>
          <w:lang w:val="ky-KG"/>
        </w:rPr>
        <w:t>)</w:t>
      </w:r>
      <w:r w:rsidRPr="00E477A4">
        <w:rPr>
          <w:rFonts w:ascii="Times New Roman" w:hAnsi="Times New Roman" w:cs="Times New Roman"/>
          <w:snapToGrid w:val="0"/>
          <w:sz w:val="28"/>
          <w:szCs w:val="28"/>
          <w:lang w:val="ky-KG"/>
        </w:rPr>
        <w:t xml:space="preserve"> электр энергиясынын берилген (мерчемделген) келип түшүүсүндө </w:t>
      </w:r>
      <w:r w:rsidRPr="00E477A4">
        <w:rPr>
          <w:rFonts w:ascii="Times New Roman" w:hAnsi="Times New Roman" w:cs="Times New Roman"/>
          <w:i/>
          <w:iCs/>
          <w:sz w:val="28"/>
          <w:szCs w:val="28"/>
          <w:lang w:val="ky-KG"/>
        </w:rPr>
        <w:t>i</w:t>
      </w:r>
      <w:r w:rsidRPr="00E477A4">
        <w:rPr>
          <w:rFonts w:ascii="Times New Roman" w:hAnsi="Times New Roman" w:cs="Times New Roman"/>
          <w:iCs/>
          <w:sz w:val="28"/>
          <w:szCs w:val="28"/>
          <w:lang w:val="ky-KG"/>
        </w:rPr>
        <w:t xml:space="preserve">-айында электр энергиясынын жоготууларынын </w:t>
      </w:r>
      <w:r w:rsidRPr="00E477A4">
        <w:rPr>
          <w:rFonts w:ascii="Times New Roman" w:hAnsi="Times New Roman" w:cs="Times New Roman"/>
          <w:snapToGrid w:val="0"/>
          <w:sz w:val="28"/>
          <w:szCs w:val="28"/>
          <w:lang w:val="ky-KG"/>
        </w:rPr>
        <w:t>(</w:t>
      </w:r>
      <w:r w:rsidRPr="00E477A4">
        <w:rPr>
          <w:rFonts w:ascii="Times New Roman" w:hAnsi="Times New Roman" w:cs="Times New Roman"/>
          <w:sz w:val="28"/>
          <w:szCs w:val="28"/>
          <w:lang w:val="ky-KG"/>
        </w:rPr>
        <w:sym w:font="Symbol" w:char="0044"/>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i</w:t>
      </w:r>
      <w:r w:rsidRPr="00E477A4">
        <w:rPr>
          <w:rFonts w:ascii="Times New Roman" w:hAnsi="Times New Roman" w:cs="Times New Roman"/>
          <w:iCs/>
          <w:sz w:val="28"/>
          <w:szCs w:val="28"/>
          <w:lang w:val="ky-KG"/>
        </w:rPr>
        <w:t xml:space="preserve">) баалоосу </w:t>
      </w:r>
      <w:r w:rsidRPr="00E477A4">
        <w:rPr>
          <w:rFonts w:ascii="Times New Roman" w:hAnsi="Times New Roman" w:cs="Times New Roman"/>
          <w:sz w:val="28"/>
          <w:szCs w:val="28"/>
          <w:lang w:val="ky-KG"/>
        </w:rPr>
        <w:t xml:space="preserve">(2.29-п) </w:t>
      </w:r>
      <w:r w:rsidRPr="00E477A4">
        <w:rPr>
          <w:rFonts w:ascii="Times New Roman" w:hAnsi="Times New Roman" w:cs="Times New Roman"/>
          <w:iCs/>
          <w:sz w:val="28"/>
          <w:szCs w:val="28"/>
          <w:lang w:val="ky-KG"/>
        </w:rPr>
        <w:t>туюнтма боюнча 1-4-пункттарда келтирилген ырааттуулукта жүргүзүлөт, ушуну менен бирге электр энергиясынын жоготууларынын орточо жана салыштырма маанилери энчиленген жана салыштырма бирдиктерде аныкталат</w:t>
      </w:r>
      <w:r w:rsidRPr="00E477A4">
        <w:rPr>
          <w:rFonts w:ascii="Times New Roman" w:hAnsi="Times New Roman" w:cs="Times New Roman"/>
          <w:snapToGrid w:val="0"/>
          <w:sz w:val="28"/>
          <w:szCs w:val="28"/>
          <w:lang w:val="ky-KG"/>
        </w:rPr>
        <w:t>.</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napToGrid w:val="0"/>
          <w:sz w:val="28"/>
          <w:szCs w:val="28"/>
          <w:lang w:val="ky-KG"/>
        </w:rPr>
        <w:t xml:space="preserve">30. </w:t>
      </w:r>
      <w:r w:rsidRPr="00E477A4">
        <w:rPr>
          <w:rFonts w:ascii="Times New Roman" w:hAnsi="Times New Roman" w:cs="Times New Roman"/>
          <w:sz w:val="28"/>
          <w:szCs w:val="28"/>
          <w:lang w:val="ky-KG"/>
        </w:rPr>
        <w:t>Бир ай ичиндеги аралыкта чыңалуулардын баскычтары боюнча электр энергиясынын жоготууларын эсептөө:</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1) ЖЖЧЭТИнин 500 кВ электр тармагында электр энергиясынын жоготууларынын мүнөздөмөсү:</w:t>
      </w:r>
    </w:p>
    <w:p w:rsidR="0083115F" w:rsidRPr="00E477A4" w:rsidRDefault="0083115F" w:rsidP="0083115F">
      <w:pPr>
        <w:pStyle w:val="8"/>
        <w:shd w:val="clear" w:color="auto" w:fill="auto"/>
        <w:tabs>
          <w:tab w:val="left" w:pos="7180"/>
        </w:tabs>
        <w:spacing w:after="0" w:line="240" w:lineRule="auto"/>
        <w:ind w:left="1520" w:firstLine="0"/>
        <w:jc w:val="both"/>
        <w:rPr>
          <w:sz w:val="28"/>
          <w:szCs w:val="28"/>
          <w:lang w:val="ky-KG"/>
        </w:rPr>
      </w:pPr>
      <w:r w:rsidRPr="00E477A4">
        <w:rPr>
          <w:sz w:val="28"/>
          <w:szCs w:val="28"/>
          <w:lang w:val="ky-KG"/>
        </w:rPr>
        <w:t>∆</w:t>
      </w:r>
      <w:r w:rsidRPr="00E477A4">
        <w:rPr>
          <w:rStyle w:val="aff4"/>
          <w:sz w:val="28"/>
          <w:szCs w:val="28"/>
          <w:lang w:val="ky-KG"/>
        </w:rPr>
        <w:t>W</w:t>
      </w:r>
      <w:r w:rsidRPr="00E477A4">
        <w:rPr>
          <w:rStyle w:val="aff4"/>
          <w:sz w:val="28"/>
          <w:szCs w:val="28"/>
          <w:vertAlign w:val="subscript"/>
          <w:lang w:val="ky-KG"/>
        </w:rPr>
        <w:t>ЖПВЭС500</w:t>
      </w:r>
      <w:r w:rsidRPr="00E477A4">
        <w:rPr>
          <w:sz w:val="28"/>
          <w:szCs w:val="28"/>
          <w:lang w:val="ky-KG"/>
        </w:rPr>
        <w:t xml:space="preserve"> = 0,0000125 </w:t>
      </w:r>
      <w:r w:rsidRPr="00E477A4">
        <w:rPr>
          <w:rStyle w:val="aff4"/>
          <w:sz w:val="28"/>
          <w:szCs w:val="28"/>
          <w:lang w:val="ky-KG"/>
        </w:rPr>
        <w:t>W</w:t>
      </w:r>
      <w:r w:rsidRPr="00E477A4">
        <w:rPr>
          <w:sz w:val="28"/>
          <w:szCs w:val="28"/>
          <w:lang w:val="ky-KG"/>
        </w:rPr>
        <w:t xml:space="preserve"> </w:t>
      </w:r>
      <w:r w:rsidRPr="00E477A4">
        <w:rPr>
          <w:rStyle w:val="85pt"/>
          <w:sz w:val="28"/>
          <w:szCs w:val="28"/>
          <w:vertAlign w:val="superscript"/>
          <w:lang w:val="ky-KG"/>
        </w:rPr>
        <w:t>2</w:t>
      </w:r>
      <w:r w:rsidRPr="00E477A4">
        <w:rPr>
          <w:sz w:val="28"/>
          <w:szCs w:val="28"/>
          <w:lang w:val="ky-KG"/>
        </w:rPr>
        <w:t xml:space="preserve"> - 0, 0 1 2 </w:t>
      </w:r>
      <w:r w:rsidRPr="00E477A4">
        <w:rPr>
          <w:rStyle w:val="aff4"/>
          <w:sz w:val="28"/>
          <w:szCs w:val="28"/>
          <w:lang w:val="ky-KG"/>
        </w:rPr>
        <w:t>∙W</w:t>
      </w:r>
      <w:r w:rsidRPr="00E477A4">
        <w:rPr>
          <w:sz w:val="28"/>
          <w:szCs w:val="28"/>
          <w:lang w:val="ky-KG"/>
        </w:rPr>
        <w:t xml:space="preserve"> + 6,3</w:t>
      </w:r>
      <w:r w:rsidRPr="00E477A4">
        <w:rPr>
          <w:sz w:val="28"/>
          <w:szCs w:val="28"/>
          <w:lang w:val="ky-KG"/>
        </w:rPr>
        <w:tab/>
        <w:t xml:space="preserve">      (2.30.-п)</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W</w:t>
      </w:r>
      <w:r w:rsidRPr="00E477A4">
        <w:rPr>
          <w:rFonts w:ascii="Times New Roman" w:hAnsi="Times New Roman" w:cs="Times New Roman"/>
          <w:sz w:val="28"/>
          <w:szCs w:val="28"/>
          <w:lang w:val="ky-KG"/>
        </w:rPr>
        <w:t xml:space="preserve"> – ЖЖЧЭТИнин тармагына электр энергиясынын бир ай ичинде келип түшүүсү,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Δ</w:t>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500</w:t>
      </w:r>
      <w:r w:rsidRPr="00E477A4">
        <w:rPr>
          <w:rFonts w:ascii="Times New Roman" w:hAnsi="Times New Roman" w:cs="Times New Roman"/>
          <w:sz w:val="28"/>
          <w:szCs w:val="28"/>
          <w:lang w:val="ky-KG"/>
        </w:rPr>
        <w:t xml:space="preserve">  – электр энергиянын жоготуулары,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2) ЖЖЧЭТИнин 220 кВ электр тармагында электр энергиясынын жоготууларынын мүнөздөмөсү: </w:t>
      </w:r>
    </w:p>
    <w:p w:rsidR="0083115F" w:rsidRPr="00E477A4" w:rsidRDefault="0083115F" w:rsidP="0083115F">
      <w:pPr>
        <w:pStyle w:val="8"/>
        <w:shd w:val="clear" w:color="auto" w:fill="auto"/>
        <w:tabs>
          <w:tab w:val="left" w:pos="6936"/>
        </w:tabs>
        <w:spacing w:after="0" w:line="240" w:lineRule="auto"/>
        <w:ind w:left="1800" w:firstLine="0"/>
        <w:jc w:val="both"/>
        <w:rPr>
          <w:sz w:val="28"/>
          <w:szCs w:val="28"/>
          <w:lang w:val="ky-KG"/>
        </w:rPr>
      </w:pPr>
      <w:r w:rsidRPr="00E477A4">
        <w:rPr>
          <w:rStyle w:val="aff4"/>
          <w:sz w:val="28"/>
          <w:szCs w:val="28"/>
          <w:lang w:val="ky-KG"/>
        </w:rPr>
        <w:t>∆W</w:t>
      </w:r>
      <w:r w:rsidRPr="00E477A4">
        <w:rPr>
          <w:rStyle w:val="aff4"/>
          <w:sz w:val="28"/>
          <w:szCs w:val="28"/>
          <w:vertAlign w:val="subscript"/>
          <w:lang w:val="ky-KG"/>
        </w:rPr>
        <w:t>ЖПВЭС220</w:t>
      </w:r>
      <w:r w:rsidRPr="00E477A4">
        <w:rPr>
          <w:sz w:val="28"/>
          <w:szCs w:val="28"/>
          <w:lang w:val="ky-KG"/>
        </w:rPr>
        <w:t xml:space="preserve"> = 0,000008 ∙</w:t>
      </w:r>
      <w:r w:rsidRPr="00E477A4">
        <w:rPr>
          <w:rStyle w:val="aff4"/>
          <w:sz w:val="28"/>
          <w:szCs w:val="28"/>
          <w:lang w:val="ky-KG"/>
        </w:rPr>
        <w:t>W</w:t>
      </w:r>
      <w:r w:rsidRPr="00E477A4">
        <w:rPr>
          <w:sz w:val="28"/>
          <w:szCs w:val="28"/>
          <w:lang w:val="ky-KG"/>
        </w:rPr>
        <w:t xml:space="preserve"> </w:t>
      </w:r>
      <w:r w:rsidRPr="00E477A4">
        <w:rPr>
          <w:rStyle w:val="85pt"/>
          <w:sz w:val="28"/>
          <w:szCs w:val="28"/>
          <w:vertAlign w:val="superscript"/>
          <w:lang w:val="ky-KG"/>
        </w:rPr>
        <w:t>2</w:t>
      </w:r>
      <w:r w:rsidRPr="00E477A4">
        <w:rPr>
          <w:sz w:val="28"/>
          <w:szCs w:val="28"/>
          <w:lang w:val="ky-KG"/>
        </w:rPr>
        <w:t xml:space="preserve"> - 0, 0015 ∙</w:t>
      </w:r>
      <w:r w:rsidRPr="00E477A4">
        <w:rPr>
          <w:rStyle w:val="aff4"/>
          <w:sz w:val="28"/>
          <w:szCs w:val="28"/>
          <w:lang w:val="ky-KG"/>
        </w:rPr>
        <w:t>W</w:t>
      </w:r>
      <w:r w:rsidRPr="00E477A4">
        <w:rPr>
          <w:sz w:val="28"/>
          <w:szCs w:val="28"/>
          <w:lang w:val="ky-KG"/>
        </w:rPr>
        <w:t xml:space="preserve"> + 1, 4       (2.31.-п)</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W</w:t>
      </w:r>
      <w:r w:rsidRPr="00E477A4">
        <w:rPr>
          <w:rFonts w:ascii="Times New Roman" w:hAnsi="Times New Roman" w:cs="Times New Roman"/>
          <w:sz w:val="28"/>
          <w:szCs w:val="28"/>
          <w:lang w:val="ky-KG"/>
        </w:rPr>
        <w:t xml:space="preserve"> – ЖЖЧЭТИнин тармагына электр энергиясынын бир ай ичинде келип түшүүсү,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Δ</w:t>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220</w:t>
      </w:r>
      <w:r w:rsidRPr="00E477A4">
        <w:rPr>
          <w:rFonts w:ascii="Times New Roman" w:hAnsi="Times New Roman" w:cs="Times New Roman"/>
          <w:sz w:val="28"/>
          <w:szCs w:val="28"/>
          <w:lang w:val="ky-KG"/>
        </w:rPr>
        <w:t xml:space="preserve"> – электр энергиянын жоготуулары,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3) ЖЖЧЭТИнин 110 кВ электр тармагында электр энергиясынын жоготууларынын мүнөздөмөсү: </w:t>
      </w:r>
    </w:p>
    <w:p w:rsidR="0083115F" w:rsidRPr="00E477A4" w:rsidRDefault="0083115F" w:rsidP="0083115F">
      <w:pPr>
        <w:pStyle w:val="8"/>
        <w:shd w:val="clear" w:color="auto" w:fill="auto"/>
        <w:tabs>
          <w:tab w:val="left" w:pos="1850"/>
          <w:tab w:val="center" w:pos="4864"/>
          <w:tab w:val="left" w:pos="7220"/>
        </w:tabs>
        <w:spacing w:after="0" w:line="240" w:lineRule="auto"/>
        <w:ind w:left="40" w:firstLine="0"/>
        <w:jc w:val="both"/>
        <w:rPr>
          <w:sz w:val="28"/>
          <w:szCs w:val="28"/>
          <w:lang w:val="ky-KG"/>
        </w:rPr>
      </w:pPr>
      <w:r w:rsidRPr="00E477A4">
        <w:rPr>
          <w:sz w:val="28"/>
          <w:szCs w:val="28"/>
          <w:lang w:val="ky-KG"/>
        </w:rPr>
        <w:tab/>
        <w:t>∆W</w:t>
      </w:r>
      <w:r w:rsidRPr="00E477A4">
        <w:rPr>
          <w:i/>
          <w:sz w:val="28"/>
          <w:szCs w:val="28"/>
          <w:vertAlign w:val="subscript"/>
          <w:lang w:val="ky-KG"/>
        </w:rPr>
        <w:t>ЖПВЭС110</w:t>
      </w:r>
      <w:r w:rsidRPr="00E477A4">
        <w:rPr>
          <w:sz w:val="28"/>
          <w:szCs w:val="28"/>
          <w:lang w:val="ky-KG"/>
        </w:rPr>
        <w:t xml:space="preserve"> = 0,000006 ∙</w:t>
      </w:r>
      <w:r w:rsidRPr="00E477A4">
        <w:rPr>
          <w:rStyle w:val="aff4"/>
          <w:sz w:val="28"/>
          <w:szCs w:val="28"/>
          <w:lang w:val="ky-KG"/>
        </w:rPr>
        <w:t>W</w:t>
      </w:r>
      <w:r w:rsidRPr="00E477A4">
        <w:rPr>
          <w:sz w:val="28"/>
          <w:szCs w:val="28"/>
          <w:lang w:val="ky-KG"/>
        </w:rPr>
        <w:t xml:space="preserve"> </w:t>
      </w:r>
      <w:r w:rsidRPr="00E477A4">
        <w:rPr>
          <w:rStyle w:val="85pt"/>
          <w:sz w:val="28"/>
          <w:szCs w:val="28"/>
          <w:vertAlign w:val="superscript"/>
          <w:lang w:val="ky-KG"/>
        </w:rPr>
        <w:t>2</w:t>
      </w:r>
      <w:r w:rsidRPr="00E477A4">
        <w:rPr>
          <w:sz w:val="28"/>
          <w:szCs w:val="28"/>
          <w:lang w:val="ky-KG"/>
        </w:rPr>
        <w:t xml:space="preserve"> - 0,0035 ∙</w:t>
      </w:r>
      <w:r w:rsidRPr="00E477A4">
        <w:rPr>
          <w:rStyle w:val="aff4"/>
          <w:sz w:val="28"/>
          <w:szCs w:val="28"/>
          <w:lang w:val="ky-KG"/>
        </w:rPr>
        <w:t>W</w:t>
      </w:r>
      <w:r w:rsidRPr="00E477A4">
        <w:rPr>
          <w:sz w:val="28"/>
          <w:szCs w:val="28"/>
          <w:lang w:val="ky-KG"/>
        </w:rPr>
        <w:t xml:space="preserve"> + 5,75       (2.32.-п)</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W</w:t>
      </w:r>
      <w:r w:rsidRPr="00E477A4">
        <w:rPr>
          <w:rFonts w:ascii="Times New Roman" w:hAnsi="Times New Roman" w:cs="Times New Roman"/>
          <w:sz w:val="28"/>
          <w:szCs w:val="28"/>
          <w:lang w:val="ky-KG"/>
        </w:rPr>
        <w:t xml:space="preserve"> – ЖЖЧЭТИнин тармагына электр энергиясынын бир ай ичинде келип түшүүсү,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Δ</w:t>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110</w:t>
      </w:r>
      <w:r w:rsidRPr="00E477A4">
        <w:rPr>
          <w:rFonts w:ascii="Times New Roman" w:hAnsi="Times New Roman" w:cs="Times New Roman"/>
          <w:sz w:val="28"/>
          <w:szCs w:val="28"/>
          <w:lang w:val="ky-KG"/>
        </w:rPr>
        <w:t xml:space="preserve"> – электр энергиянын жоготуулары, млн. кВт·с.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31. ЖЖЧЭТИнин тармагында электр энергиясынын жоготуулары чыңалуулардын баскычтары боюнча коромжулар катары:</w:t>
      </w:r>
    </w:p>
    <w:p w:rsidR="0083115F" w:rsidRPr="00E477A4" w:rsidRDefault="0083115F" w:rsidP="0083115F">
      <w:pPr>
        <w:spacing w:after="0" w:line="240" w:lineRule="auto"/>
        <w:jc w:val="center"/>
        <w:rPr>
          <w:rFonts w:ascii="Times New Roman" w:hAnsi="Times New Roman" w:cs="Times New Roman"/>
          <w:sz w:val="28"/>
          <w:szCs w:val="28"/>
          <w:lang w:val="ky-KG"/>
        </w:rPr>
      </w:pPr>
      <w:r w:rsidRPr="00E477A4">
        <w:rPr>
          <w:rFonts w:ascii="Times New Roman" w:hAnsi="Times New Roman" w:cs="Times New Roman"/>
          <w:b/>
          <w:position w:val="-12"/>
          <w:sz w:val="28"/>
          <w:szCs w:val="28"/>
        </w:rPr>
        <w:object w:dxaOrig="3420" w:dyaOrig="360">
          <v:shape id="_x0000_i1041" type="#_x0000_t75" style="width:172.2pt;height:19.2pt" o:ole="">
            <v:imagedata r:id="rId42" o:title=""/>
          </v:shape>
          <o:OLEObject Type="Embed" ProgID="Equation.3" ShapeID="_x0000_i1041" DrawAspect="Content" ObjectID="_1668349050" r:id="rId43"/>
        </w:object>
      </w:r>
      <w:r w:rsidRPr="00E477A4">
        <w:rPr>
          <w:rFonts w:ascii="Times New Roman" w:hAnsi="Times New Roman" w:cs="Times New Roman"/>
          <w:sz w:val="28"/>
          <w:szCs w:val="28"/>
          <w:lang w:val="ky-KG"/>
        </w:rPr>
        <w:t xml:space="preserve">                  (2.33.-п)</w:t>
      </w:r>
    </w:p>
    <w:p w:rsidR="0083115F" w:rsidRPr="00E477A4" w:rsidRDefault="0083115F" w:rsidP="0083115F">
      <w:pPr>
        <w:pStyle w:val="8"/>
        <w:shd w:val="clear" w:color="auto" w:fill="auto"/>
        <w:spacing w:after="0" w:line="240" w:lineRule="auto"/>
        <w:ind w:left="40" w:firstLine="0"/>
        <w:rPr>
          <w:sz w:val="28"/>
          <w:szCs w:val="28"/>
          <w:lang w:val="ky-KG"/>
        </w:rPr>
      </w:pPr>
    </w:p>
    <w:p w:rsidR="0083115F" w:rsidRPr="00E477A4" w:rsidRDefault="0083115F" w:rsidP="0083115F">
      <w:pPr>
        <w:spacing w:after="0" w:line="240" w:lineRule="auto"/>
        <w:jc w:val="center"/>
        <w:rPr>
          <w:rFonts w:ascii="Times New Roman" w:hAnsi="Times New Roman" w:cs="Times New Roman"/>
          <w:bCs/>
          <w:sz w:val="28"/>
          <w:szCs w:val="28"/>
          <w:lang w:val="ky-KG"/>
        </w:rPr>
      </w:pPr>
      <w:r w:rsidRPr="00E477A4">
        <w:rPr>
          <w:rFonts w:ascii="Times New Roman" w:hAnsi="Times New Roman" w:cs="Times New Roman"/>
          <w:b/>
          <w:noProof/>
          <w:sz w:val="28"/>
          <w:szCs w:val="28"/>
          <w:lang w:val="ky-KG"/>
        </w:rPr>
        <w:t>7-глава. Кыргызстан УЭТ” ААКнын 110-500 кВ электр тармактарында электр энергиясынын жоготууларынын мүнөздөмөлөрү</w:t>
      </w:r>
    </w:p>
    <w:p w:rsidR="0083115F" w:rsidRPr="00E477A4" w:rsidRDefault="0083115F" w:rsidP="0083115F">
      <w:pPr>
        <w:spacing w:after="0" w:line="240" w:lineRule="auto"/>
        <w:ind w:firstLine="709"/>
        <w:jc w:val="both"/>
        <w:rPr>
          <w:rFonts w:ascii="Times New Roman" w:hAnsi="Times New Roman" w:cs="Times New Roman"/>
          <w:bCs/>
          <w:sz w:val="28"/>
          <w:szCs w:val="28"/>
          <w:lang w:val="ky-KG"/>
        </w:rPr>
      </w:pPr>
      <w:r w:rsidRPr="00E477A4">
        <w:rPr>
          <w:rFonts w:ascii="Times New Roman" w:hAnsi="Times New Roman" w:cs="Times New Roman"/>
          <w:noProof/>
          <w:sz w:val="28"/>
          <w:szCs w:val="28"/>
          <w:lang w:val="ky-KG"/>
        </w:rPr>
        <w:t>32. Бир ай ичиндеги аралыкта жогоруда келтирилген ЖЧЭТИлеринин электр энергиясынын жоготууларынын ченемдик мүнөздөмөлөрүнүн суммасы түрүндө берилет</w:t>
      </w:r>
      <w:r w:rsidRPr="00E477A4">
        <w:rPr>
          <w:rFonts w:ascii="Times New Roman" w:hAnsi="Times New Roman" w:cs="Times New Roman"/>
          <w:bCs/>
          <w:sz w:val="28"/>
          <w:szCs w:val="28"/>
          <w:lang w:val="ky-KG"/>
        </w:rPr>
        <w:t>:</w:t>
      </w:r>
    </w:p>
    <w:p w:rsidR="0083115F" w:rsidRPr="00E477A4" w:rsidRDefault="0083115F" w:rsidP="0083115F">
      <w:pPr>
        <w:spacing w:after="0" w:line="240" w:lineRule="auto"/>
        <w:jc w:val="both"/>
        <w:rPr>
          <w:rFonts w:ascii="Times New Roman" w:hAnsi="Times New Roman" w:cs="Times New Roman"/>
          <w:bCs/>
          <w:sz w:val="28"/>
          <w:szCs w:val="28"/>
          <w:lang w:val="ky-KG"/>
        </w:rPr>
      </w:pPr>
      <w:r w:rsidRPr="00E477A4">
        <w:rPr>
          <w:rFonts w:ascii="Times New Roman" w:hAnsi="Times New Roman" w:cs="Times New Roman"/>
          <w:bCs/>
          <w:position w:val="-14"/>
          <w:sz w:val="28"/>
          <w:szCs w:val="28"/>
          <w:lang w:val="ky-KG"/>
        </w:rPr>
        <w:object w:dxaOrig="7460" w:dyaOrig="380">
          <v:shape id="_x0000_i1042" type="#_x0000_t75" style="width:416.4pt;height:21.6pt" o:ole="">
            <v:imagedata r:id="rId44" o:title=""/>
          </v:shape>
          <o:OLEObject Type="Embed" ProgID="Equation.3" ShapeID="_x0000_i1042" DrawAspect="Content" ObjectID="_1668349051" r:id="rId45"/>
        </w:object>
      </w:r>
      <w:r w:rsidRPr="00E477A4">
        <w:rPr>
          <w:rFonts w:ascii="Times New Roman" w:hAnsi="Times New Roman" w:cs="Times New Roman"/>
          <w:bCs/>
          <w:sz w:val="28"/>
          <w:szCs w:val="28"/>
          <w:lang w:val="ky-KG"/>
        </w:rPr>
        <w:t xml:space="preserve">. </w:t>
      </w:r>
      <w:r w:rsidRPr="00E477A4">
        <w:rPr>
          <w:rFonts w:ascii="Times New Roman" w:hAnsi="Times New Roman" w:cs="Times New Roman"/>
          <w:sz w:val="28"/>
          <w:szCs w:val="28"/>
          <w:lang w:val="ky-KG"/>
        </w:rPr>
        <w:t>(2.34.-п)</w:t>
      </w: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b/>
          <w:sz w:val="28"/>
          <w:szCs w:val="28"/>
          <w:lang w:val="ky-KG"/>
        </w:rPr>
      </w:pPr>
    </w:p>
    <w:p w:rsidR="0083115F" w:rsidRPr="00E477A4" w:rsidRDefault="0083115F" w:rsidP="0083115F">
      <w:pPr>
        <w:pStyle w:val="Default"/>
        <w:jc w:val="right"/>
        <w:rPr>
          <w:rFonts w:ascii="Times New Roman" w:hAnsi="Times New Roman" w:cs="Times New Roman"/>
          <w:sz w:val="28"/>
          <w:szCs w:val="28"/>
          <w:lang w:val="ky-KG"/>
        </w:rPr>
      </w:pPr>
      <w:r w:rsidRPr="00E477A4">
        <w:rPr>
          <w:rFonts w:ascii="Times New Roman" w:hAnsi="Times New Roman" w:cs="Times New Roman"/>
          <w:sz w:val="28"/>
          <w:szCs w:val="28"/>
          <w:lang w:val="ky-KG"/>
        </w:rPr>
        <w:lastRenderedPageBreak/>
        <w:t>3-тиркеме</w:t>
      </w:r>
    </w:p>
    <w:p w:rsidR="0083115F" w:rsidRPr="00E477A4" w:rsidRDefault="0083115F" w:rsidP="0083115F">
      <w:pPr>
        <w:pStyle w:val="Default"/>
        <w:jc w:val="right"/>
        <w:rPr>
          <w:rFonts w:ascii="Times New Roman" w:hAnsi="Times New Roman" w:cs="Times New Roman"/>
          <w:sz w:val="28"/>
          <w:szCs w:val="28"/>
          <w:lang w:val="ky-KG"/>
        </w:rPr>
      </w:pPr>
    </w:p>
    <w:p w:rsidR="0083115F" w:rsidRPr="00E477A4" w:rsidRDefault="0083115F" w:rsidP="0083115F">
      <w:pPr>
        <w:pStyle w:val="Default"/>
        <w:jc w:val="both"/>
        <w:rPr>
          <w:rFonts w:ascii="Times New Roman" w:hAnsi="Times New Roman" w:cs="Times New Roman"/>
          <w:b/>
          <w:sz w:val="28"/>
          <w:szCs w:val="28"/>
          <w:lang w:val="ky-KG"/>
        </w:rPr>
      </w:pPr>
    </w:p>
    <w:p w:rsidR="0083115F" w:rsidRPr="00E477A4" w:rsidRDefault="0083115F" w:rsidP="0083115F">
      <w:pPr>
        <w:autoSpaceDE w:val="0"/>
        <w:autoSpaceDN w:val="0"/>
        <w:adjustRightInd w:val="0"/>
        <w:spacing w:after="0" w:line="240" w:lineRule="auto"/>
        <w:jc w:val="center"/>
        <w:rPr>
          <w:rFonts w:ascii="Times New Roman" w:hAnsi="Times New Roman" w:cs="Times New Roman"/>
          <w:b/>
          <w:bCs/>
          <w:sz w:val="28"/>
          <w:szCs w:val="28"/>
          <w:lang w:val="ky-KG"/>
        </w:rPr>
      </w:pPr>
      <w:r w:rsidRPr="00E477A4">
        <w:rPr>
          <w:rFonts w:ascii="Times New Roman" w:hAnsi="Times New Roman" w:cs="Times New Roman"/>
          <w:b/>
          <w:bCs/>
          <w:sz w:val="28"/>
          <w:szCs w:val="28"/>
          <w:lang w:val="ky-KG"/>
        </w:rPr>
        <w:t>Шарттуу-турактуу жоготууларын (жүктөргө көзкаранды эмес) эсептөө методикасы</w:t>
      </w:r>
    </w:p>
    <w:p w:rsidR="0083115F" w:rsidRPr="00E477A4" w:rsidRDefault="0083115F" w:rsidP="0083115F">
      <w:pPr>
        <w:autoSpaceDE w:val="0"/>
        <w:autoSpaceDN w:val="0"/>
        <w:adjustRightInd w:val="0"/>
        <w:spacing w:after="0" w:line="240" w:lineRule="auto"/>
        <w:jc w:val="both"/>
        <w:rPr>
          <w:rFonts w:ascii="Times New Roman" w:hAnsi="Times New Roman" w:cs="Times New Roman"/>
          <w:b/>
          <w:bCs/>
          <w:sz w:val="28"/>
          <w:szCs w:val="28"/>
          <w:lang w:val="ky-KG"/>
        </w:rPr>
      </w:pP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1. Күчтүк трансформатордо (автотрансформатордо) солт жүрүштүн электр энергиясынын жоготуулары солт жүрүштүн кубаттуулугунун жоготууларынын </w:t>
      </w:r>
      <w:r w:rsidRPr="00E477A4">
        <w:rPr>
          <w:rFonts w:ascii="Times New Roman" w:hAnsi="Times New Roman" w:cs="Times New Roman"/>
          <w:i/>
          <w:sz w:val="28"/>
          <w:szCs w:val="28"/>
          <w:lang w:val="ky-KG"/>
        </w:rPr>
        <w:t>ΔP</w:t>
      </w:r>
      <w:r w:rsidRPr="00E477A4">
        <w:rPr>
          <w:rFonts w:ascii="Times New Roman" w:hAnsi="Times New Roman" w:cs="Times New Roman"/>
          <w:i/>
          <w:sz w:val="28"/>
          <w:szCs w:val="28"/>
          <w:vertAlign w:val="subscript"/>
          <w:lang w:val="ky-KG"/>
        </w:rPr>
        <w:t>х</w:t>
      </w:r>
      <w:r w:rsidRPr="00E477A4">
        <w:rPr>
          <w:rFonts w:ascii="Times New Roman" w:hAnsi="Times New Roman" w:cs="Times New Roman"/>
          <w:sz w:val="28"/>
          <w:szCs w:val="28"/>
          <w:lang w:val="ky-KG"/>
        </w:rPr>
        <w:t xml:space="preserve"> паспорттук маалыматтарынын негизде, формула боюнча аныкталат:</w:t>
      </w:r>
    </w:p>
    <w:p w:rsidR="0083115F" w:rsidRPr="00E477A4" w:rsidRDefault="0083115F" w:rsidP="0083115F">
      <w:pPr>
        <w:spacing w:after="0" w:line="240" w:lineRule="auto"/>
        <w:ind w:firstLine="851"/>
        <w:jc w:val="both"/>
        <w:rPr>
          <w:rFonts w:ascii="Times New Roman" w:hAnsi="Times New Roman" w:cs="Times New Roman"/>
          <w:sz w:val="28"/>
          <w:szCs w:val="28"/>
          <w:lang w:val="ky-KG"/>
        </w:rPr>
      </w:pPr>
      <w:r w:rsidRPr="00E477A4">
        <w:rPr>
          <w:rFonts w:ascii="Times New Roman" w:hAnsi="Times New Roman" w:cs="Times New Roman"/>
          <w:position w:val="-32"/>
          <w:sz w:val="28"/>
          <w:szCs w:val="28"/>
          <w:lang w:val="ky-KG"/>
        </w:rPr>
        <w:object w:dxaOrig="2840" w:dyaOrig="820">
          <v:shape id="_x0000_i1043" type="#_x0000_t75" style="width:142.8pt;height:42pt" o:ole="" fillcolor="window">
            <v:imagedata r:id="rId46" o:title=""/>
          </v:shape>
          <o:OLEObject Type="Embed" ProgID="Equation.3" ShapeID="_x0000_i1043" DrawAspect="Content" ObjectID="_1668349052" r:id="rId47"/>
        </w:object>
      </w:r>
      <w:r w:rsidRPr="00E477A4">
        <w:rPr>
          <w:rFonts w:ascii="Times New Roman" w:hAnsi="Times New Roman" w:cs="Times New Roman"/>
          <w:sz w:val="28"/>
          <w:szCs w:val="28"/>
          <w:lang w:val="ky-KG"/>
        </w:rPr>
        <w:t>,                                                            (3.1.-п)</w:t>
      </w:r>
    </w:p>
    <w:p w:rsidR="0083115F" w:rsidRPr="00E477A4" w:rsidRDefault="0083115F" w:rsidP="0083115F">
      <w:pPr>
        <w:spacing w:after="0" w:line="240" w:lineRule="auto"/>
        <w:ind w:firstLine="851"/>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Т</w:t>
      </w:r>
      <w:r w:rsidRPr="00E477A4">
        <w:rPr>
          <w:rFonts w:ascii="Times New Roman" w:hAnsi="Times New Roman" w:cs="Times New Roman"/>
          <w:i/>
          <w:sz w:val="28"/>
          <w:szCs w:val="28"/>
          <w:vertAlign w:val="subscript"/>
          <w:lang w:val="ky-KG"/>
        </w:rPr>
        <w:t>рi</w:t>
      </w:r>
      <w:r w:rsidRPr="00E477A4">
        <w:rPr>
          <w:rFonts w:ascii="Times New Roman" w:hAnsi="Times New Roman" w:cs="Times New Roman"/>
          <w:sz w:val="28"/>
          <w:szCs w:val="28"/>
          <w:lang w:val="ky-KG"/>
        </w:rPr>
        <w:t xml:space="preserve">– </w:t>
      </w:r>
      <w:r w:rsidRPr="00E477A4">
        <w:rPr>
          <w:rFonts w:ascii="Times New Roman" w:hAnsi="Times New Roman" w:cs="Times New Roman"/>
          <w:i/>
          <w:sz w:val="28"/>
          <w:szCs w:val="28"/>
          <w:lang w:val="ky-KG"/>
        </w:rPr>
        <w:t>i-</w:t>
      </w:r>
      <w:r w:rsidRPr="00E477A4">
        <w:rPr>
          <w:rFonts w:ascii="Times New Roman" w:hAnsi="Times New Roman" w:cs="Times New Roman"/>
          <w:sz w:val="28"/>
          <w:szCs w:val="28"/>
          <w:lang w:val="ky-KG"/>
        </w:rPr>
        <w:t xml:space="preserve">м режиминде жабдуунун иштеген саатынын саны; </w:t>
      </w:r>
    </w:p>
    <w:p w:rsidR="0083115F" w:rsidRPr="00E477A4" w:rsidRDefault="0083115F" w:rsidP="0083115F">
      <w:pPr>
        <w:spacing w:after="0" w:line="240" w:lineRule="auto"/>
        <w:ind w:firstLine="851"/>
        <w:jc w:val="both"/>
        <w:rPr>
          <w:rFonts w:ascii="Times New Roman" w:hAnsi="Times New Roman" w:cs="Times New Roman"/>
          <w:sz w:val="28"/>
          <w:szCs w:val="28"/>
          <w:lang w:val="ky-KG"/>
        </w:rPr>
      </w:pPr>
      <w:r w:rsidRPr="00E477A4">
        <w:rPr>
          <w:rFonts w:ascii="Times New Roman" w:hAnsi="Times New Roman" w:cs="Times New Roman"/>
          <w:i/>
          <w:sz w:val="28"/>
          <w:szCs w:val="28"/>
          <w:lang w:val="ky-KG"/>
        </w:rPr>
        <w:t>U</w:t>
      </w:r>
      <w:r w:rsidRPr="00E477A4">
        <w:rPr>
          <w:rFonts w:ascii="Times New Roman" w:hAnsi="Times New Roman" w:cs="Times New Roman"/>
          <w:i/>
          <w:sz w:val="28"/>
          <w:szCs w:val="28"/>
          <w:vertAlign w:val="subscript"/>
          <w:lang w:val="ky-KG"/>
        </w:rPr>
        <w:t xml:space="preserve">i </w:t>
      </w:r>
      <w:r w:rsidRPr="00E477A4">
        <w:rPr>
          <w:rFonts w:ascii="Times New Roman" w:hAnsi="Times New Roman" w:cs="Times New Roman"/>
          <w:sz w:val="28"/>
          <w:szCs w:val="28"/>
          <w:lang w:val="ky-KG"/>
        </w:rPr>
        <w:t xml:space="preserve">– </w:t>
      </w:r>
      <w:r w:rsidRPr="00E477A4">
        <w:rPr>
          <w:rFonts w:ascii="Times New Roman" w:hAnsi="Times New Roman" w:cs="Times New Roman"/>
          <w:i/>
          <w:sz w:val="28"/>
          <w:szCs w:val="28"/>
          <w:lang w:val="ky-KG"/>
        </w:rPr>
        <w:t>i</w:t>
      </w:r>
      <w:r w:rsidRPr="00E477A4">
        <w:rPr>
          <w:rFonts w:ascii="Times New Roman" w:hAnsi="Times New Roman" w:cs="Times New Roman"/>
          <w:sz w:val="28"/>
          <w:szCs w:val="28"/>
          <w:lang w:val="ky-KG"/>
        </w:rPr>
        <w:t xml:space="preserve">-м режиминде жабдуудагы чыңалуу, кВ; </w:t>
      </w:r>
    </w:p>
    <w:p w:rsidR="0083115F" w:rsidRPr="00E477A4" w:rsidRDefault="0083115F" w:rsidP="0083115F">
      <w:pPr>
        <w:spacing w:after="0" w:line="240" w:lineRule="auto"/>
        <w:ind w:firstLine="851"/>
        <w:jc w:val="both"/>
        <w:rPr>
          <w:rFonts w:ascii="Times New Roman" w:hAnsi="Times New Roman" w:cs="Times New Roman"/>
          <w:sz w:val="28"/>
          <w:szCs w:val="28"/>
          <w:lang w:val="ky-KG"/>
        </w:rPr>
      </w:pPr>
      <w:r w:rsidRPr="00E477A4">
        <w:rPr>
          <w:rFonts w:ascii="Times New Roman" w:hAnsi="Times New Roman" w:cs="Times New Roman"/>
          <w:i/>
          <w:sz w:val="28"/>
          <w:szCs w:val="28"/>
          <w:lang w:val="ky-KG"/>
        </w:rPr>
        <w:t>U</w:t>
      </w:r>
      <w:r w:rsidRPr="00E477A4">
        <w:rPr>
          <w:rFonts w:ascii="Times New Roman" w:hAnsi="Times New Roman" w:cs="Times New Roman"/>
          <w:i/>
          <w:sz w:val="28"/>
          <w:szCs w:val="28"/>
          <w:vertAlign w:val="subscript"/>
          <w:lang w:val="ky-KG"/>
        </w:rPr>
        <w:t>ном</w:t>
      </w:r>
      <w:r w:rsidRPr="00E477A4">
        <w:rPr>
          <w:rFonts w:ascii="Times New Roman" w:hAnsi="Times New Roman" w:cs="Times New Roman"/>
          <w:sz w:val="28"/>
          <w:szCs w:val="28"/>
          <w:lang w:val="ky-KG"/>
        </w:rPr>
        <w:t>– жабдуунун аталгы чыңалуусу, кВ.</w:t>
      </w:r>
    </w:p>
    <w:p w:rsidR="0083115F" w:rsidRPr="00E477A4" w:rsidRDefault="0083115F" w:rsidP="0083115F">
      <w:pPr>
        <w:pStyle w:val="Default"/>
        <w:ind w:firstLine="851"/>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Трансформатордо (автотрансформатордо) электр техникалык законуна ылайык тармактын белгиленген режимин эсептөө жардамы менен же ченөө жардамы менен  чыңалуу аныкталат, алар болбогон учурда чыңалуунун орто айлык маанилери пайдаланылат.</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2. Сагактоочу реакторлордо (СР) электр энергиясынын жоготуулары, кубаттуулуктун жоготууларынын паспорттук маалыматтарынын </w:t>
      </w:r>
      <w:r w:rsidRPr="00E477A4">
        <w:rPr>
          <w:rFonts w:ascii="Times New Roman" w:hAnsi="Times New Roman" w:cs="Times New Roman"/>
          <w:i/>
          <w:sz w:val="28"/>
          <w:szCs w:val="28"/>
          <w:lang w:val="ky-KG"/>
        </w:rPr>
        <w:t>ΔP</w:t>
      </w:r>
      <w:r w:rsidRPr="00E477A4">
        <w:rPr>
          <w:rFonts w:ascii="Times New Roman" w:hAnsi="Times New Roman" w:cs="Times New Roman"/>
          <w:i/>
          <w:sz w:val="28"/>
          <w:szCs w:val="28"/>
          <w:vertAlign w:val="subscript"/>
          <w:lang w:val="ky-KG"/>
        </w:rPr>
        <w:t>р</w:t>
      </w:r>
      <w:r w:rsidRPr="00E477A4">
        <w:rPr>
          <w:rFonts w:ascii="Times New Roman" w:hAnsi="Times New Roman" w:cs="Times New Roman"/>
          <w:sz w:val="28"/>
          <w:szCs w:val="28"/>
          <w:lang w:val="ky-KG"/>
        </w:rPr>
        <w:t xml:space="preserve"> негизде, же 3.1.-п таблицасында келтирилген, жабдуунун бул классы үчүн орточолонгон салыштырмалуу ченемдердин негизинде (3.1.-п) формула боюнча аныкталат. </w:t>
      </w:r>
    </w:p>
    <w:p w:rsidR="0083115F" w:rsidRPr="00E477A4" w:rsidRDefault="0083115F" w:rsidP="0083115F">
      <w:pPr>
        <w:pStyle w:val="Default"/>
        <w:ind w:firstLine="709"/>
        <w:jc w:val="both"/>
        <w:rPr>
          <w:rFonts w:ascii="Times New Roman" w:hAnsi="Times New Roman" w:cs="Times New Roman"/>
          <w:color w:val="auto"/>
          <w:sz w:val="28"/>
          <w:szCs w:val="28"/>
          <w:lang w:val="ky-KG"/>
        </w:rPr>
      </w:pPr>
      <w:r w:rsidRPr="00E477A4">
        <w:rPr>
          <w:rFonts w:ascii="Times New Roman" w:hAnsi="Times New Roman" w:cs="Times New Roman"/>
          <w:sz w:val="28"/>
          <w:szCs w:val="28"/>
          <w:lang w:val="ky-KG"/>
        </w:rPr>
        <w:t xml:space="preserve">Таблица 3.1.-п: Сагактоочу реакторлордо электр энергиясынын жоготуулары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573"/>
        <w:gridCol w:w="1324"/>
        <w:gridCol w:w="1628"/>
      </w:tblGrid>
      <w:tr w:rsidR="0083115F" w:rsidRPr="00E477A4" w:rsidTr="00E477A4">
        <w:trPr>
          <w:cantSplit/>
          <w:trHeight w:val="737"/>
        </w:trPr>
        <w:tc>
          <w:tcPr>
            <w:tcW w:w="3260" w:type="dxa"/>
            <w:vMerge w:val="restart"/>
            <w:tcBorders>
              <w:top w:val="single" w:sz="4" w:space="0" w:color="auto"/>
              <w:left w:val="single" w:sz="4" w:space="0" w:color="auto"/>
              <w:bottom w:val="single" w:sz="4" w:space="0" w:color="auto"/>
              <w:right w:val="single" w:sz="4" w:space="0" w:color="auto"/>
            </w:tcBorders>
            <w:shd w:val="clear" w:color="auto" w:fill="auto"/>
          </w:tcPr>
          <w:p w:rsidR="0083115F" w:rsidRPr="00E477A4" w:rsidRDefault="0083115F" w:rsidP="0083115F">
            <w:pPr>
              <w:pStyle w:val="af4"/>
              <w:spacing w:after="0" w:line="240" w:lineRule="auto"/>
              <w:ind w:firstLine="34"/>
              <w:jc w:val="center"/>
              <w:rPr>
                <w:rFonts w:ascii="Times New Roman" w:hAnsi="Times New Roman" w:cs="Times New Roman"/>
                <w:sz w:val="28"/>
                <w:szCs w:val="28"/>
                <w:lang w:val="ky-KG"/>
              </w:rPr>
            </w:pPr>
          </w:p>
          <w:p w:rsidR="0083115F" w:rsidRPr="00E477A4" w:rsidRDefault="0083115F" w:rsidP="0083115F">
            <w:pPr>
              <w:pStyle w:val="af4"/>
              <w:spacing w:after="0" w:line="240" w:lineRule="auto"/>
              <w:ind w:firstLine="34"/>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Жабдуунун түрү</w:t>
            </w:r>
          </w:p>
        </w:tc>
        <w:tc>
          <w:tcPr>
            <w:tcW w:w="4525" w:type="dxa"/>
            <w:gridSpan w:val="3"/>
            <w:tcBorders>
              <w:top w:val="single" w:sz="4" w:space="0" w:color="auto"/>
              <w:left w:val="single" w:sz="4" w:space="0" w:color="auto"/>
              <w:bottom w:val="single" w:sz="4" w:space="0" w:color="auto"/>
              <w:right w:val="single" w:sz="4" w:space="0" w:color="auto"/>
            </w:tcBorders>
            <w:shd w:val="clear" w:color="auto" w:fill="auto"/>
          </w:tcPr>
          <w:p w:rsidR="0083115F" w:rsidRPr="00E477A4" w:rsidRDefault="0083115F" w:rsidP="0083115F">
            <w:pPr>
              <w:pStyle w:val="af4"/>
              <w:spacing w:after="0" w:line="240" w:lineRule="auto"/>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Чыңалуудагы энергиянын салыштырмалуу жоготуулары, кВ</w:t>
            </w:r>
          </w:p>
        </w:tc>
      </w:tr>
      <w:tr w:rsidR="0083115F" w:rsidRPr="00E477A4" w:rsidTr="00E477A4">
        <w:trPr>
          <w:cantSplit/>
          <w:trHeight w:val="191"/>
        </w:trPr>
        <w:tc>
          <w:tcPr>
            <w:tcW w:w="32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3115F" w:rsidRPr="00E477A4" w:rsidRDefault="0083115F" w:rsidP="0083115F">
            <w:pPr>
              <w:spacing w:after="0" w:line="240" w:lineRule="auto"/>
              <w:jc w:val="center"/>
              <w:rPr>
                <w:rFonts w:ascii="Times New Roman" w:hAnsi="Times New Roman" w:cs="Times New Roman"/>
                <w:sz w:val="28"/>
                <w:szCs w:val="28"/>
                <w:lang w:val="ky-KG"/>
              </w:rPr>
            </w:pPr>
          </w:p>
        </w:tc>
        <w:tc>
          <w:tcPr>
            <w:tcW w:w="1573" w:type="dxa"/>
            <w:tcBorders>
              <w:top w:val="single" w:sz="4" w:space="0" w:color="auto"/>
              <w:left w:val="single" w:sz="4" w:space="0" w:color="auto"/>
              <w:bottom w:val="single" w:sz="4" w:space="0" w:color="auto"/>
              <w:right w:val="single" w:sz="4" w:space="0" w:color="auto"/>
            </w:tcBorders>
            <w:shd w:val="clear" w:color="auto" w:fill="auto"/>
          </w:tcPr>
          <w:p w:rsidR="0083115F" w:rsidRPr="00E477A4" w:rsidRDefault="0083115F" w:rsidP="0083115F">
            <w:pPr>
              <w:pStyle w:val="af4"/>
              <w:spacing w:after="0" w:line="240" w:lineRule="auto"/>
              <w:ind w:left="-108"/>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110</w:t>
            </w:r>
          </w:p>
        </w:tc>
        <w:tc>
          <w:tcPr>
            <w:tcW w:w="1324" w:type="dxa"/>
            <w:tcBorders>
              <w:top w:val="single" w:sz="4" w:space="0" w:color="auto"/>
              <w:left w:val="single" w:sz="4" w:space="0" w:color="auto"/>
              <w:bottom w:val="single" w:sz="4" w:space="0" w:color="auto"/>
              <w:right w:val="single" w:sz="4" w:space="0" w:color="auto"/>
            </w:tcBorders>
            <w:shd w:val="clear" w:color="auto" w:fill="auto"/>
          </w:tcPr>
          <w:p w:rsidR="0083115F" w:rsidRPr="00E477A4" w:rsidRDefault="0083115F" w:rsidP="0083115F">
            <w:pPr>
              <w:pStyle w:val="af4"/>
              <w:spacing w:after="0" w:line="240" w:lineRule="auto"/>
              <w:ind w:left="-108"/>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220</w:t>
            </w:r>
          </w:p>
        </w:tc>
        <w:tc>
          <w:tcPr>
            <w:tcW w:w="1628" w:type="dxa"/>
            <w:tcBorders>
              <w:top w:val="single" w:sz="4" w:space="0" w:color="auto"/>
              <w:left w:val="single" w:sz="4" w:space="0" w:color="auto"/>
              <w:bottom w:val="single" w:sz="4" w:space="0" w:color="auto"/>
              <w:right w:val="single" w:sz="4" w:space="0" w:color="auto"/>
            </w:tcBorders>
            <w:shd w:val="clear" w:color="auto" w:fill="auto"/>
          </w:tcPr>
          <w:p w:rsidR="0083115F" w:rsidRPr="00E477A4" w:rsidRDefault="0083115F" w:rsidP="0083115F">
            <w:pPr>
              <w:pStyle w:val="af4"/>
              <w:spacing w:after="0" w:line="240" w:lineRule="auto"/>
              <w:ind w:left="-108"/>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500</w:t>
            </w:r>
          </w:p>
        </w:tc>
      </w:tr>
      <w:tr w:rsidR="0083115F" w:rsidRPr="00E477A4" w:rsidTr="00E477A4">
        <w:trPr>
          <w:trHeight w:val="379"/>
        </w:trPr>
        <w:tc>
          <w:tcPr>
            <w:tcW w:w="3260" w:type="dxa"/>
            <w:tcBorders>
              <w:top w:val="single" w:sz="4" w:space="0" w:color="auto"/>
              <w:left w:val="single" w:sz="4" w:space="0" w:color="auto"/>
              <w:bottom w:val="single" w:sz="4" w:space="0" w:color="auto"/>
              <w:right w:val="single" w:sz="4" w:space="0" w:color="auto"/>
            </w:tcBorders>
            <w:shd w:val="clear" w:color="auto" w:fill="auto"/>
          </w:tcPr>
          <w:p w:rsidR="0083115F" w:rsidRPr="00E477A4" w:rsidRDefault="0083115F" w:rsidP="0083115F">
            <w:pPr>
              <w:pStyle w:val="af9"/>
              <w:ind w:firstLine="0"/>
              <w:jc w:val="center"/>
              <w:rPr>
                <w:i w:val="0"/>
                <w:sz w:val="28"/>
                <w:szCs w:val="28"/>
                <w:lang w:val="ky-KG"/>
              </w:rPr>
            </w:pPr>
            <w:r w:rsidRPr="00E477A4">
              <w:rPr>
                <w:i w:val="0"/>
                <w:sz w:val="28"/>
                <w:szCs w:val="28"/>
                <w:lang w:val="ky-KG"/>
              </w:rPr>
              <w:t>СР, жылына миң кВт·с/МВА</w:t>
            </w:r>
          </w:p>
        </w:tc>
        <w:tc>
          <w:tcPr>
            <w:tcW w:w="1573" w:type="dxa"/>
            <w:tcBorders>
              <w:top w:val="single" w:sz="4" w:space="0" w:color="auto"/>
              <w:left w:val="single" w:sz="4" w:space="0" w:color="auto"/>
              <w:bottom w:val="single" w:sz="4" w:space="0" w:color="auto"/>
              <w:right w:val="single" w:sz="4" w:space="0" w:color="auto"/>
            </w:tcBorders>
            <w:shd w:val="clear" w:color="auto" w:fill="auto"/>
          </w:tcPr>
          <w:p w:rsidR="0083115F" w:rsidRPr="00E477A4" w:rsidRDefault="0083115F" w:rsidP="0083115F">
            <w:pPr>
              <w:pStyle w:val="af4"/>
              <w:spacing w:after="0" w:line="240" w:lineRule="auto"/>
              <w:ind w:left="-108"/>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32</w:t>
            </w:r>
          </w:p>
        </w:tc>
        <w:tc>
          <w:tcPr>
            <w:tcW w:w="1324" w:type="dxa"/>
            <w:tcBorders>
              <w:top w:val="single" w:sz="4" w:space="0" w:color="auto"/>
              <w:left w:val="single" w:sz="4" w:space="0" w:color="auto"/>
              <w:bottom w:val="single" w:sz="4" w:space="0" w:color="auto"/>
              <w:right w:val="single" w:sz="4" w:space="0" w:color="auto"/>
            </w:tcBorders>
            <w:shd w:val="clear" w:color="auto" w:fill="auto"/>
          </w:tcPr>
          <w:p w:rsidR="0083115F" w:rsidRPr="00E477A4" w:rsidRDefault="0083115F" w:rsidP="0083115F">
            <w:pPr>
              <w:pStyle w:val="afa"/>
              <w:ind w:left="-108" w:firstLine="0"/>
              <w:rPr>
                <w:b w:val="0"/>
                <w:sz w:val="28"/>
                <w:szCs w:val="28"/>
                <w:lang w:val="ky-KG"/>
              </w:rPr>
            </w:pPr>
            <w:r w:rsidRPr="00E477A4">
              <w:rPr>
                <w:b w:val="0"/>
                <w:sz w:val="28"/>
                <w:szCs w:val="28"/>
                <w:lang w:val="ky-KG"/>
              </w:rPr>
              <w:t>29</w:t>
            </w:r>
          </w:p>
        </w:tc>
        <w:tc>
          <w:tcPr>
            <w:tcW w:w="1628" w:type="dxa"/>
            <w:tcBorders>
              <w:top w:val="single" w:sz="4" w:space="0" w:color="auto"/>
              <w:left w:val="single" w:sz="4" w:space="0" w:color="auto"/>
              <w:bottom w:val="single" w:sz="4" w:space="0" w:color="auto"/>
              <w:right w:val="single" w:sz="4" w:space="0" w:color="auto"/>
            </w:tcBorders>
            <w:shd w:val="clear" w:color="auto" w:fill="auto"/>
          </w:tcPr>
          <w:p w:rsidR="0083115F" w:rsidRPr="00E477A4" w:rsidRDefault="0083115F" w:rsidP="0083115F">
            <w:pPr>
              <w:pStyle w:val="afa"/>
              <w:ind w:left="-108" w:firstLine="0"/>
              <w:rPr>
                <w:b w:val="0"/>
                <w:sz w:val="28"/>
                <w:szCs w:val="28"/>
                <w:lang w:val="ky-KG"/>
              </w:rPr>
            </w:pPr>
            <w:r w:rsidRPr="00E477A4">
              <w:rPr>
                <w:b w:val="0"/>
                <w:sz w:val="28"/>
                <w:szCs w:val="28"/>
                <w:lang w:val="ky-KG"/>
              </w:rPr>
              <w:t>20</w:t>
            </w:r>
          </w:p>
        </w:tc>
      </w:tr>
    </w:tbl>
    <w:p w:rsidR="0083115F" w:rsidRPr="00E477A4" w:rsidRDefault="0083115F" w:rsidP="0083115F">
      <w:pPr>
        <w:pStyle w:val="Default"/>
        <w:jc w:val="center"/>
        <w:rPr>
          <w:rFonts w:ascii="Times New Roman" w:hAnsi="Times New Roman" w:cs="Times New Roman"/>
          <w:sz w:val="28"/>
          <w:szCs w:val="28"/>
          <w:lang w:val="ky-KG"/>
        </w:rPr>
      </w:pPr>
    </w:p>
    <w:p w:rsidR="0083115F" w:rsidRPr="00E477A4" w:rsidRDefault="0083115F" w:rsidP="0083115F">
      <w:pPr>
        <w:pStyle w:val="af4"/>
        <w:spacing w:after="0" w:line="240" w:lineRule="auto"/>
        <w:ind w:left="0"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“Кыргызстан УЭТ” ААКда “Фрунзенская”  500/220/110 КЧында эки 500 кВ СР орнотулган.  Реакторлордо электр энергиясынын жоготууларынын орто айлык маанилеринин негизинде жана мүнөздүү мезгилдерде иштеген саатынын талдоосунда электр энергиясынын жоготууларынын төмөнкү орто айлык маанилери алынган: </w:t>
      </w:r>
    </w:p>
    <w:p w:rsidR="0083115F" w:rsidRPr="00E477A4" w:rsidRDefault="0083115F" w:rsidP="0083115F">
      <w:pPr>
        <w:pStyle w:val="af4"/>
        <w:spacing w:after="0" w:line="240" w:lineRule="auto"/>
        <w:ind w:left="708" w:firstLine="708"/>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Р-2 СШ  үчүн </w:t>
      </w:r>
      <w:r w:rsidRPr="00E477A4">
        <w:rPr>
          <w:rFonts w:ascii="Times New Roman" w:hAnsi="Times New Roman" w:cs="Times New Roman"/>
          <w:i/>
          <w:sz w:val="28"/>
          <w:szCs w:val="28"/>
          <w:lang w:val="ky-KG"/>
        </w:rPr>
        <w:t>Wcp</w:t>
      </w:r>
      <w:r w:rsidRPr="00E477A4">
        <w:rPr>
          <w:rFonts w:ascii="Times New Roman" w:hAnsi="Times New Roman" w:cs="Times New Roman"/>
          <w:sz w:val="28"/>
          <w:szCs w:val="28"/>
          <w:lang w:val="ky-KG"/>
        </w:rPr>
        <w:t xml:space="preserve"> =  240,8 миң кВт.с ;</w:t>
      </w:r>
    </w:p>
    <w:p w:rsidR="0083115F" w:rsidRPr="00E477A4" w:rsidRDefault="0083115F" w:rsidP="0083115F">
      <w:pPr>
        <w:pStyle w:val="af4"/>
        <w:spacing w:after="0" w:line="240" w:lineRule="auto"/>
        <w:ind w:left="708" w:firstLine="708"/>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Р-514 үчүн     </w:t>
      </w:r>
      <w:r w:rsidRPr="00E477A4">
        <w:rPr>
          <w:rFonts w:ascii="Times New Roman" w:hAnsi="Times New Roman" w:cs="Times New Roman"/>
          <w:i/>
          <w:sz w:val="28"/>
          <w:szCs w:val="28"/>
          <w:lang w:val="ky-KG"/>
        </w:rPr>
        <w:t>Wcp</w:t>
      </w:r>
      <w:r w:rsidRPr="00E477A4">
        <w:rPr>
          <w:rFonts w:ascii="Times New Roman" w:hAnsi="Times New Roman" w:cs="Times New Roman"/>
          <w:sz w:val="28"/>
          <w:szCs w:val="28"/>
          <w:lang w:val="ky-KG"/>
        </w:rPr>
        <w:t xml:space="preserve"> =  345 тыс.  кВт.с.</w:t>
      </w:r>
    </w:p>
    <w:p w:rsidR="0083115F" w:rsidRPr="00E477A4" w:rsidRDefault="0083115F" w:rsidP="00EC5942">
      <w:pPr>
        <w:pStyle w:val="af4"/>
        <w:spacing w:after="0" w:line="240" w:lineRule="auto"/>
        <w:ind w:left="0"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lastRenderedPageBreak/>
        <w:t>Сагактоочу реакторлордо электр энергиясынын кромжуларына төмөнкү формула боюнча баа берилет:</w:t>
      </w:r>
    </w:p>
    <w:p w:rsidR="0083115F" w:rsidRPr="00E477A4" w:rsidRDefault="0083115F" w:rsidP="00EC5942">
      <w:pPr>
        <w:pStyle w:val="af4"/>
        <w:spacing w:after="0" w:line="240" w:lineRule="auto"/>
        <w:ind w:left="0" w:firstLine="708"/>
        <w:jc w:val="both"/>
        <w:rPr>
          <w:rFonts w:ascii="Times New Roman" w:hAnsi="Times New Roman" w:cs="Times New Roman"/>
          <w:sz w:val="28"/>
          <w:szCs w:val="28"/>
          <w:lang w:val="ky-KG"/>
        </w:rPr>
      </w:pPr>
      <w:r w:rsidRPr="00E477A4">
        <w:rPr>
          <w:rFonts w:ascii="Times New Roman" w:hAnsi="Times New Roman" w:cs="Times New Roman"/>
          <w:position w:val="-32"/>
          <w:sz w:val="28"/>
          <w:szCs w:val="28"/>
          <w:lang w:val="ky-KG"/>
        </w:rPr>
        <w:object w:dxaOrig="2260" w:dyaOrig="800">
          <v:shape id="_x0000_i1064" type="#_x0000_t75" style="width:112.8pt;height:40.8pt" o:ole="" fillcolor="window">
            <v:imagedata r:id="rId48" o:title=""/>
          </v:shape>
          <o:OLEObject Type="Embed" ProgID="Equation.3" ShapeID="_x0000_i1064" DrawAspect="Content" ObjectID="_1668349053" r:id="rId49"/>
        </w:object>
      </w:r>
      <w:r w:rsidRPr="00E477A4">
        <w:rPr>
          <w:rFonts w:ascii="Times New Roman" w:hAnsi="Times New Roman" w:cs="Times New Roman"/>
          <w:sz w:val="28"/>
          <w:szCs w:val="28"/>
          <w:lang w:val="ky-KG"/>
        </w:rPr>
        <w:t>,</w:t>
      </w:r>
      <w:r w:rsidRPr="00E477A4">
        <w:rPr>
          <w:rFonts w:ascii="Times New Roman" w:hAnsi="Times New Roman" w:cs="Times New Roman"/>
          <w:sz w:val="28"/>
          <w:szCs w:val="28"/>
          <w:lang w:val="ky-KG"/>
        </w:rPr>
        <w:tab/>
      </w:r>
      <w:r w:rsidRPr="00E477A4">
        <w:rPr>
          <w:rFonts w:ascii="Times New Roman" w:hAnsi="Times New Roman" w:cs="Times New Roman"/>
          <w:sz w:val="28"/>
          <w:szCs w:val="28"/>
          <w:lang w:val="ky-KG"/>
        </w:rPr>
        <w:tab/>
      </w:r>
      <w:r w:rsidRPr="00E477A4">
        <w:rPr>
          <w:rFonts w:ascii="Times New Roman" w:hAnsi="Times New Roman" w:cs="Times New Roman"/>
          <w:sz w:val="28"/>
          <w:szCs w:val="28"/>
          <w:lang w:val="ky-KG"/>
        </w:rPr>
        <w:tab/>
      </w:r>
      <w:r w:rsidRPr="00E477A4">
        <w:rPr>
          <w:rFonts w:ascii="Times New Roman" w:hAnsi="Times New Roman" w:cs="Times New Roman"/>
          <w:sz w:val="28"/>
          <w:szCs w:val="28"/>
          <w:lang w:val="ky-KG"/>
        </w:rPr>
        <w:tab/>
        <w:t>(3.2.-п)</w:t>
      </w:r>
    </w:p>
    <w:p w:rsidR="0083115F" w:rsidRPr="00E477A4" w:rsidRDefault="0083115F" w:rsidP="00EC5942">
      <w:pPr>
        <w:pStyle w:val="af4"/>
        <w:spacing w:after="0" w:line="240" w:lineRule="auto"/>
        <w:ind w:left="0"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cp</w:t>
      </w:r>
      <w:r w:rsidRPr="00E477A4">
        <w:rPr>
          <w:rFonts w:ascii="Times New Roman" w:hAnsi="Times New Roman" w:cs="Times New Roman"/>
          <w:sz w:val="28"/>
          <w:szCs w:val="28"/>
          <w:lang w:val="ky-KG"/>
        </w:rPr>
        <w:t xml:space="preserve"> – реактордо орто айлык коромжулар, миң кВт.с;</w:t>
      </w:r>
    </w:p>
    <w:p w:rsidR="0083115F" w:rsidRPr="00E477A4" w:rsidRDefault="0083115F" w:rsidP="00EC5942">
      <w:pPr>
        <w:pStyle w:val="af4"/>
        <w:spacing w:after="0" w:line="240" w:lineRule="auto"/>
        <w:ind w:left="0" w:firstLine="709"/>
        <w:jc w:val="both"/>
        <w:rPr>
          <w:rFonts w:ascii="Times New Roman" w:hAnsi="Times New Roman" w:cs="Times New Roman"/>
          <w:sz w:val="28"/>
          <w:szCs w:val="28"/>
          <w:lang w:val="ky-KG"/>
        </w:rPr>
      </w:pPr>
      <w:r w:rsidRPr="00E477A4">
        <w:rPr>
          <w:rFonts w:ascii="Times New Roman" w:hAnsi="Times New Roman" w:cs="Times New Roman"/>
          <w:i/>
          <w:sz w:val="28"/>
          <w:szCs w:val="28"/>
          <w:lang w:val="ky-KG"/>
        </w:rPr>
        <w:t>К</w:t>
      </w:r>
      <w:r w:rsidRPr="00E477A4">
        <w:rPr>
          <w:rFonts w:ascii="Times New Roman" w:hAnsi="Times New Roman" w:cs="Times New Roman"/>
          <w:i/>
          <w:sz w:val="28"/>
          <w:szCs w:val="28"/>
          <w:vertAlign w:val="subscript"/>
          <w:lang w:val="ky-KG"/>
        </w:rPr>
        <w:t xml:space="preserve">с </w:t>
      </w:r>
      <w:r w:rsidRPr="00E477A4">
        <w:rPr>
          <w:rFonts w:ascii="Times New Roman" w:hAnsi="Times New Roman" w:cs="Times New Roman"/>
          <w:sz w:val="28"/>
          <w:szCs w:val="28"/>
          <w:lang w:val="ky-KG"/>
        </w:rPr>
        <w:t>- 1-4- кварталдардын айлары үчүн 0,9га жана 2-3- кварталдардын айлары үчүн 1,1ге тең болгон, мезгилдүү оңдоонун коэффициенти.</w:t>
      </w:r>
    </w:p>
    <w:p w:rsidR="0083115F" w:rsidRPr="00E477A4" w:rsidRDefault="0083115F" w:rsidP="0083115F">
      <w:pPr>
        <w:pStyle w:val="af4"/>
        <w:spacing w:after="0" w:line="240" w:lineRule="auto"/>
        <w:ind w:firstLine="709"/>
        <w:rPr>
          <w:rFonts w:ascii="Times New Roman" w:hAnsi="Times New Roman" w:cs="Times New Roman"/>
          <w:sz w:val="28"/>
          <w:szCs w:val="28"/>
          <w:lang w:val="ky-KG"/>
        </w:rPr>
      </w:pPr>
      <w:r w:rsidRPr="00E477A4">
        <w:rPr>
          <w:rFonts w:ascii="Times New Roman" w:hAnsi="Times New Roman" w:cs="Times New Roman"/>
          <w:i/>
          <w:sz w:val="28"/>
          <w:szCs w:val="28"/>
          <w:lang w:val="ky-KG"/>
        </w:rPr>
        <w:t>U</w:t>
      </w:r>
      <w:r w:rsidRPr="00E477A4">
        <w:rPr>
          <w:rFonts w:ascii="Times New Roman" w:hAnsi="Times New Roman" w:cs="Times New Roman"/>
          <w:i/>
          <w:sz w:val="28"/>
          <w:szCs w:val="28"/>
          <w:vertAlign w:val="subscript"/>
          <w:lang w:val="ky-KG"/>
        </w:rPr>
        <w:t xml:space="preserve">i </w:t>
      </w:r>
      <w:r w:rsidRPr="00E477A4">
        <w:rPr>
          <w:rFonts w:ascii="Times New Roman" w:hAnsi="Times New Roman" w:cs="Times New Roman"/>
          <w:sz w:val="28"/>
          <w:szCs w:val="28"/>
          <w:lang w:val="ky-KG"/>
        </w:rPr>
        <w:t>– i-айындагы орто айлык чыңалуусу.</w:t>
      </w:r>
    </w:p>
    <w:p w:rsidR="0083115F" w:rsidRPr="00E477A4" w:rsidRDefault="0083115F" w:rsidP="0083115F">
      <w:pPr>
        <w:pStyle w:val="af4"/>
        <w:spacing w:after="0" w:line="240" w:lineRule="auto"/>
        <w:ind w:firstLine="709"/>
        <w:rPr>
          <w:rFonts w:ascii="Times New Roman" w:hAnsi="Times New Roman" w:cs="Times New Roman"/>
          <w:sz w:val="28"/>
          <w:szCs w:val="28"/>
          <w:lang w:val="ky-KG"/>
        </w:rPr>
      </w:pPr>
      <w:r w:rsidRPr="00E477A4">
        <w:rPr>
          <w:rFonts w:ascii="Times New Roman" w:hAnsi="Times New Roman" w:cs="Times New Roman"/>
          <w:sz w:val="28"/>
          <w:szCs w:val="28"/>
          <w:lang w:val="ky-KG"/>
        </w:rPr>
        <w:t>3. Толуктооч түзмөктөрдө электр энергиясынын жоготуулары:</w:t>
      </w:r>
    </w:p>
    <w:p w:rsidR="0083115F" w:rsidRPr="00E477A4" w:rsidRDefault="0083115F" w:rsidP="00EC5942">
      <w:pPr>
        <w:pStyle w:val="af4"/>
        <w:spacing w:after="0" w:line="240" w:lineRule="auto"/>
        <w:ind w:left="0" w:firstLine="709"/>
        <w:rPr>
          <w:rFonts w:ascii="Times New Roman" w:hAnsi="Times New Roman" w:cs="Times New Roman"/>
          <w:sz w:val="28"/>
          <w:szCs w:val="28"/>
          <w:lang w:val="ky-KG"/>
        </w:rPr>
      </w:pPr>
      <w:r w:rsidRPr="00E477A4">
        <w:rPr>
          <w:rFonts w:ascii="Times New Roman" w:hAnsi="Times New Roman" w:cs="Times New Roman"/>
          <w:sz w:val="28"/>
          <w:szCs w:val="28"/>
          <w:lang w:val="ky-KG"/>
        </w:rPr>
        <w:t>1) Машташ толуктоочто (МТ) же, МТ режимине которулган, генератордо электр энергиясынын жоготуулары формула боюнча аныкталат:</w:t>
      </w:r>
    </w:p>
    <w:p w:rsidR="0083115F" w:rsidRPr="00E477A4" w:rsidRDefault="0083115F" w:rsidP="00EC5942">
      <w:pPr>
        <w:pStyle w:val="af4"/>
        <w:spacing w:after="0" w:line="240" w:lineRule="auto"/>
        <w:ind w:left="0" w:firstLine="709"/>
        <w:jc w:val="center"/>
        <w:rPr>
          <w:rFonts w:ascii="Times New Roman" w:hAnsi="Times New Roman" w:cs="Times New Roman"/>
          <w:sz w:val="28"/>
          <w:szCs w:val="28"/>
          <w:lang w:val="ky-KG"/>
        </w:rPr>
      </w:pPr>
      <w:r w:rsidRPr="00E477A4">
        <w:rPr>
          <w:rFonts w:ascii="Times New Roman" w:hAnsi="Times New Roman" w:cs="Times New Roman"/>
          <w:b/>
          <w:noProof/>
          <w:position w:val="-14"/>
          <w:sz w:val="28"/>
          <w:szCs w:val="28"/>
        </w:rPr>
        <w:pict>
          <v:shape id="Рисунок 5" o:spid="_x0000_i1065" type="#_x0000_t75" style="width:160.2pt;height:22.2pt;visibility:visible;mso-wrap-style:square">
            <v:imagedata r:id="rId50" o:title=""/>
          </v:shape>
        </w:pict>
      </w:r>
      <w:r w:rsidRPr="00E477A4">
        <w:rPr>
          <w:rFonts w:ascii="Times New Roman" w:hAnsi="Times New Roman" w:cs="Times New Roman"/>
          <w:b/>
          <w:noProof/>
          <w:sz w:val="28"/>
          <w:szCs w:val="28"/>
          <w:lang w:val="ky-KG"/>
        </w:rPr>
        <w:t xml:space="preserve">,                                      </w:t>
      </w:r>
      <w:r w:rsidRPr="00E477A4">
        <w:rPr>
          <w:rFonts w:ascii="Times New Roman" w:hAnsi="Times New Roman" w:cs="Times New Roman"/>
          <w:sz w:val="28"/>
          <w:szCs w:val="28"/>
          <w:lang w:val="ky-KG"/>
        </w:rPr>
        <w:t>(3.3.-п)</w:t>
      </w:r>
    </w:p>
    <w:p w:rsidR="0083115F" w:rsidRPr="00E477A4" w:rsidRDefault="0083115F" w:rsidP="00EC5942">
      <w:pPr>
        <w:pStyle w:val="af4"/>
        <w:spacing w:after="0" w:line="240" w:lineRule="auto"/>
        <w:ind w:left="0"/>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β</w:t>
      </w:r>
      <w:r w:rsidRPr="00E477A4">
        <w:rPr>
          <w:rFonts w:ascii="Times New Roman" w:hAnsi="Times New Roman" w:cs="Times New Roman"/>
          <w:i/>
          <w:sz w:val="28"/>
          <w:szCs w:val="28"/>
          <w:vertAlign w:val="subscript"/>
          <w:lang w:val="ky-KG"/>
        </w:rPr>
        <w:t>Q</w:t>
      </w:r>
      <w:r w:rsidRPr="00E477A4">
        <w:rPr>
          <w:rFonts w:ascii="Times New Roman" w:hAnsi="Times New Roman" w:cs="Times New Roman"/>
          <w:sz w:val="28"/>
          <w:szCs w:val="28"/>
          <w:lang w:val="ky-KG"/>
        </w:rPr>
        <w:t xml:space="preserve"> – эсептешүү мезгилине МТ максимум жүгүнүн коэффициенти; </w:t>
      </w:r>
    </w:p>
    <w:p w:rsidR="0083115F" w:rsidRPr="00E477A4" w:rsidRDefault="0083115F" w:rsidP="00EC5942">
      <w:pPr>
        <w:pStyle w:val="af4"/>
        <w:spacing w:after="0" w:line="240" w:lineRule="auto"/>
        <w:ind w:left="0" w:firstLine="709"/>
        <w:rPr>
          <w:rFonts w:ascii="Times New Roman" w:hAnsi="Times New Roman" w:cs="Times New Roman"/>
          <w:sz w:val="28"/>
          <w:szCs w:val="28"/>
          <w:lang w:val="ky-KG"/>
        </w:rPr>
      </w:pPr>
      <w:r w:rsidRPr="00E477A4">
        <w:rPr>
          <w:rFonts w:ascii="Times New Roman" w:hAnsi="Times New Roman" w:cs="Times New Roman"/>
          <w:i/>
          <w:sz w:val="28"/>
          <w:szCs w:val="28"/>
          <w:lang w:val="ky-KG"/>
        </w:rPr>
        <w:t>ΔP</w:t>
      </w:r>
      <w:r w:rsidRPr="00E477A4">
        <w:rPr>
          <w:rFonts w:ascii="Times New Roman" w:hAnsi="Times New Roman" w:cs="Times New Roman"/>
          <w:i/>
          <w:sz w:val="28"/>
          <w:szCs w:val="28"/>
          <w:vertAlign w:val="subscript"/>
          <w:lang w:val="ky-KG"/>
        </w:rPr>
        <w:t xml:space="preserve">ном </w:t>
      </w:r>
      <w:r w:rsidRPr="00E477A4">
        <w:rPr>
          <w:rFonts w:ascii="Times New Roman" w:hAnsi="Times New Roman" w:cs="Times New Roman"/>
          <w:sz w:val="28"/>
          <w:szCs w:val="28"/>
          <w:lang w:val="ky-KG"/>
        </w:rPr>
        <w:t xml:space="preserve"> – паспорттук маалыматтарына ылайык МТнын аталгы жүктөө режиминде кубаттуулуктун жоготуулары;</w:t>
      </w:r>
    </w:p>
    <w:p w:rsidR="0083115F" w:rsidRPr="00E477A4" w:rsidRDefault="0083115F" w:rsidP="00EC5942">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i/>
          <w:sz w:val="28"/>
          <w:szCs w:val="28"/>
          <w:lang w:val="ky-KG"/>
        </w:rPr>
        <w:t>Т</w:t>
      </w:r>
      <w:r w:rsidRPr="00E477A4">
        <w:rPr>
          <w:rFonts w:ascii="Times New Roman" w:hAnsi="Times New Roman" w:cs="Times New Roman"/>
          <w:i/>
          <w:sz w:val="28"/>
          <w:szCs w:val="28"/>
          <w:vertAlign w:val="subscript"/>
          <w:lang w:val="ky-KG"/>
        </w:rPr>
        <w:t>р</w:t>
      </w:r>
      <w:r w:rsidRPr="00E477A4">
        <w:rPr>
          <w:rFonts w:ascii="Times New Roman" w:hAnsi="Times New Roman" w:cs="Times New Roman"/>
          <w:sz w:val="28"/>
          <w:szCs w:val="28"/>
          <w:lang w:val="ky-KG"/>
        </w:rPr>
        <w:t xml:space="preserve"> – </w:t>
      </w:r>
      <w:r w:rsidRPr="00E477A4">
        <w:rPr>
          <w:rFonts w:ascii="Times New Roman" w:hAnsi="Times New Roman" w:cs="Times New Roman"/>
          <w:i/>
          <w:sz w:val="28"/>
          <w:szCs w:val="28"/>
          <w:lang w:val="ky-KG"/>
        </w:rPr>
        <w:t>i-</w:t>
      </w:r>
      <w:r w:rsidRPr="00E477A4">
        <w:rPr>
          <w:rFonts w:ascii="Times New Roman" w:hAnsi="Times New Roman" w:cs="Times New Roman"/>
          <w:sz w:val="28"/>
          <w:szCs w:val="28"/>
          <w:lang w:val="ky-KG"/>
        </w:rPr>
        <w:t>режиминде иштеген саатынын саны.</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Азыркы учурда “Кыргызстан УЭТ” ААКда, “Ысык-Көл” КЧында  жана “Пржевальск” КЧында орнотулган, ылайыгына карата 50 жана 15 МВА кубаттуулугу менен эки МТ бар. Коромжуларды мерчемдөө учурда МТдагы коромжуларды 3.2.-п таблицанын маалыматтарынын негизинде аныктоого жол берилет.</w:t>
      </w:r>
    </w:p>
    <w:p w:rsidR="0083115F" w:rsidRPr="00E477A4" w:rsidRDefault="0083115F" w:rsidP="0083115F">
      <w:pPr>
        <w:spacing w:after="0" w:line="240" w:lineRule="auto"/>
        <w:ind w:firstLine="709"/>
        <w:jc w:val="both"/>
        <w:rPr>
          <w:rFonts w:ascii="Times New Roman" w:hAnsi="Times New Roman" w:cs="Times New Roman"/>
          <w:bCs/>
          <w:sz w:val="28"/>
          <w:szCs w:val="28"/>
          <w:lang w:val="ky-KG"/>
        </w:rPr>
      </w:pPr>
      <w:r w:rsidRPr="00E477A4">
        <w:rPr>
          <w:rFonts w:ascii="Times New Roman" w:hAnsi="Times New Roman" w:cs="Times New Roman"/>
          <w:sz w:val="28"/>
          <w:szCs w:val="28"/>
          <w:lang w:val="ky-KG"/>
        </w:rPr>
        <w:t xml:space="preserve">Таблица 3.2.-п:  </w:t>
      </w:r>
      <w:r w:rsidRPr="00E477A4">
        <w:rPr>
          <w:rFonts w:ascii="Times New Roman" w:hAnsi="Times New Roman" w:cs="Times New Roman"/>
          <w:bCs/>
          <w:sz w:val="28"/>
          <w:szCs w:val="28"/>
          <w:lang w:val="ky-KG"/>
        </w:rPr>
        <w:t xml:space="preserve">Машташ толуктоочтордо электр энергиясынын жоготуулары </w:t>
      </w:r>
    </w:p>
    <w:tbl>
      <w:tblP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834"/>
        <w:gridCol w:w="834"/>
        <w:gridCol w:w="834"/>
        <w:gridCol w:w="834"/>
        <w:gridCol w:w="1017"/>
        <w:gridCol w:w="1017"/>
        <w:gridCol w:w="1017"/>
        <w:gridCol w:w="1019"/>
      </w:tblGrid>
      <w:tr w:rsidR="0083115F" w:rsidRPr="00E477A4" w:rsidTr="00E477A4">
        <w:trPr>
          <w:trHeight w:val="768"/>
        </w:trPr>
        <w:tc>
          <w:tcPr>
            <w:tcW w:w="0" w:type="auto"/>
            <w:vMerge w:val="restart"/>
            <w:vAlign w:val="center"/>
          </w:tcPr>
          <w:p w:rsidR="0083115F" w:rsidRPr="00E477A4" w:rsidRDefault="0083115F" w:rsidP="0083115F">
            <w:pPr>
              <w:autoSpaceDE w:val="0"/>
              <w:autoSpaceDN w:val="0"/>
              <w:adjustRightInd w:val="0"/>
              <w:spacing w:after="0" w:line="240" w:lineRule="auto"/>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Жабдуунун түрү</w:t>
            </w:r>
          </w:p>
        </w:tc>
        <w:tc>
          <w:tcPr>
            <w:tcW w:w="0" w:type="auto"/>
            <w:gridSpan w:val="8"/>
          </w:tcPr>
          <w:p w:rsidR="0083115F" w:rsidRPr="00E477A4" w:rsidRDefault="0083115F" w:rsidP="0083115F">
            <w:pPr>
              <w:autoSpaceDE w:val="0"/>
              <w:autoSpaceDN w:val="0"/>
              <w:adjustRightInd w:val="0"/>
              <w:spacing w:after="0" w:line="240" w:lineRule="auto"/>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МТнын аталгы кубаттуулугунда, МВА</w:t>
            </w:r>
          </w:p>
          <w:p w:rsidR="0083115F" w:rsidRPr="00E477A4" w:rsidRDefault="0083115F" w:rsidP="0083115F">
            <w:pPr>
              <w:autoSpaceDE w:val="0"/>
              <w:autoSpaceDN w:val="0"/>
              <w:adjustRightInd w:val="0"/>
              <w:spacing w:after="0" w:line="240" w:lineRule="auto"/>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электр энергиясынын жоготуулары, жылына миң кВт.с</w:t>
            </w:r>
          </w:p>
        </w:tc>
      </w:tr>
      <w:tr w:rsidR="0083115F" w:rsidRPr="00E477A4" w:rsidTr="00E477A4">
        <w:trPr>
          <w:trHeight w:val="199"/>
        </w:trPr>
        <w:tc>
          <w:tcPr>
            <w:tcW w:w="0" w:type="auto"/>
            <w:vMerge/>
          </w:tcPr>
          <w:p w:rsidR="0083115F" w:rsidRPr="00E477A4" w:rsidRDefault="0083115F" w:rsidP="0083115F">
            <w:pPr>
              <w:autoSpaceDE w:val="0"/>
              <w:autoSpaceDN w:val="0"/>
              <w:adjustRightInd w:val="0"/>
              <w:spacing w:after="0" w:line="240" w:lineRule="auto"/>
              <w:jc w:val="center"/>
              <w:rPr>
                <w:rFonts w:ascii="Times New Roman" w:hAnsi="Times New Roman" w:cs="Times New Roman"/>
                <w:sz w:val="28"/>
                <w:szCs w:val="28"/>
                <w:lang w:val="ky-KG"/>
              </w:rPr>
            </w:pPr>
          </w:p>
        </w:tc>
        <w:tc>
          <w:tcPr>
            <w:tcW w:w="0" w:type="auto"/>
          </w:tcPr>
          <w:p w:rsidR="0083115F" w:rsidRPr="00E477A4" w:rsidRDefault="0083115F" w:rsidP="0083115F">
            <w:pPr>
              <w:autoSpaceDE w:val="0"/>
              <w:autoSpaceDN w:val="0"/>
              <w:adjustRightInd w:val="0"/>
              <w:spacing w:after="0" w:line="240" w:lineRule="auto"/>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5</w:t>
            </w:r>
          </w:p>
        </w:tc>
        <w:tc>
          <w:tcPr>
            <w:tcW w:w="0" w:type="auto"/>
          </w:tcPr>
          <w:p w:rsidR="0083115F" w:rsidRPr="00E477A4" w:rsidRDefault="0083115F" w:rsidP="0083115F">
            <w:pPr>
              <w:autoSpaceDE w:val="0"/>
              <w:autoSpaceDN w:val="0"/>
              <w:adjustRightInd w:val="0"/>
              <w:spacing w:after="0" w:line="240" w:lineRule="auto"/>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7,5</w:t>
            </w:r>
          </w:p>
        </w:tc>
        <w:tc>
          <w:tcPr>
            <w:tcW w:w="0" w:type="auto"/>
          </w:tcPr>
          <w:p w:rsidR="0083115F" w:rsidRPr="00E477A4" w:rsidRDefault="0083115F" w:rsidP="0083115F">
            <w:pPr>
              <w:autoSpaceDE w:val="0"/>
              <w:autoSpaceDN w:val="0"/>
              <w:adjustRightInd w:val="0"/>
              <w:spacing w:after="0" w:line="240" w:lineRule="auto"/>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10</w:t>
            </w:r>
          </w:p>
        </w:tc>
        <w:tc>
          <w:tcPr>
            <w:tcW w:w="0" w:type="auto"/>
          </w:tcPr>
          <w:p w:rsidR="0083115F" w:rsidRPr="00E477A4" w:rsidRDefault="0083115F" w:rsidP="0083115F">
            <w:pPr>
              <w:autoSpaceDE w:val="0"/>
              <w:autoSpaceDN w:val="0"/>
              <w:adjustRightInd w:val="0"/>
              <w:spacing w:after="0" w:line="240" w:lineRule="auto"/>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15</w:t>
            </w:r>
          </w:p>
        </w:tc>
        <w:tc>
          <w:tcPr>
            <w:tcW w:w="0" w:type="auto"/>
          </w:tcPr>
          <w:p w:rsidR="0083115F" w:rsidRPr="00E477A4" w:rsidRDefault="0083115F" w:rsidP="0083115F">
            <w:pPr>
              <w:autoSpaceDE w:val="0"/>
              <w:autoSpaceDN w:val="0"/>
              <w:adjustRightInd w:val="0"/>
              <w:spacing w:after="0" w:line="240" w:lineRule="auto"/>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30</w:t>
            </w:r>
          </w:p>
        </w:tc>
        <w:tc>
          <w:tcPr>
            <w:tcW w:w="0" w:type="auto"/>
          </w:tcPr>
          <w:p w:rsidR="0083115F" w:rsidRPr="00E477A4" w:rsidRDefault="0083115F" w:rsidP="0083115F">
            <w:pPr>
              <w:autoSpaceDE w:val="0"/>
              <w:autoSpaceDN w:val="0"/>
              <w:adjustRightInd w:val="0"/>
              <w:spacing w:after="0" w:line="240" w:lineRule="auto"/>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50</w:t>
            </w:r>
          </w:p>
        </w:tc>
        <w:tc>
          <w:tcPr>
            <w:tcW w:w="0" w:type="auto"/>
          </w:tcPr>
          <w:p w:rsidR="0083115F" w:rsidRPr="00E477A4" w:rsidRDefault="0083115F" w:rsidP="0083115F">
            <w:pPr>
              <w:autoSpaceDE w:val="0"/>
              <w:autoSpaceDN w:val="0"/>
              <w:adjustRightInd w:val="0"/>
              <w:spacing w:after="0" w:line="240" w:lineRule="auto"/>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100</w:t>
            </w:r>
          </w:p>
        </w:tc>
        <w:tc>
          <w:tcPr>
            <w:tcW w:w="0" w:type="auto"/>
          </w:tcPr>
          <w:p w:rsidR="0083115F" w:rsidRPr="00E477A4" w:rsidRDefault="0083115F" w:rsidP="0083115F">
            <w:pPr>
              <w:autoSpaceDE w:val="0"/>
              <w:autoSpaceDN w:val="0"/>
              <w:adjustRightInd w:val="0"/>
              <w:spacing w:after="0" w:line="240" w:lineRule="auto"/>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160</w:t>
            </w:r>
          </w:p>
        </w:tc>
      </w:tr>
      <w:tr w:rsidR="0083115F" w:rsidRPr="00E477A4" w:rsidTr="00E477A4">
        <w:trPr>
          <w:trHeight w:val="373"/>
        </w:trPr>
        <w:tc>
          <w:tcPr>
            <w:tcW w:w="0" w:type="auto"/>
          </w:tcPr>
          <w:p w:rsidR="0083115F" w:rsidRPr="00E477A4" w:rsidRDefault="0083115F" w:rsidP="0083115F">
            <w:pPr>
              <w:autoSpaceDE w:val="0"/>
              <w:autoSpaceDN w:val="0"/>
              <w:adjustRightInd w:val="0"/>
              <w:spacing w:after="0" w:line="240" w:lineRule="auto"/>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МТ</w:t>
            </w:r>
          </w:p>
        </w:tc>
        <w:tc>
          <w:tcPr>
            <w:tcW w:w="0" w:type="auto"/>
          </w:tcPr>
          <w:p w:rsidR="0083115F" w:rsidRPr="00E477A4" w:rsidRDefault="0083115F" w:rsidP="0083115F">
            <w:pPr>
              <w:autoSpaceDE w:val="0"/>
              <w:autoSpaceDN w:val="0"/>
              <w:adjustRightInd w:val="0"/>
              <w:spacing w:after="0" w:line="240" w:lineRule="auto"/>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400</w:t>
            </w:r>
          </w:p>
        </w:tc>
        <w:tc>
          <w:tcPr>
            <w:tcW w:w="0" w:type="auto"/>
          </w:tcPr>
          <w:p w:rsidR="0083115F" w:rsidRPr="00E477A4" w:rsidRDefault="0083115F" w:rsidP="0083115F">
            <w:pPr>
              <w:autoSpaceDE w:val="0"/>
              <w:autoSpaceDN w:val="0"/>
              <w:adjustRightInd w:val="0"/>
              <w:spacing w:after="0" w:line="240" w:lineRule="auto"/>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540</w:t>
            </w:r>
          </w:p>
        </w:tc>
        <w:tc>
          <w:tcPr>
            <w:tcW w:w="0" w:type="auto"/>
          </w:tcPr>
          <w:p w:rsidR="0083115F" w:rsidRPr="00E477A4" w:rsidRDefault="0083115F" w:rsidP="0083115F">
            <w:pPr>
              <w:autoSpaceDE w:val="0"/>
              <w:autoSpaceDN w:val="0"/>
              <w:adjustRightInd w:val="0"/>
              <w:spacing w:after="0" w:line="240" w:lineRule="auto"/>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675</w:t>
            </w:r>
          </w:p>
        </w:tc>
        <w:tc>
          <w:tcPr>
            <w:tcW w:w="0" w:type="auto"/>
          </w:tcPr>
          <w:p w:rsidR="0083115F" w:rsidRPr="00E477A4" w:rsidRDefault="0083115F" w:rsidP="0083115F">
            <w:pPr>
              <w:autoSpaceDE w:val="0"/>
              <w:autoSpaceDN w:val="0"/>
              <w:adjustRightInd w:val="0"/>
              <w:spacing w:after="0" w:line="240" w:lineRule="auto"/>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970</w:t>
            </w:r>
          </w:p>
        </w:tc>
        <w:tc>
          <w:tcPr>
            <w:tcW w:w="0" w:type="auto"/>
          </w:tcPr>
          <w:p w:rsidR="0083115F" w:rsidRPr="00E477A4" w:rsidRDefault="0083115F" w:rsidP="0083115F">
            <w:pPr>
              <w:autoSpaceDE w:val="0"/>
              <w:autoSpaceDN w:val="0"/>
              <w:adjustRightInd w:val="0"/>
              <w:spacing w:after="0" w:line="240" w:lineRule="auto"/>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1570</w:t>
            </w:r>
          </w:p>
        </w:tc>
        <w:tc>
          <w:tcPr>
            <w:tcW w:w="0" w:type="auto"/>
          </w:tcPr>
          <w:p w:rsidR="0083115F" w:rsidRPr="00E477A4" w:rsidRDefault="0083115F" w:rsidP="0083115F">
            <w:pPr>
              <w:autoSpaceDE w:val="0"/>
              <w:autoSpaceDN w:val="0"/>
              <w:adjustRightInd w:val="0"/>
              <w:spacing w:after="0" w:line="240" w:lineRule="auto"/>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2160</w:t>
            </w:r>
          </w:p>
        </w:tc>
        <w:tc>
          <w:tcPr>
            <w:tcW w:w="0" w:type="auto"/>
          </w:tcPr>
          <w:p w:rsidR="0083115F" w:rsidRPr="00E477A4" w:rsidRDefault="0083115F" w:rsidP="0083115F">
            <w:pPr>
              <w:autoSpaceDE w:val="0"/>
              <w:autoSpaceDN w:val="0"/>
              <w:adjustRightInd w:val="0"/>
              <w:spacing w:after="0" w:line="240" w:lineRule="auto"/>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3645</w:t>
            </w:r>
          </w:p>
        </w:tc>
        <w:tc>
          <w:tcPr>
            <w:tcW w:w="0" w:type="auto"/>
          </w:tcPr>
          <w:p w:rsidR="0083115F" w:rsidRPr="00E477A4" w:rsidRDefault="0083115F" w:rsidP="0083115F">
            <w:pPr>
              <w:autoSpaceDE w:val="0"/>
              <w:autoSpaceDN w:val="0"/>
              <w:adjustRightInd w:val="0"/>
              <w:spacing w:after="0" w:line="240" w:lineRule="auto"/>
              <w:jc w:val="center"/>
              <w:rPr>
                <w:rFonts w:ascii="Times New Roman" w:hAnsi="Times New Roman" w:cs="Times New Roman"/>
                <w:sz w:val="28"/>
                <w:szCs w:val="28"/>
                <w:lang w:val="ky-KG"/>
              </w:rPr>
            </w:pPr>
            <w:r w:rsidRPr="00E477A4">
              <w:rPr>
                <w:rFonts w:ascii="Times New Roman" w:hAnsi="Times New Roman" w:cs="Times New Roman"/>
                <w:sz w:val="28"/>
                <w:szCs w:val="28"/>
                <w:lang w:val="ky-KG"/>
              </w:rPr>
              <w:t>4725</w:t>
            </w:r>
          </w:p>
        </w:tc>
      </w:tr>
    </w:tbl>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color w:val="000000"/>
          <w:sz w:val="28"/>
          <w:szCs w:val="28"/>
          <w:lang w:val="ky-KG"/>
        </w:rPr>
      </w:pPr>
      <w:r w:rsidRPr="00E477A4">
        <w:rPr>
          <w:rFonts w:ascii="Times New Roman" w:hAnsi="Times New Roman" w:cs="Times New Roman"/>
          <w:bCs/>
          <w:color w:val="000000"/>
          <w:sz w:val="28"/>
          <w:szCs w:val="28"/>
          <w:lang w:val="ky-KG"/>
        </w:rPr>
        <w:t xml:space="preserve">Эскертүүлөр: </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color w:val="000000"/>
          <w:sz w:val="28"/>
          <w:szCs w:val="28"/>
          <w:lang w:val="ky-KG"/>
        </w:rPr>
      </w:pPr>
      <w:r w:rsidRPr="00E477A4">
        <w:rPr>
          <w:rFonts w:ascii="Times New Roman" w:hAnsi="Times New Roman" w:cs="Times New Roman"/>
          <w:color w:val="000000"/>
          <w:sz w:val="28"/>
          <w:szCs w:val="28"/>
          <w:lang w:val="ky-KG"/>
        </w:rPr>
        <w:t xml:space="preserve">1. Таблицада келтирилген аталгы кубаттуулуктан айырмаланган МТнын кубаттуулугунда электр энергиясынын жоготуулары сызыктуу интерполяциянын жардамы менен аныкталат. </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color w:val="000000"/>
          <w:sz w:val="28"/>
          <w:szCs w:val="28"/>
          <w:lang w:val="ky-KG"/>
        </w:rPr>
        <w:t>2. Таблицада келтирилген, коромжулардын маанилери 365 күндүк саны менен бир жылга туура келет. Толук (февралы 29 күн болгон) жылда коромжуларды эсептөө учурда   k=366/365 коэффициенти пайдаланылат.</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 Статикалык толуктооч түзмөктөрдө электр энергиясынын жоготуулары –конденсаторлордун батареяларында (СКБ) – төмөнкү формула боюнча аныкталат:</w:t>
      </w:r>
    </w:p>
    <w:p w:rsidR="0083115F" w:rsidRPr="00E477A4" w:rsidRDefault="0083115F" w:rsidP="0083115F">
      <w:pPr>
        <w:spacing w:after="0" w:line="240" w:lineRule="auto"/>
        <w:ind w:firstLine="709"/>
        <w:jc w:val="center"/>
        <w:rPr>
          <w:rFonts w:ascii="Times New Roman" w:hAnsi="Times New Roman" w:cs="Times New Roman"/>
          <w:sz w:val="28"/>
          <w:szCs w:val="28"/>
          <w:lang w:val="ky-KG"/>
        </w:rPr>
      </w:pPr>
      <w:r w:rsidRPr="00E477A4">
        <w:rPr>
          <w:rFonts w:ascii="Times New Roman" w:hAnsi="Times New Roman" w:cs="Times New Roman"/>
          <w:position w:val="-14"/>
          <w:sz w:val="28"/>
          <w:szCs w:val="28"/>
          <w:lang w:val="ky-KG"/>
        </w:rPr>
        <w:object w:dxaOrig="2140" w:dyaOrig="380">
          <v:shape id="_x0000_i1044" type="#_x0000_t75" style="width:2in;height:24.6pt" o:ole="" fillcolor="window">
            <v:imagedata r:id="rId51" o:title=""/>
          </v:shape>
          <o:OLEObject Type="Embed" ProgID="Equation.3" ShapeID="_x0000_i1044" DrawAspect="Content" ObjectID="_1668349054" r:id="rId52"/>
        </w:object>
      </w:r>
      <w:r w:rsidRPr="00E477A4">
        <w:rPr>
          <w:rFonts w:ascii="Times New Roman" w:hAnsi="Times New Roman" w:cs="Times New Roman"/>
          <w:position w:val="-14"/>
          <w:sz w:val="28"/>
          <w:szCs w:val="28"/>
          <w:lang w:val="ky-KG"/>
        </w:rPr>
        <w:t xml:space="preserve">                                 </w:t>
      </w:r>
      <w:r w:rsidRPr="00E477A4">
        <w:rPr>
          <w:rFonts w:ascii="Times New Roman" w:hAnsi="Times New Roman" w:cs="Times New Roman"/>
          <w:sz w:val="28"/>
          <w:szCs w:val="28"/>
          <w:lang w:val="ky-KG"/>
        </w:rPr>
        <w:t>(3.4-п)</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мында Δ</w:t>
      </w:r>
      <w:r w:rsidRPr="00E477A4">
        <w:rPr>
          <w:rFonts w:ascii="Times New Roman" w:hAnsi="Times New Roman" w:cs="Times New Roman"/>
          <w:i/>
          <w:sz w:val="28"/>
          <w:szCs w:val="28"/>
          <w:lang w:val="ky-KG"/>
        </w:rPr>
        <w:t>p</w:t>
      </w:r>
      <w:r w:rsidRPr="00E477A4">
        <w:rPr>
          <w:rFonts w:ascii="Times New Roman" w:hAnsi="Times New Roman" w:cs="Times New Roman"/>
          <w:i/>
          <w:sz w:val="28"/>
          <w:szCs w:val="28"/>
          <w:vertAlign w:val="subscript"/>
          <w:lang w:val="ky-KG"/>
        </w:rPr>
        <w:t>КУ</w:t>
      </w:r>
      <w:r w:rsidRPr="00E477A4">
        <w:rPr>
          <w:rFonts w:ascii="Times New Roman" w:hAnsi="Times New Roman" w:cs="Times New Roman"/>
          <w:sz w:val="28"/>
          <w:szCs w:val="28"/>
          <w:lang w:val="ky-KG"/>
        </w:rPr>
        <w:t xml:space="preserve"> – конденсатордук орнотмолордун (КОнун) паспорттук маалыматтарына ылайык кубаттуулуктун салыштырмалуу жоготуулары</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i/>
          <w:sz w:val="28"/>
          <w:szCs w:val="28"/>
          <w:lang w:val="ky-KG"/>
        </w:rPr>
        <w:lastRenderedPageBreak/>
        <w:t>S</w:t>
      </w:r>
      <w:r w:rsidRPr="00E477A4">
        <w:rPr>
          <w:rFonts w:ascii="Times New Roman" w:hAnsi="Times New Roman" w:cs="Times New Roman"/>
          <w:i/>
          <w:sz w:val="28"/>
          <w:szCs w:val="28"/>
          <w:vertAlign w:val="subscript"/>
          <w:lang w:val="ky-KG"/>
        </w:rPr>
        <w:t>КУ</w:t>
      </w:r>
      <w:r w:rsidRPr="00E477A4">
        <w:rPr>
          <w:rFonts w:ascii="Times New Roman" w:hAnsi="Times New Roman" w:cs="Times New Roman"/>
          <w:sz w:val="28"/>
          <w:szCs w:val="28"/>
          <w:lang w:val="ky-KG"/>
        </w:rPr>
        <w:t xml:space="preserve"> – КОнун кубаттуулугу; </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i/>
          <w:sz w:val="28"/>
          <w:szCs w:val="28"/>
          <w:lang w:val="ky-KG"/>
        </w:rPr>
        <w:t>Тр</w:t>
      </w:r>
      <w:r w:rsidRPr="00E477A4">
        <w:rPr>
          <w:rFonts w:ascii="Times New Roman" w:hAnsi="Times New Roman" w:cs="Times New Roman"/>
          <w:sz w:val="28"/>
          <w:szCs w:val="28"/>
          <w:lang w:val="ky-KG"/>
        </w:rPr>
        <w:t>– КОнун иштеген саатынын саны.</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Паспорттук маалыматтар болбогон учурда маани Δ</w:t>
      </w:r>
      <w:r w:rsidRPr="00E477A4">
        <w:rPr>
          <w:rFonts w:ascii="Times New Roman" w:hAnsi="Times New Roman" w:cs="Times New Roman"/>
          <w:i/>
          <w:sz w:val="28"/>
          <w:szCs w:val="28"/>
          <w:lang w:val="ky-KG"/>
        </w:rPr>
        <w:t>p</w:t>
      </w:r>
      <w:r w:rsidRPr="00E477A4">
        <w:rPr>
          <w:rFonts w:ascii="Times New Roman" w:hAnsi="Times New Roman" w:cs="Times New Roman"/>
          <w:i/>
          <w:sz w:val="28"/>
          <w:szCs w:val="28"/>
          <w:vertAlign w:val="subscript"/>
          <w:lang w:val="ky-KG"/>
        </w:rPr>
        <w:t>КУ</w:t>
      </w:r>
      <w:r w:rsidRPr="00E477A4">
        <w:rPr>
          <w:rFonts w:ascii="Times New Roman" w:hAnsi="Times New Roman" w:cs="Times New Roman"/>
          <w:sz w:val="28"/>
          <w:szCs w:val="28"/>
          <w:lang w:val="ky-KG"/>
        </w:rPr>
        <w:t xml:space="preserve"> СКБ үчүн - 0,003 кВт/кВАр, статикалык тиристордук толуктооч (СТТ) үчүн 0,006 кВт/кВАр тең алынат.</w:t>
      </w:r>
    </w:p>
    <w:p w:rsidR="0083115F" w:rsidRPr="00E477A4" w:rsidRDefault="0083115F" w:rsidP="0083115F">
      <w:pPr>
        <w:spacing w:after="0" w:line="240" w:lineRule="auto"/>
        <w:ind w:firstLine="709"/>
        <w:jc w:val="both"/>
        <w:rPr>
          <w:rFonts w:ascii="Times New Roman" w:hAnsi="Times New Roman" w:cs="Times New Roman"/>
          <w:color w:val="000000"/>
          <w:sz w:val="28"/>
          <w:szCs w:val="28"/>
          <w:lang w:val="ky-KG"/>
        </w:rPr>
      </w:pPr>
      <w:r w:rsidRPr="00E477A4">
        <w:rPr>
          <w:rFonts w:ascii="Times New Roman" w:hAnsi="Times New Roman" w:cs="Times New Roman"/>
          <w:sz w:val="28"/>
          <w:szCs w:val="28"/>
          <w:lang w:val="ky-KG"/>
        </w:rPr>
        <w:t>3</w:t>
      </w:r>
      <w:r w:rsidRPr="00E477A4">
        <w:rPr>
          <w:rFonts w:ascii="Times New Roman" w:hAnsi="Times New Roman" w:cs="Times New Roman"/>
          <w:color w:val="000000"/>
          <w:sz w:val="28"/>
          <w:szCs w:val="28"/>
          <w:lang w:val="ky-KG"/>
        </w:rPr>
        <w:t>) Сарп башкаргычтык дүрмөтсүздөгүчтө, ашачыңалуулардын чектегичтеринде, ЖЖ байланыштын кошулуу түзмөктөрүндө, чыңалуунун ченегич трансформаторлорунда, 0,22-0,66 кВ электр санагычтарында электр энергиясынын жоготуулары жабдуу даярдоочу-заводдордун маалыматтарына ылайык алынат.</w:t>
      </w:r>
    </w:p>
    <w:p w:rsidR="0083115F" w:rsidRPr="00E477A4" w:rsidRDefault="0083115F" w:rsidP="0083115F">
      <w:pPr>
        <w:spacing w:after="0" w:line="240" w:lineRule="auto"/>
        <w:ind w:firstLine="709"/>
        <w:jc w:val="both"/>
        <w:rPr>
          <w:rFonts w:ascii="Times New Roman" w:hAnsi="Times New Roman" w:cs="Times New Roman"/>
          <w:color w:val="000000"/>
          <w:sz w:val="28"/>
          <w:szCs w:val="28"/>
          <w:lang w:val="ky-KG"/>
        </w:rPr>
      </w:pPr>
      <w:r w:rsidRPr="00E477A4">
        <w:rPr>
          <w:rFonts w:ascii="Times New Roman" w:hAnsi="Times New Roman" w:cs="Times New Roman"/>
          <w:color w:val="000000"/>
          <w:sz w:val="28"/>
          <w:szCs w:val="28"/>
          <w:lang w:val="ky-KG"/>
        </w:rPr>
        <w:t xml:space="preserve">Даярдоочу-заводдун маалыматтары болбогон учурда эсептешүү коромжулар </w:t>
      </w:r>
      <w:r w:rsidRPr="00E477A4">
        <w:rPr>
          <w:rFonts w:ascii="Times New Roman" w:hAnsi="Times New Roman" w:cs="Times New Roman"/>
          <w:sz w:val="28"/>
          <w:szCs w:val="28"/>
          <w:lang w:val="ky-KG"/>
        </w:rPr>
        <w:t>3.3-п таблицага ылайык алынат.</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bCs/>
          <w:sz w:val="28"/>
          <w:szCs w:val="28"/>
          <w:lang w:val="ky-KG"/>
        </w:rPr>
      </w:pPr>
      <w:r w:rsidRPr="00E477A4">
        <w:rPr>
          <w:rFonts w:ascii="Times New Roman" w:hAnsi="Times New Roman" w:cs="Times New Roman"/>
          <w:bCs/>
          <w:sz w:val="28"/>
          <w:szCs w:val="28"/>
          <w:lang w:val="ky-KG"/>
        </w:rPr>
        <w:t xml:space="preserve">Таблица 3.3-п: </w:t>
      </w:r>
      <w:r w:rsidRPr="00E477A4">
        <w:rPr>
          <w:rFonts w:ascii="Times New Roman" w:hAnsi="Times New Roman" w:cs="Times New Roman"/>
          <w:color w:val="000000"/>
          <w:sz w:val="28"/>
          <w:szCs w:val="28"/>
          <w:lang w:val="ky-KG"/>
        </w:rPr>
        <w:t>Сарп башкаргычтык дүрмөтсүздөгүчтө (СД), ашачыңалуулардын чектегичтеринде (АЧЧ), агындын жана чыңалуунун ченегич трансформаторлорунда (АТ) (ЧТ) жана ЖЖ байланыштын кошулуу түзмөктөрүндө (ЖЖКТ)  электр энергиясынын жоготуулары</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1513"/>
        <w:gridCol w:w="1513"/>
        <w:gridCol w:w="1263"/>
        <w:gridCol w:w="1263"/>
        <w:gridCol w:w="1927"/>
      </w:tblGrid>
      <w:tr w:rsidR="0083115F" w:rsidRPr="00E477A4" w:rsidTr="00E477A4">
        <w:trPr>
          <w:trHeight w:val="619"/>
          <w:jc w:val="center"/>
        </w:trPr>
        <w:tc>
          <w:tcPr>
            <w:tcW w:w="0" w:type="auto"/>
            <w:vMerge w:val="restart"/>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Чыңалуунун</w:t>
            </w:r>
          </w:p>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классы, кВ</w:t>
            </w:r>
          </w:p>
        </w:tc>
        <w:tc>
          <w:tcPr>
            <w:tcW w:w="0" w:type="auto"/>
            <w:gridSpan w:val="5"/>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Жабдуунун түрлөрү боюнча </w:t>
            </w:r>
          </w:p>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Электр энергиясынын жоготуулары, жылына миң кВт.с </w:t>
            </w:r>
          </w:p>
        </w:tc>
      </w:tr>
      <w:tr w:rsidR="0083115F" w:rsidRPr="00E477A4" w:rsidTr="00E477A4">
        <w:trPr>
          <w:trHeight w:val="165"/>
          <w:jc w:val="center"/>
        </w:trPr>
        <w:tc>
          <w:tcPr>
            <w:tcW w:w="0" w:type="auto"/>
            <w:vMerge/>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СД</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АЧЧ</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АТ</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ЧТ</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ЖЖКТ</w:t>
            </w:r>
          </w:p>
        </w:tc>
      </w:tr>
      <w:tr w:rsidR="0083115F" w:rsidRPr="00E477A4" w:rsidTr="00E477A4">
        <w:trPr>
          <w:trHeight w:val="310"/>
          <w:jc w:val="center"/>
        </w:trPr>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6</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0,009</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0,001</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0,06</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1,54</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0,01</w:t>
            </w:r>
          </w:p>
        </w:tc>
      </w:tr>
      <w:tr w:rsidR="0083115F" w:rsidRPr="00E477A4" w:rsidTr="00E477A4">
        <w:trPr>
          <w:trHeight w:val="310"/>
          <w:jc w:val="center"/>
        </w:trPr>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10</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0,021</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0,001</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0,1</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1,9</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0,01</w:t>
            </w:r>
          </w:p>
        </w:tc>
      </w:tr>
      <w:tr w:rsidR="0083115F" w:rsidRPr="00E477A4" w:rsidTr="00E477A4">
        <w:trPr>
          <w:trHeight w:val="310"/>
          <w:jc w:val="center"/>
        </w:trPr>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35</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0,091</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0,013</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0,4</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3,6</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0,02</w:t>
            </w:r>
          </w:p>
        </w:tc>
      </w:tr>
      <w:tr w:rsidR="0083115F" w:rsidRPr="00E477A4" w:rsidTr="00E477A4">
        <w:trPr>
          <w:trHeight w:val="310"/>
          <w:jc w:val="center"/>
        </w:trPr>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110</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0,6</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0,22</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1,1</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11,0</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0,22</w:t>
            </w:r>
          </w:p>
        </w:tc>
      </w:tr>
      <w:tr w:rsidR="0083115F" w:rsidRPr="00E477A4" w:rsidTr="00E477A4">
        <w:trPr>
          <w:trHeight w:val="310"/>
          <w:jc w:val="center"/>
        </w:trPr>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220</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1,59</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0,742 </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2,2</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13,1</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0,43</w:t>
            </w:r>
          </w:p>
        </w:tc>
      </w:tr>
      <w:tr w:rsidR="0083115F" w:rsidRPr="00E477A4" w:rsidTr="00E477A4">
        <w:trPr>
          <w:trHeight w:val="327"/>
          <w:jc w:val="center"/>
        </w:trPr>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500</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4,93</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3,94</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5,0</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28,9</w:t>
            </w:r>
          </w:p>
        </w:tc>
        <w:tc>
          <w:tcPr>
            <w:tcW w:w="0" w:type="auto"/>
          </w:tcPr>
          <w:p w:rsidR="0083115F" w:rsidRPr="00E477A4" w:rsidRDefault="0083115F" w:rsidP="0083115F">
            <w:pPr>
              <w:autoSpaceDE w:val="0"/>
              <w:autoSpaceDN w:val="0"/>
              <w:adjustRightInd w:val="0"/>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3,24</w:t>
            </w:r>
          </w:p>
        </w:tc>
      </w:tr>
    </w:tbl>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bCs/>
          <w:color w:val="000000"/>
          <w:sz w:val="28"/>
          <w:szCs w:val="28"/>
          <w:u w:val="single"/>
          <w:lang w:val="ky-KG"/>
        </w:rPr>
      </w:pPr>
      <w:r w:rsidRPr="00E477A4">
        <w:rPr>
          <w:rFonts w:ascii="Times New Roman" w:hAnsi="Times New Roman" w:cs="Times New Roman"/>
          <w:bCs/>
          <w:color w:val="000000"/>
          <w:sz w:val="28"/>
          <w:szCs w:val="28"/>
          <w:u w:val="single"/>
          <w:lang w:val="ky-KG"/>
        </w:rPr>
        <w:t xml:space="preserve">Эскертүүлөр: </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color w:val="000000"/>
          <w:sz w:val="28"/>
          <w:szCs w:val="28"/>
          <w:lang w:val="ky-KG"/>
        </w:rPr>
      </w:pPr>
      <w:r w:rsidRPr="00E477A4">
        <w:rPr>
          <w:rFonts w:ascii="Times New Roman" w:hAnsi="Times New Roman" w:cs="Times New Roman"/>
          <w:color w:val="000000"/>
          <w:sz w:val="28"/>
          <w:szCs w:val="28"/>
          <w:lang w:val="ky-KG"/>
        </w:rPr>
        <w:t>1. ЖЖКТта электр энергиясынын жоготуулары - бир фазага, башка жабдуу үчүн үч фазага берилген.</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color w:val="000000"/>
          <w:sz w:val="28"/>
          <w:szCs w:val="28"/>
          <w:lang w:val="ky-KG"/>
        </w:rPr>
      </w:pPr>
      <w:r w:rsidRPr="00E477A4">
        <w:rPr>
          <w:rFonts w:ascii="Times New Roman" w:hAnsi="Times New Roman" w:cs="Times New Roman"/>
          <w:color w:val="000000"/>
          <w:sz w:val="28"/>
          <w:szCs w:val="28"/>
          <w:lang w:val="ky-KG"/>
        </w:rPr>
        <w:t>2. Үч бир фазалык ЧТда коромжулар  бир үч фазалык ЧТдагы коромжуларга тең алынат.</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color w:val="000000"/>
          <w:sz w:val="28"/>
          <w:szCs w:val="28"/>
          <w:lang w:val="ky-KG"/>
        </w:rPr>
      </w:pPr>
      <w:r w:rsidRPr="00E477A4">
        <w:rPr>
          <w:rFonts w:ascii="Times New Roman" w:hAnsi="Times New Roman" w:cs="Times New Roman"/>
          <w:color w:val="000000"/>
          <w:sz w:val="28"/>
          <w:szCs w:val="28"/>
          <w:lang w:val="ky-KG"/>
        </w:rPr>
        <w:t>3. 0,4 кВ чыңалуудагы агын трансформаторунда (АТда) электр энергиясынын жоготуулары 0,05 миң кВт∙с/жылына тең алынат.</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color w:val="000000"/>
          <w:sz w:val="28"/>
          <w:szCs w:val="28"/>
          <w:lang w:val="ky-KG"/>
        </w:rPr>
      </w:pPr>
      <w:r w:rsidRPr="00E477A4">
        <w:rPr>
          <w:rFonts w:ascii="Times New Roman" w:hAnsi="Times New Roman" w:cs="Times New Roman"/>
          <w:color w:val="000000"/>
          <w:sz w:val="28"/>
          <w:szCs w:val="28"/>
          <w:lang w:val="ky-KG"/>
        </w:rPr>
        <w:t>4. Таблицада келтирилген, коромжулардын маанилери 365 күндүк саны менен бир жылга туура келет.  Толук (февралы 29 күн болгон) жылда коромжуларды эсептөө учурда k=366/365 коэффициент алынат.</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color w:val="000000"/>
          <w:sz w:val="28"/>
          <w:szCs w:val="28"/>
          <w:lang w:val="ky-KG"/>
        </w:rPr>
      </w:pPr>
      <w:r w:rsidRPr="00E477A4">
        <w:rPr>
          <w:rFonts w:ascii="Times New Roman" w:hAnsi="Times New Roman" w:cs="Times New Roman"/>
          <w:color w:val="000000"/>
          <w:sz w:val="28"/>
          <w:szCs w:val="28"/>
          <w:lang w:val="ky-KG"/>
        </w:rPr>
        <w:t>5. АТда жана ЧТда электр энергиясынын жоготууларына, ченегич комплекстеринин курамына кирген, санагычтар кошулат.</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color w:val="000000"/>
          <w:sz w:val="28"/>
          <w:szCs w:val="28"/>
          <w:lang w:val="ky-KG"/>
        </w:rPr>
        <w:t xml:space="preserve">4) </w:t>
      </w:r>
      <w:r w:rsidRPr="00E477A4">
        <w:rPr>
          <w:rFonts w:ascii="Times New Roman" w:hAnsi="Times New Roman" w:cs="Times New Roman"/>
          <w:sz w:val="28"/>
          <w:szCs w:val="28"/>
          <w:lang w:val="ky-KG"/>
        </w:rPr>
        <w:t xml:space="preserve">Таажылык электр энергиясынын жоготуулары. </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 таажылык электр энергиясынын жоготууларынын эсеби, 2013-жылы Энергетика жана экономика Кыргыз ИИИси (КИТБ “Энергия”) менен иштелип чыккан, “Тоолордогу аба чубалгылардын өкөргүчтөрүндөгү таажылык бейдүрмөттөн н кубаттуулуктун жоготууларынын эсеби боюнча </w:t>
      </w:r>
      <w:r w:rsidRPr="00E477A4">
        <w:rPr>
          <w:rFonts w:ascii="Times New Roman" w:hAnsi="Times New Roman" w:cs="Times New Roman"/>
          <w:sz w:val="28"/>
          <w:szCs w:val="28"/>
          <w:lang w:val="ky-KG"/>
        </w:rPr>
        <w:lastRenderedPageBreak/>
        <w:t>жетекчи көрсөтмөдө” келтирилген таажылык бейдүрмөттөн кубаттуулуктун жоготууларын эсептөө методикасы боюнча аткаруу керек;</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Методика деңиз деңгээлинен (д.д. 500 – 3500 м) аркыл бийиктикте абдан татаал айкашкан жерлер боюнча өткөн тоо аба электр берүү чубалгыларын эске алат. Жердин рельефине байланыштуу АЧнын  трассасы бир катар бөлүктөргө бөлүнүп эсептелет.</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 АЧнын үч фазалык </w:t>
      </w:r>
      <w:r w:rsidRPr="00E477A4">
        <w:rPr>
          <w:rFonts w:ascii="Times New Roman" w:hAnsi="Times New Roman" w:cs="Times New Roman"/>
          <w:i/>
          <w:sz w:val="28"/>
          <w:szCs w:val="28"/>
          <w:lang w:val="ky-KG"/>
        </w:rPr>
        <w:t>j</w:t>
      </w:r>
      <w:r w:rsidRPr="00E477A4">
        <w:rPr>
          <w:rFonts w:ascii="Times New Roman" w:hAnsi="Times New Roman" w:cs="Times New Roman"/>
          <w:sz w:val="28"/>
          <w:szCs w:val="28"/>
          <w:lang w:val="ky-KG"/>
        </w:rPr>
        <w:t>-бөлүгүндө таажылык бейдүрмөткө орточо жылдык кубаттулук жоготуулары аба-ырайынын ар бир тобу үчүн (жакшы аба-ырайы – ж.а., кургак кар – к.к., жамгыр – ж., бубак –б) фазалар боюнча коромжуларды кошуу формуласы менен эсептелет:</w:t>
      </w:r>
    </w:p>
    <w:p w:rsidR="0083115F" w:rsidRPr="00E477A4" w:rsidRDefault="0083115F" w:rsidP="0083115F">
      <w:pPr>
        <w:pStyle w:val="Default"/>
        <w:jc w:val="both"/>
        <w:rPr>
          <w:rFonts w:ascii="Times New Roman" w:hAnsi="Times New Roman" w:cs="Times New Roman"/>
          <w:sz w:val="28"/>
          <w:szCs w:val="28"/>
          <w:lang w:val="ky-KG"/>
        </w:rPr>
      </w:pPr>
      <w:r w:rsidRPr="00E477A4">
        <w:rPr>
          <w:rFonts w:ascii="Times New Roman" w:hAnsi="Times New Roman" w:cs="Times New Roman"/>
          <w:i/>
          <w:sz w:val="28"/>
          <w:szCs w:val="28"/>
          <w:lang w:val="ky-KG"/>
        </w:rPr>
        <w:t>P</w:t>
      </w:r>
      <w:r w:rsidRPr="00E477A4">
        <w:rPr>
          <w:rFonts w:ascii="Times New Roman" w:hAnsi="Times New Roman" w:cs="Times New Roman"/>
          <w:i/>
          <w:sz w:val="28"/>
          <w:szCs w:val="28"/>
          <w:vertAlign w:val="subscript"/>
          <w:lang w:val="ky-KG"/>
        </w:rPr>
        <w:t>j=</w:t>
      </w:r>
      <w:r w:rsidRPr="00E477A4">
        <w:rPr>
          <w:rFonts w:ascii="Times New Roman" w:hAnsi="Times New Roman" w:cs="Times New Roman"/>
          <w:sz w:val="28"/>
          <w:szCs w:val="28"/>
          <w:lang w:val="ky-KG"/>
        </w:rPr>
        <w:t>[(2</w:t>
      </w:r>
      <w:r w:rsidRPr="00E477A4">
        <w:rPr>
          <w:rFonts w:ascii="Times New Roman" w:hAnsi="Times New Roman" w:cs="Times New Roman"/>
          <w:sz w:val="28"/>
          <w:szCs w:val="28"/>
          <w:vertAlign w:val="subscript"/>
          <w:lang w:val="ky-KG"/>
        </w:rPr>
        <w:fldChar w:fldCharType="begin"/>
      </w:r>
      <w:r w:rsidRPr="00E477A4">
        <w:rPr>
          <w:rFonts w:ascii="Times New Roman" w:hAnsi="Times New Roman" w:cs="Times New Roman"/>
          <w:sz w:val="28"/>
          <w:szCs w:val="28"/>
          <w:vertAlign w:val="subscript"/>
          <w:lang w:val="ky-KG"/>
        </w:rPr>
        <w:instrText xml:space="preserve"> QUOTE </w:instrText>
      </w:r>
      <w:r w:rsidRPr="00E477A4">
        <w:rPr>
          <w:rFonts w:ascii="Times New Roman" w:hAnsi="Times New Roman" w:cs="Times New Roman"/>
          <w:position w:val="-6"/>
          <w:sz w:val="28"/>
          <w:szCs w:val="28"/>
        </w:rPr>
        <w:pict>
          <v:shape id="_x0000_i1048" type="#_x0000_t75" style="width:9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bordersDontSurroundHeader/&gt;&lt;w:bordersDontSurroundFooter/&gt;&lt;w:defaultTabStop w:val=&quot;720&quot;/&gt;&lt;w:doNotHyphenateCaps/&gt;&lt;w:drawingGridHorizontalSpacing w:val=&quot;110&quot;/&gt;&lt;w:drawingGridVerticalSpacing w:val=&quot;120&quot;/&gt;&lt;w:displayHorizontalDrawingGridEvery w:val=&quot;0&quot;/&gt;&lt;w:displayVerticalDrawingGridEvery w:val=&quot;3&quot;/&gt;&lt;w:doNotShadeFormData/&gt;&lt;w:punctuationKerning/&gt;&lt;w:characterSpacingControl w:val=&quot;CompressPunctuation&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A91AA4&quot;/&gt;&lt;wsp:rsid wsp:val=&quot;000010DC&quot;/&gt;&lt;wsp:rsid wsp:val=&quot;00001450&quot;/&gt;&lt;wsp:rsid wsp:val=&quot;000043AB&quot;/&gt;&lt;wsp:rsid wsp:val=&quot;0000775F&quot;/&gt;&lt;wsp:rsid wsp:val=&quot;000128D8&quot;/&gt;&lt;wsp:rsid wsp:val=&quot;00015280&quot;/&gt;&lt;wsp:rsid wsp:val=&quot;00016C0E&quot;/&gt;&lt;wsp:rsid wsp:val=&quot;0002323C&quot;/&gt;&lt;wsp:rsid wsp:val=&quot;00027683&quot;/&gt;&lt;wsp:rsid wsp:val=&quot;000276C4&quot;/&gt;&lt;wsp:rsid wsp:val=&quot;00031156&quot;/&gt;&lt;wsp:rsid wsp:val=&quot;000315AF&quot;/&gt;&lt;wsp:rsid wsp:val=&quot;000340C9&quot;/&gt;&lt;wsp:rsid wsp:val=&quot;00035D64&quot;/&gt;&lt;wsp:rsid wsp:val=&quot;000372DA&quot;/&gt;&lt;wsp:rsid wsp:val=&quot;00037C38&quot;/&gt;&lt;wsp:rsid wsp:val=&quot;00041A82&quot;/&gt;&lt;wsp:rsid wsp:val=&quot;000426C2&quot;/&gt;&lt;wsp:rsid wsp:val=&quot;000467CD&quot;/&gt;&lt;wsp:rsid wsp:val=&quot;000473C9&quot;/&gt;&lt;wsp:rsid wsp:val=&quot;000474AC&quot;/&gt;&lt;wsp:rsid wsp:val=&quot;00047FBF&quot;/&gt;&lt;wsp:rsid wsp:val=&quot;0005084D&quot;/&gt;&lt;wsp:rsid wsp:val=&quot;0005275D&quot;/&gt;&lt;wsp:rsid wsp:val=&quot;00053DAD&quot;/&gt;&lt;wsp:rsid wsp:val=&quot;0005718C&quot;/&gt;&lt;wsp:rsid wsp:val=&quot;0006082D&quot;/&gt;&lt;wsp:rsid wsp:val=&quot;00060DFF&quot;/&gt;&lt;wsp:rsid wsp:val=&quot;000621CB&quot;/&gt;&lt;wsp:rsid wsp:val=&quot;000626F5&quot;/&gt;&lt;wsp:rsid wsp:val=&quot;000629B6&quot;/&gt;&lt;wsp:rsid wsp:val=&quot;00064A5F&quot;/&gt;&lt;wsp:rsid wsp:val=&quot;00066E2F&quot;/&gt;&lt;wsp:rsid wsp:val=&quot;000754EE&quot;/&gt;&lt;wsp:rsid wsp:val=&quot;00082B5D&quot;/&gt;&lt;wsp:rsid wsp:val=&quot;0008323C&quot;/&gt;&lt;wsp:rsid wsp:val=&quot;0008397D&quot;/&gt;&lt;wsp:rsid wsp:val=&quot;0008461D&quot;/&gt;&lt;wsp:rsid wsp:val=&quot;0008667D&quot;/&gt;&lt;wsp:rsid wsp:val=&quot;000869C7&quot;/&gt;&lt;wsp:rsid wsp:val=&quot;00093733&quot;/&gt;&lt;wsp:rsid wsp:val=&quot;000A2586&quot;/&gt;&lt;wsp:rsid wsp:val=&quot;000A3522&quot;/&gt;&lt;wsp:rsid wsp:val=&quot;000A4935&quot;/&gt;&lt;wsp:rsid wsp:val=&quot;000A50B9&quot;/&gt;&lt;wsp:rsid wsp:val=&quot;000A5318&quot;/&gt;&lt;wsp:rsid wsp:val=&quot;000A584D&quot;/&gt;&lt;wsp:rsid wsp:val=&quot;000A5960&quot;/&gt;&lt;wsp:rsid wsp:val=&quot;000A63C3&quot;/&gt;&lt;wsp:rsid wsp:val=&quot;000B0236&quot;/&gt;&lt;wsp:rsid wsp:val=&quot;000B15BE&quot;/&gt;&lt;wsp:rsid wsp:val=&quot;000B21B8&quot;/&gt;&lt;wsp:rsid wsp:val=&quot;000C26D4&quot;/&gt;&lt;wsp:rsid wsp:val=&quot;000C520B&quot;/&gt;&lt;wsp:rsid wsp:val=&quot;000D02A3&quot;/&gt;&lt;wsp:rsid wsp:val=&quot;000D1EBF&quot;/&gt;&lt;wsp:rsid wsp:val=&quot;000D3D45&quot;/&gt;&lt;wsp:rsid wsp:val=&quot;000D46EC&quot;/&gt;&lt;wsp:rsid wsp:val=&quot;000E0EC3&quot;/&gt;&lt;wsp:rsid wsp:val=&quot;000E4D34&quot;/&gt;&lt;wsp:rsid wsp:val=&quot;000E5010&quot;/&gt;&lt;wsp:rsid wsp:val=&quot;000F0B66&quot;/&gt;&lt;wsp:rsid wsp:val=&quot;000F1379&quot;/&gt;&lt;wsp:rsid wsp:val=&quot;000F183E&quot;/&gt;&lt;wsp:rsid wsp:val=&quot;000F21D9&quot;/&gt;&lt;wsp:rsid wsp:val=&quot;000F3329&quot;/&gt;&lt;wsp:rsid wsp:val=&quot;001002EC&quot;/&gt;&lt;wsp:rsid wsp:val=&quot;00101062&quot;/&gt;&lt;wsp:rsid wsp:val=&quot;00107A5F&quot;/&gt;&lt;wsp:rsid wsp:val=&quot;00114CEF&quot;/&gt;&lt;wsp:rsid wsp:val=&quot;00116255&quot;/&gt;&lt;wsp:rsid wsp:val=&quot;0011698F&quot;/&gt;&lt;wsp:rsid wsp:val=&quot;00120122&quot;/&gt;&lt;wsp:rsid wsp:val=&quot;00120D19&quot;/&gt;&lt;wsp:rsid wsp:val=&quot;00121187&quot;/&gt;&lt;wsp:rsid wsp:val=&quot;001217F1&quot;/&gt;&lt;wsp:rsid wsp:val=&quot;00122147&quot;/&gt;&lt;wsp:rsid wsp:val=&quot;001230C2&quot;/&gt;&lt;wsp:rsid wsp:val=&quot;001233E7&quot;/&gt;&lt;wsp:rsid wsp:val=&quot;00123750&quot;/&gt;&lt;wsp:rsid wsp:val=&quot;001251E4&quot;/&gt;&lt;wsp:rsid wsp:val=&quot;001263D5&quot;/&gt;&lt;wsp:rsid wsp:val=&quot;001273A6&quot;/&gt;&lt;wsp:rsid wsp:val=&quot;00132276&quot;/&gt;&lt;wsp:rsid wsp:val=&quot;0013247C&quot;/&gt;&lt;wsp:rsid wsp:val=&quot;001341F6&quot;/&gt;&lt;wsp:rsid wsp:val=&quot;00134F09&quot;/&gt;&lt;wsp:rsid wsp:val=&quot;00136136&quot;/&gt;&lt;wsp:rsid wsp:val=&quot;00137DB9&quot;/&gt;&lt;wsp:rsid wsp:val=&quot;001419E6&quot;/&gt;&lt;wsp:rsid wsp:val=&quot;001421BA&quot;/&gt;&lt;wsp:rsid wsp:val=&quot;001425E5&quot;/&gt;&lt;wsp:rsid wsp:val=&quot;001452F5&quot;/&gt;&lt;wsp:rsid wsp:val=&quot;00145D9A&quot;/&gt;&lt;wsp:rsid wsp:val=&quot;00151465&quot;/&gt;&lt;wsp:rsid wsp:val=&quot;00155421&quot;/&gt;&lt;wsp:rsid wsp:val=&quot;00155A30&quot;/&gt;&lt;wsp:rsid wsp:val=&quot;00160577&quot;/&gt;&lt;wsp:rsid wsp:val=&quot;00164DE7&quot;/&gt;&lt;wsp:rsid wsp:val=&quot;00165F1A&quot;/&gt;&lt;wsp:rsid wsp:val=&quot;00166376&quot;/&gt;&lt;wsp:rsid wsp:val=&quot;00166C9F&quot;/&gt;&lt;wsp:rsid wsp:val=&quot;00171B24&quot;/&gt;&lt;wsp:rsid wsp:val=&quot;00171CA2&quot;/&gt;&lt;wsp:rsid wsp:val=&quot;001738B1&quot;/&gt;&lt;wsp:rsid wsp:val=&quot;00176741&quot;/&gt;&lt;wsp:rsid wsp:val=&quot;00176C02&quot;/&gt;&lt;wsp:rsid wsp:val=&quot;00176CF5&quot;/&gt;&lt;wsp:rsid wsp:val=&quot;0017715F&quot;/&gt;&lt;wsp:rsid wsp:val=&quot;0018138C&quot;/&gt;&lt;wsp:rsid wsp:val=&quot;00182223&quot;/&gt;&lt;wsp:rsid wsp:val=&quot;00183AAE&quot;/&gt;&lt;wsp:rsid wsp:val=&quot;0018484E&quot;/&gt;&lt;wsp:rsid wsp:val=&quot;001853F5&quot;/&gt;&lt;wsp:rsid wsp:val=&quot;0019014D&quot;/&gt;&lt;wsp:rsid wsp:val=&quot;00191530&quot;/&gt;&lt;wsp:rsid wsp:val=&quot;00195889&quot;/&gt;&lt;wsp:rsid wsp:val=&quot;00195D6D&quot;/&gt;&lt;wsp:rsid wsp:val=&quot;001A1B10&quot;/&gt;&lt;wsp:rsid wsp:val=&quot;001A57D3&quot;/&gt;&lt;wsp:rsid wsp:val=&quot;001A6097&quot;/&gt;&lt;wsp:rsid wsp:val=&quot;001B4759&quot;/&gt;&lt;wsp:rsid wsp:val=&quot;001B4ABA&quot;/&gt;&lt;wsp:rsid wsp:val=&quot;001B5644&quot;/&gt;&lt;wsp:rsid wsp:val=&quot;001B6129&quot;/&gt;&lt;wsp:rsid wsp:val=&quot;001B72F0&quot;/&gt;&lt;wsp:rsid wsp:val=&quot;001C060F&quot;/&gt;&lt;wsp:rsid wsp:val=&quot;001C4C10&quot;/&gt;&lt;wsp:rsid wsp:val=&quot;001C6685&quot;/&gt;&lt;wsp:rsid wsp:val=&quot;001D06C1&quot;/&gt;&lt;wsp:rsid wsp:val=&quot;001D16F4&quot;/&gt;&lt;wsp:rsid wsp:val=&quot;001D4451&quot;/&gt;&lt;wsp:rsid wsp:val=&quot;001D53BC&quot;/&gt;&lt;wsp:rsid wsp:val=&quot;001D58C7&quot;/&gt;&lt;wsp:rsid wsp:val=&quot;001D7816&quot;/&gt;&lt;wsp:rsid wsp:val=&quot;001D7A3D&quot;/&gt;&lt;wsp:rsid wsp:val=&quot;001F0E1C&quot;/&gt;&lt;wsp:rsid wsp:val=&quot;001F1C5C&quot;/&gt;&lt;wsp:rsid wsp:val=&quot;00200A6B&quot;/&gt;&lt;wsp:rsid wsp:val=&quot;00203726&quot;/&gt;&lt;wsp:rsid wsp:val=&quot;00204073&quot;/&gt;&lt;wsp:rsid wsp:val=&quot;00204284&quot;/&gt;&lt;wsp:rsid wsp:val=&quot;0020572D&quot;/&gt;&lt;wsp:rsid wsp:val=&quot;0020580C&quot;/&gt;&lt;wsp:rsid wsp:val=&quot;002118A3&quot;/&gt;&lt;wsp:rsid wsp:val=&quot;0021289E&quot;/&gt;&lt;wsp:rsid wsp:val=&quot;00213723&quot;/&gt;&lt;wsp:rsid wsp:val=&quot;00215AD4&quot;/&gt;&lt;wsp:rsid wsp:val=&quot;00216258&quot;/&gt;&lt;wsp:rsid wsp:val=&quot;00222D66&quot;/&gt;&lt;wsp:rsid wsp:val=&quot;00223EE9&quot;/&gt;&lt;wsp:rsid wsp:val=&quot;00231B06&quot;/&gt;&lt;wsp:rsid wsp:val=&quot;002362D8&quot;/&gt;&lt;wsp:rsid wsp:val=&quot;002372A6&quot;/&gt;&lt;wsp:rsid wsp:val=&quot;00251247&quot;/&gt;&lt;wsp:rsid wsp:val=&quot;00253834&quot;/&gt;&lt;wsp:rsid wsp:val=&quot;00257BE6&quot;/&gt;&lt;wsp:rsid wsp:val=&quot;0026083D&quot;/&gt;&lt;wsp:rsid wsp:val=&quot;00263CC0&quot;/&gt;&lt;wsp:rsid wsp:val=&quot;002647A1&quot;/&gt;&lt;wsp:rsid wsp:val=&quot;002679F0&quot;/&gt;&lt;wsp:rsid wsp:val=&quot;00267F59&quot;/&gt;&lt;wsp:rsid wsp:val=&quot;0027031B&quot;/&gt;&lt;wsp:rsid wsp:val=&quot;0027265B&quot;/&gt;&lt;wsp:rsid wsp:val=&quot;00274165&quot;/&gt;&lt;wsp:rsid wsp:val=&quot;00275F77&quot;/&gt;&lt;wsp:rsid wsp:val=&quot;00276912&quot;/&gt;&lt;wsp:rsid wsp:val=&quot;00284DF6&quot;/&gt;&lt;wsp:rsid wsp:val=&quot;002865A7&quot;/&gt;&lt;wsp:rsid wsp:val=&quot;0028675C&quot;/&gt;&lt;wsp:rsid wsp:val=&quot;00286E4E&quot;/&gt;&lt;wsp:rsid wsp:val=&quot;00287F23&quot;/&gt;&lt;wsp:rsid wsp:val=&quot;00290270&quot;/&gt;&lt;wsp:rsid wsp:val=&quot;00291BCB&quot;/&gt;&lt;wsp:rsid wsp:val=&quot;00293519&quot;/&gt;&lt;wsp:rsid wsp:val=&quot;00294735&quot;/&gt;&lt;wsp:rsid wsp:val=&quot;00295B7A&quot;/&gt;&lt;wsp:rsid wsp:val=&quot;00297CE5&quot;/&gt;&lt;wsp:rsid wsp:val=&quot;002A02F6&quot;/&gt;&lt;wsp:rsid wsp:val=&quot;002A175D&quot;/&gt;&lt;wsp:rsid wsp:val=&quot;002A1E05&quot;/&gt;&lt;wsp:rsid wsp:val=&quot;002A2593&quot;/&gt;&lt;wsp:rsid wsp:val=&quot;002A3FC9&quot;/&gt;&lt;wsp:rsid wsp:val=&quot;002B7A36&quot;/&gt;&lt;wsp:rsid wsp:val=&quot;002C17FB&quot;/&gt;&lt;wsp:rsid wsp:val=&quot;002C19F3&quot;/&gt;&lt;wsp:rsid wsp:val=&quot;002C4283&quot;/&gt;&lt;wsp:rsid wsp:val=&quot;002C452A&quot;/&gt;&lt;wsp:rsid wsp:val=&quot;002C64F4&quot;/&gt;&lt;wsp:rsid wsp:val=&quot;002C6848&quot;/&gt;&lt;wsp:rsid wsp:val=&quot;002C7463&quot;/&gt;&lt;wsp:rsid wsp:val=&quot;002E02F2&quot;/&gt;&lt;wsp:rsid wsp:val=&quot;002E0DB4&quot;/&gt;&lt;wsp:rsid wsp:val=&quot;002E0F37&quot;/&gt;&lt;wsp:rsid wsp:val=&quot;002E1AD6&quot;/&gt;&lt;wsp:rsid wsp:val=&quot;002E1D84&quot;/&gt;&lt;wsp:rsid wsp:val=&quot;002E3D09&quot;/&gt;&lt;wsp:rsid wsp:val=&quot;002E4FC4&quot;/&gt;&lt;wsp:rsid wsp:val=&quot;002F0D17&quot;/&gt;&lt;wsp:rsid wsp:val=&quot;002F2863&quot;/&gt;&lt;wsp:rsid wsp:val=&quot;002F6E52&quot;/&gt;&lt;wsp:rsid wsp:val=&quot;00303747&quot;/&gt;&lt;wsp:rsid wsp:val=&quot;00304EEF&quot;/&gt;&lt;wsp:rsid wsp:val=&quot;003159F0&quot;/&gt;&lt;wsp:rsid wsp:val=&quot;00315EEE&quot;/&gt;&lt;wsp:rsid wsp:val=&quot;00317B51&quot;/&gt;&lt;wsp:rsid wsp:val=&quot;003200FA&quot;/&gt;&lt;wsp:rsid wsp:val=&quot;0032123A&quot;/&gt;&lt;wsp:rsid wsp:val=&quot;003328B2&quot;/&gt;&lt;wsp:rsid wsp:val=&quot;00334235&quot;/&gt;&lt;wsp:rsid wsp:val=&quot;0033488E&quot;/&gt;&lt;wsp:rsid wsp:val=&quot;00334B8C&quot;/&gt;&lt;wsp:rsid wsp:val=&quot;00336793&quot;/&gt;&lt;wsp:rsid wsp:val=&quot;003426E3&quot;/&gt;&lt;wsp:rsid wsp:val=&quot;0034675E&quot;/&gt;&lt;wsp:rsid wsp:val=&quot;00346FEB&quot;/&gt;&lt;wsp:rsid wsp:val=&quot;003502F5&quot;/&gt;&lt;wsp:rsid wsp:val=&quot;003540D1&quot;/&gt;&lt;wsp:rsid wsp:val=&quot;00354B64&quot;/&gt;&lt;wsp:rsid wsp:val=&quot;00355A45&quot;/&gt;&lt;wsp:rsid wsp:val=&quot;00357138&quot;/&gt;&lt;wsp:rsid wsp:val=&quot;00360B21&quot;/&gt;&lt;wsp:rsid wsp:val=&quot;00366AE7&quot;/&gt;&lt;wsp:rsid wsp:val=&quot;00367A73&quot;/&gt;&lt;wsp:rsid wsp:val=&quot;00367C9B&quot;/&gt;&lt;wsp:rsid wsp:val=&quot;00370253&quot;/&gt;&lt;wsp:rsid wsp:val=&quot;00370F7E&quot;/&gt;&lt;wsp:rsid wsp:val=&quot;003711CB&quot;/&gt;&lt;wsp:rsid wsp:val=&quot;00372FA2&quot;/&gt;&lt;wsp:rsid wsp:val=&quot;0037483A&quot;/&gt;&lt;wsp:rsid wsp:val=&quot;003760F1&quot;/&gt;&lt;wsp:rsid wsp:val=&quot;003769D1&quot;/&gt;&lt;wsp:rsid wsp:val=&quot;0038149D&quot;/&gt;&lt;wsp:rsid wsp:val=&quot;003816BF&quot;/&gt;&lt;wsp:rsid wsp:val=&quot;0038387D&quot;/&gt;&lt;wsp:rsid wsp:val=&quot;00384414&quot;/&gt;&lt;wsp:rsid wsp:val=&quot;003850A8&quot;/&gt;&lt;wsp:rsid wsp:val=&quot;00390DFC&quot;/&gt;&lt;wsp:rsid wsp:val=&quot;00390F49&quot;/&gt;&lt;wsp:rsid wsp:val=&quot;00390FD0&quot;/&gt;&lt;wsp:rsid wsp:val=&quot;003915D0&quot;/&gt;&lt;wsp:rsid wsp:val=&quot;003919BB&quot;/&gt;&lt;wsp:rsid wsp:val=&quot;00391F19&quot;/&gt;&lt;wsp:rsid wsp:val=&quot;00393AB7&quot;/&gt;&lt;wsp:rsid wsp:val=&quot;00393AD3&quot;/&gt;&lt;wsp:rsid wsp:val=&quot;003974E1&quot;/&gt;&lt;wsp:rsid wsp:val=&quot;003A211A&quot;/&gt;&lt;wsp:rsid wsp:val=&quot;003A3669&quot;/&gt;&lt;wsp:rsid wsp:val=&quot;003B04F2&quot;/&gt;&lt;wsp:rsid wsp:val=&quot;003B1143&quot;/&gt;&lt;wsp:rsid wsp:val=&quot;003B1876&quot;/&gt;&lt;wsp:rsid wsp:val=&quot;003B1A7C&quot;/&gt;&lt;wsp:rsid wsp:val=&quot;003B4592&quot;/&gt;&lt;wsp:rsid wsp:val=&quot;003B473D&quot;/&gt;&lt;wsp:rsid wsp:val=&quot;003B76D4&quot;/&gt;&lt;wsp:rsid wsp:val=&quot;003B7A0E&quot;/&gt;&lt;wsp:rsid wsp:val=&quot;003B7E10&quot;/&gt;&lt;wsp:rsid wsp:val=&quot;003C7154&quot;/&gt;&lt;wsp:rsid wsp:val=&quot;003D0E74&quot;/&gt;&lt;wsp:rsid wsp:val=&quot;003D251A&quot;/&gt;&lt;wsp:rsid wsp:val=&quot;003D3B40&quot;/&gt;&lt;wsp:rsid wsp:val=&quot;003D56F9&quot;/&gt;&lt;wsp:rsid wsp:val=&quot;003E0BFB&quot;/&gt;&lt;wsp:rsid wsp:val=&quot;003E29DE&quot;/&gt;&lt;wsp:rsid wsp:val=&quot;003E4B83&quot;/&gt;&lt;wsp:rsid wsp:val=&quot;003E5B8C&quot;/&gt;&lt;wsp:rsid wsp:val=&quot;003F3C70&quot;/&gt;&lt;wsp:rsid wsp:val=&quot;003F4262&quot;/&gt;&lt;wsp:rsid wsp:val=&quot;004004DE&quot;/&gt;&lt;wsp:rsid wsp:val=&quot;004022AB&quot;/&gt;&lt;wsp:rsid wsp:val=&quot;00403B24&quot;/&gt;&lt;wsp:rsid wsp:val=&quot;00406A48&quot;/&gt;&lt;wsp:rsid wsp:val=&quot;00406B9B&quot;/&gt;&lt;wsp:rsid wsp:val=&quot;0041272E&quot;/&gt;&lt;wsp:rsid wsp:val=&quot;00412E6E&quot;/&gt;&lt;wsp:rsid wsp:val=&quot;00416841&quot;/&gt;&lt;wsp:rsid wsp:val=&quot;0041741F&quot;/&gt;&lt;wsp:rsid wsp:val=&quot;00417A9E&quot;/&gt;&lt;wsp:rsid wsp:val=&quot;00420C70&quot;/&gt;&lt;wsp:rsid wsp:val=&quot;00421582&quot;/&gt;&lt;wsp:rsid wsp:val=&quot;0042341F&quot;/&gt;&lt;wsp:rsid wsp:val=&quot;00426BD7&quot;/&gt;&lt;wsp:rsid wsp:val=&quot;004310FD&quot;/&gt;&lt;wsp:rsid wsp:val=&quot;004325B7&quot;/&gt;&lt;wsp:rsid wsp:val=&quot;00432A9A&quot;/&gt;&lt;wsp:rsid wsp:val=&quot;00433443&quot;/&gt;&lt;wsp:rsid wsp:val=&quot;00434185&quot;/&gt;&lt;wsp:rsid wsp:val=&quot;00436303&quot;/&gt;&lt;wsp:rsid wsp:val=&quot;00436672&quot;/&gt;&lt;wsp:rsid wsp:val=&quot;00437368&quot;/&gt;&lt;wsp:rsid wsp:val=&quot;00437BD8&quot;/&gt;&lt;wsp:rsid wsp:val=&quot;004401F6&quot;/&gt;&lt;wsp:rsid wsp:val=&quot;00441F3C&quot;/&gt;&lt;wsp:rsid wsp:val=&quot;004436AE&quot;/&gt;&lt;wsp:rsid wsp:val=&quot;00444980&quot;/&gt;&lt;wsp:rsid wsp:val=&quot;00445A05&quot;/&gt;&lt;wsp:rsid wsp:val=&quot;004470E0&quot;/&gt;&lt;wsp:rsid wsp:val=&quot;0045331C&quot;/&gt;&lt;wsp:rsid wsp:val=&quot;00455658&quot;/&gt;&lt;wsp:rsid wsp:val=&quot;004557AD&quot;/&gt;&lt;wsp:rsid wsp:val=&quot;00455E9B&quot;/&gt;&lt;wsp:rsid wsp:val=&quot;00456A49&quot;/&gt;&lt;wsp:rsid wsp:val=&quot;004639F9&quot;/&gt;&lt;wsp:rsid wsp:val=&quot;00463BBA&quot;/&gt;&lt;wsp:rsid wsp:val=&quot;004653D2&quot;/&gt;&lt;wsp:rsid wsp:val=&quot;00465FF0&quot;/&gt;&lt;wsp:rsid wsp:val=&quot;00467BFE&quot;/&gt;&lt;wsp:rsid wsp:val=&quot;00471A8E&quot;/&gt;&lt;wsp:rsid wsp:val=&quot;00472CD4&quot;/&gt;&lt;wsp:rsid wsp:val=&quot;0047397D&quot;/&gt;&lt;wsp:rsid wsp:val=&quot;00475B58&quot;/&gt;&lt;wsp:rsid wsp:val=&quot;00477264&quot;/&gt;&lt;wsp:rsid wsp:val=&quot;004800DF&quot;/&gt;&lt;wsp:rsid wsp:val=&quot;00481724&quot;/&gt;&lt;wsp:rsid wsp:val=&quot;00482034&quot;/&gt;&lt;wsp:rsid wsp:val=&quot;00484552&quot;/&gt;&lt;wsp:rsid wsp:val=&quot;004854A6&quot;/&gt;&lt;wsp:rsid wsp:val=&quot;00487B02&quot;/&gt;&lt;wsp:rsid wsp:val=&quot;00487B21&quot;/&gt;&lt;wsp:rsid wsp:val=&quot;00492DDA&quot;/&gt;&lt;wsp:rsid wsp:val=&quot;00493021&quot;/&gt;&lt;wsp:rsid wsp:val=&quot;004963FB&quot;/&gt;&lt;wsp:rsid wsp:val=&quot;00497571&quot;/&gt;&lt;wsp:rsid wsp:val=&quot;004A09D7&quot;/&gt;&lt;wsp:rsid wsp:val=&quot;004A0FD8&quot;/&gt;&lt;wsp:rsid wsp:val=&quot;004A1DE9&quot;/&gt;&lt;wsp:rsid wsp:val=&quot;004A251C&quot;/&gt;&lt;wsp:rsid wsp:val=&quot;004A3014&quot;/&gt;&lt;wsp:rsid wsp:val=&quot;004A36C3&quot;/&gt;&lt;wsp:rsid wsp:val=&quot;004A4BC4&quot;/&gt;&lt;wsp:rsid wsp:val=&quot;004A4CF5&quot;/&gt;&lt;wsp:rsid wsp:val=&quot;004A56F1&quot;/&gt;&lt;wsp:rsid wsp:val=&quot;004A75D6&quot;/&gt;&lt;wsp:rsid wsp:val=&quot;004B58DA&quot;/&gt;&lt;wsp:rsid wsp:val=&quot;004B6DB0&quot;/&gt;&lt;wsp:rsid wsp:val=&quot;004C0EAE&quot;/&gt;&lt;wsp:rsid wsp:val=&quot;004C3691&quot;/&gt;&lt;wsp:rsid wsp:val=&quot;004C4EF3&quot;/&gt;&lt;wsp:rsid wsp:val=&quot;004D1B6A&quot;/&gt;&lt;wsp:rsid wsp:val=&quot;004D1F77&quot;/&gt;&lt;wsp:rsid wsp:val=&quot;004D2CB0&quot;/&gt;&lt;wsp:rsid wsp:val=&quot;004D3E37&quot;/&gt;&lt;wsp:rsid wsp:val=&quot;004D78B5&quot;/&gt;&lt;wsp:rsid wsp:val=&quot;004E3D3C&quot;/&gt;&lt;wsp:rsid wsp:val=&quot;004E5549&quot;/&gt;&lt;wsp:rsid wsp:val=&quot;004E5BE9&quot;/&gt;&lt;wsp:rsid wsp:val=&quot;004F11AC&quot;/&gt;&lt;wsp:rsid wsp:val=&quot;004F2C33&quot;/&gt;&lt;wsp:rsid wsp:val=&quot;004F5C98&quot;/&gt;&lt;wsp:rsid wsp:val=&quot;0050226F&quot;/&gt;&lt;wsp:rsid wsp:val=&quot;00503C41&quot;/&gt;&lt;wsp:rsid wsp:val=&quot;00503E6F&quot;/&gt;&lt;wsp:rsid wsp:val=&quot;005042E0&quot;/&gt;&lt;wsp:rsid wsp:val=&quot;00505B8D&quot;/&gt;&lt;wsp:rsid wsp:val=&quot;005110C1&quot;/&gt;&lt;wsp:rsid wsp:val=&quot;005159AA&quot;/&gt;&lt;wsp:rsid wsp:val=&quot;005213EE&quot;/&gt;&lt;wsp:rsid wsp:val=&quot;005259BA&quot;/&gt;&lt;wsp:rsid wsp:val=&quot;00526D2D&quot;/&gt;&lt;wsp:rsid wsp:val=&quot;00532688&quot;/&gt;&lt;wsp:rsid wsp:val=&quot;00532E3C&quot;/&gt;&lt;wsp:rsid wsp:val=&quot;00541928&quot;/&gt;&lt;wsp:rsid wsp:val=&quot;00543AC2&quot;/&gt;&lt;wsp:rsid wsp:val=&quot;00544FC7&quot;/&gt;&lt;wsp:rsid wsp:val=&quot;0054559B&quot;/&gt;&lt;wsp:rsid wsp:val=&quot;0054603F&quot;/&gt;&lt;wsp:rsid wsp:val=&quot;005477D3&quot;/&gt;&lt;wsp:rsid wsp:val=&quot;00547DB3&quot;/&gt;&lt;wsp:rsid wsp:val=&quot;00547E41&quot;/&gt;&lt;wsp:rsid wsp:val=&quot;00552244&quot;/&gt;&lt;wsp:rsid wsp:val=&quot;00553709&quot;/&gt;&lt;wsp:rsid wsp:val=&quot;00556011&quot;/&gt;&lt;wsp:rsid wsp:val=&quot;0055753C&quot;/&gt;&lt;wsp:rsid wsp:val=&quot;00560423&quot;/&gt;&lt;wsp:rsid wsp:val=&quot;00560F0A&quot;/&gt;&lt;wsp:rsid wsp:val=&quot;00563245&quot;/&gt;&lt;wsp:rsid wsp:val=&quot;00566AE7&quot;/&gt;&lt;wsp:rsid wsp:val=&quot;00566CFA&quot;/&gt;&lt;wsp:rsid wsp:val=&quot;00571C09&quot;/&gt;&lt;wsp:rsid wsp:val=&quot;00571DBA&quot;/&gt;&lt;wsp:rsid wsp:val=&quot;00571E74&quot;/&gt;&lt;wsp:rsid wsp:val=&quot;00581429&quot;/&gt;&lt;wsp:rsid wsp:val=&quot;00583096&quot;/&gt;&lt;wsp:rsid wsp:val=&quot;00590FC6&quot;/&gt;&lt;wsp:rsid wsp:val=&quot;0059194E&quot;/&gt;&lt;wsp:rsid wsp:val=&quot;00592881&quot;/&gt;&lt;wsp:rsid wsp:val=&quot;00593381&quot;/&gt;&lt;wsp:rsid wsp:val=&quot;00594A39&quot;/&gt;&lt;wsp:rsid wsp:val=&quot;00596E52&quot;/&gt;&lt;wsp:rsid wsp:val=&quot;005A37DF&quot;/&gt;&lt;wsp:rsid wsp:val=&quot;005A65EE&quot;/&gt;&lt;wsp:rsid wsp:val=&quot;005B1D82&quot;/&gt;&lt;wsp:rsid wsp:val=&quot;005B21FF&quot;/&gt;&lt;wsp:rsid wsp:val=&quot;005B5142&quot;/&gt;&lt;wsp:rsid wsp:val=&quot;005C1301&quot;/&gt;&lt;wsp:rsid wsp:val=&quot;005C1881&quot;/&gt;&lt;wsp:rsid wsp:val=&quot;005C3515&quot;/&gt;&lt;wsp:rsid wsp:val=&quot;005E3B6B&quot;/&gt;&lt;wsp:rsid wsp:val=&quot;005E4608&quot;/&gt;&lt;wsp:rsid wsp:val=&quot;005E48D3&quot;/&gt;&lt;wsp:rsid wsp:val=&quot;005E5FBD&quot;/&gt;&lt;wsp:rsid wsp:val=&quot;005E7027&quot;/&gt;&lt;wsp:rsid wsp:val=&quot;005F1243&quot;/&gt;&lt;wsp:rsid wsp:val=&quot;005F5507&quot;/&gt;&lt;wsp:rsid wsp:val=&quot;005F61CF&quot;/&gt;&lt;wsp:rsid wsp:val=&quot;005F7132&quot;/&gt;&lt;wsp:rsid wsp:val=&quot;006001AF&quot;/&gt;&lt;wsp:rsid wsp:val=&quot;006028CE&quot;/&gt;&lt;wsp:rsid wsp:val=&quot;0060342A&quot;/&gt;&lt;wsp:rsid wsp:val=&quot;0060413E&quot;/&gt;&lt;wsp:rsid wsp:val=&quot;00607322&quot;/&gt;&lt;wsp:rsid wsp:val=&quot;006110E7&quot;/&gt;&lt;wsp:rsid wsp:val=&quot;00611DAB&quot;/&gt;&lt;wsp:rsid wsp:val=&quot;00615115&quot;/&gt;&lt;wsp:rsid wsp:val=&quot;00615C8A&quot;/&gt;&lt;wsp:rsid wsp:val=&quot;00616C21&quot;/&gt;&lt;wsp:rsid wsp:val=&quot;00620254&quot;/&gt;&lt;wsp:rsid wsp:val=&quot;0062130E&quot;/&gt;&lt;wsp:rsid wsp:val=&quot;0062147C&quot;/&gt;&lt;wsp:rsid wsp:val=&quot;00626A87&quot;/&gt;&lt;wsp:rsid wsp:val=&quot;006308A4&quot;/&gt;&lt;wsp:rsid wsp:val=&quot;006314E1&quot;/&gt;&lt;wsp:rsid wsp:val=&quot;00631A52&quot;/&gt;&lt;wsp:rsid wsp:val=&quot;00634124&quot;/&gt;&lt;wsp:rsid wsp:val=&quot;00634AA8&quot;/&gt;&lt;wsp:rsid wsp:val=&quot;00635585&quot;/&gt;&lt;wsp:rsid wsp:val=&quot;00636A20&quot;/&gt;&lt;wsp:rsid wsp:val=&quot;0064037A&quot;/&gt;&lt;wsp:rsid wsp:val=&quot;00641EF7&quot;/&gt;&lt;wsp:rsid wsp:val=&quot;0064321F&quot;/&gt;&lt;wsp:rsid wsp:val=&quot;00660474&quot;/&gt;&lt;wsp:rsid wsp:val=&quot;00661886&quot;/&gt;&lt;wsp:rsid wsp:val=&quot;00661D38&quot;/&gt;&lt;wsp:rsid wsp:val=&quot;00664F09&quot;/&gt;&lt;wsp:rsid wsp:val=&quot;00670B4A&quot;/&gt;&lt;wsp:rsid wsp:val=&quot;006720D6&quot;/&gt;&lt;wsp:rsid wsp:val=&quot;0067563E&quot;/&gt;&lt;wsp:rsid wsp:val=&quot;00675BD9&quot;/&gt;&lt;wsp:rsid wsp:val=&quot;00680FAF&quot;/&gt;&lt;wsp:rsid wsp:val=&quot;00681630&quot;/&gt;&lt;wsp:rsid wsp:val=&quot;0068168E&quot;/&gt;&lt;wsp:rsid wsp:val=&quot;00684809&quot;/&gt;&lt;wsp:rsid wsp:val=&quot;00687436&quot;/&gt;&lt;wsp:rsid wsp:val=&quot;00687D7D&quot;/&gt;&lt;wsp:rsid wsp:val=&quot;00694DE2&quot;/&gt;&lt;wsp:rsid wsp:val=&quot;006A0159&quot;/&gt;&lt;wsp:rsid wsp:val=&quot;006A02E0&quot;/&gt;&lt;wsp:rsid wsp:val=&quot;006A459D&quot;/&gt;&lt;wsp:rsid wsp:val=&quot;006A6812&quot;/&gt;&lt;wsp:rsid wsp:val=&quot;006B2C46&quot;/&gt;&lt;wsp:rsid wsp:val=&quot;006B3555&quot;/&gt;&lt;wsp:rsid wsp:val=&quot;006C3251&quot;/&gt;&lt;wsp:rsid wsp:val=&quot;006C42E2&quot;/&gt;&lt;wsp:rsid wsp:val=&quot;006C4D6A&quot;/&gt;&lt;wsp:rsid wsp:val=&quot;006D0392&quot;/&gt;&lt;wsp:rsid wsp:val=&quot;006D3F9E&quot;/&gt;&lt;wsp:rsid wsp:val=&quot;006D5396&quot;/&gt;&lt;wsp:rsid wsp:val=&quot;006E03F1&quot;/&gt;&lt;wsp:rsid wsp:val=&quot;006E09FF&quot;/&gt;&lt;wsp:rsid wsp:val=&quot;006E18A5&quot;/&gt;&lt;wsp:rsid wsp:val=&quot;006E3DCE&quot;/&gt;&lt;wsp:rsid wsp:val=&quot;006E3E29&quot;/&gt;&lt;wsp:rsid wsp:val=&quot;006F01EB&quot;/&gt;&lt;wsp:rsid wsp:val=&quot;006F0282&quot;/&gt;&lt;wsp:rsid wsp:val=&quot;006F18AE&quot;/&gt;&lt;wsp:rsid wsp:val=&quot;006F1FFB&quot;/&gt;&lt;wsp:rsid wsp:val=&quot;006F5CFC&quot;/&gt;&lt;wsp:rsid wsp:val=&quot;006F78CF&quot;/&gt;&lt;wsp:rsid wsp:val=&quot;007052C1&quot;/&gt;&lt;wsp:rsid wsp:val=&quot;00707B7C&quot;/&gt;&lt;wsp:rsid wsp:val=&quot;00710944&quot;/&gt;&lt;wsp:rsid wsp:val=&quot;00713EC2&quot;/&gt;&lt;wsp:rsid wsp:val=&quot;00714948&quot;/&gt;&lt;wsp:rsid wsp:val=&quot;00715848&quot;/&gt;&lt;wsp:rsid wsp:val=&quot;007168A9&quot;/&gt;&lt;wsp:rsid wsp:val=&quot;00717481&quot;/&gt;&lt;wsp:rsid wsp:val=&quot;007230E4&quot;/&gt;&lt;wsp:rsid wsp:val=&quot;00724B30&quot;/&gt;&lt;wsp:rsid wsp:val=&quot;00725DF0&quot;/&gt;&lt;wsp:rsid wsp:val=&quot;00726267&quot;/&gt;&lt;wsp:rsid wsp:val=&quot;00730B2A&quot;/&gt;&lt;wsp:rsid wsp:val=&quot;007310A4&quot;/&gt;&lt;wsp:rsid wsp:val=&quot;00731B37&quot;/&gt;&lt;wsp:rsid wsp:val=&quot;00735172&quot;/&gt;&lt;wsp:rsid wsp:val=&quot;007374C6&quot;/&gt;&lt;wsp:rsid wsp:val=&quot;007414BA&quot;/&gt;&lt;wsp:rsid wsp:val=&quot;00743D63&quot;/&gt;&lt;wsp:rsid wsp:val=&quot;00745F12&quot;/&gt;&lt;wsp:rsid wsp:val=&quot;00750796&quot;/&gt;&lt;wsp:rsid wsp:val=&quot;00751699&quot;/&gt;&lt;wsp:rsid wsp:val=&quot;007517BE&quot;/&gt;&lt;wsp:rsid wsp:val=&quot;007519A5&quot;/&gt;&lt;wsp:rsid wsp:val=&quot;00752624&quot;/&gt;&lt;wsp:rsid wsp:val=&quot;00752E0D&quot;/&gt;&lt;wsp:rsid wsp:val=&quot;00756A63&quot;/&gt;&lt;wsp:rsid wsp:val=&quot;0076009F&quot;/&gt;&lt;wsp:rsid wsp:val=&quot;00760AE6&quot;/&gt;&lt;wsp:rsid wsp:val=&quot;00761802&quot;/&gt;&lt;wsp:rsid wsp:val=&quot;007629FA&quot;/&gt;&lt;wsp:rsid wsp:val=&quot;00764432&quot;/&gt;&lt;wsp:rsid wsp:val=&quot;007709AF&quot;/&gt;&lt;wsp:rsid wsp:val=&quot;00774DAC&quot;/&gt;&lt;wsp:rsid wsp:val=&quot;007772C9&quot;/&gt;&lt;wsp:rsid wsp:val=&quot;00777E62&quot;/&gt;&lt;wsp:rsid wsp:val=&quot;00781A81&quot;/&gt;&lt;wsp:rsid wsp:val=&quot;00781D38&quot;/&gt;&lt;wsp:rsid wsp:val=&quot;00782586&quot;/&gt;&lt;wsp:rsid wsp:val=&quot;00783A09&quot;/&gt;&lt;wsp:rsid wsp:val=&quot;00786D83&quot;/&gt;&lt;wsp:rsid wsp:val=&quot;00797007&quot;/&gt;&lt;wsp:rsid wsp:val=&quot;007A29C8&quot;/&gt;&lt;wsp:rsid wsp:val=&quot;007A353F&quot;/&gt;&lt;wsp:rsid wsp:val=&quot;007C171E&quot;/&gt;&lt;wsp:rsid wsp:val=&quot;007C5860&quot;/&gt;&lt;wsp:rsid wsp:val=&quot;007C7512&quot;/&gt;&lt;wsp:rsid wsp:val=&quot;007D0A3F&quot;/&gt;&lt;wsp:rsid wsp:val=&quot;007D3F0B&quot;/&gt;&lt;wsp:rsid wsp:val=&quot;007D51F2&quot;/&gt;&lt;wsp:rsid wsp:val=&quot;007E283E&quot;/&gt;&lt;wsp:rsid wsp:val=&quot;007E5EA7&quot;/&gt;&lt;wsp:rsid wsp:val=&quot;007E790F&quot;/&gt;&lt;wsp:rsid wsp:val=&quot;007F1AE1&quot;/&gt;&lt;wsp:rsid wsp:val=&quot;007F5AB9&quot;/&gt;&lt;wsp:rsid wsp:val=&quot;007F769D&quot;/&gt;&lt;wsp:rsid wsp:val=&quot;008019FC&quot;/&gt;&lt;wsp:rsid wsp:val=&quot;008030A3&quot;/&gt;&lt;wsp:rsid wsp:val=&quot;00804122&quot;/&gt;&lt;wsp:rsid wsp:val=&quot;00806AE4&quot;/&gt;&lt;wsp:rsid wsp:val=&quot;00806BFD&quot;/&gt;&lt;wsp:rsid wsp:val=&quot;0081395D&quot;/&gt;&lt;wsp:rsid wsp:val=&quot;00813B69&quot;/&gt;&lt;wsp:rsid wsp:val=&quot;00814C76&quot;/&gt;&lt;wsp:rsid wsp:val=&quot;00820950&quot;/&gt;&lt;wsp:rsid wsp:val=&quot;00820CA1&quot;/&gt;&lt;wsp:rsid wsp:val=&quot;00821EDD&quot;/&gt;&lt;wsp:rsid wsp:val=&quot;00823BE3&quot;/&gt;&lt;wsp:rsid wsp:val=&quot;00824429&quot;/&gt;&lt;wsp:rsid wsp:val=&quot;0083115F&quot;/&gt;&lt;wsp:rsid wsp:val=&quot;00831665&quot;/&gt;&lt;wsp:rsid wsp:val=&quot;00833C18&quot;/&gt;&lt;wsp:rsid wsp:val=&quot;008342E3&quot;/&gt;&lt;wsp:rsid wsp:val=&quot;00841EA7&quot;/&gt;&lt;wsp:rsid wsp:val=&quot;00845936&quot;/&gt;&lt;wsp:rsid wsp:val=&quot;00845EA7&quot;/&gt;&lt;wsp:rsid wsp:val=&quot;00846164&quot;/&gt;&lt;wsp:rsid wsp:val=&quot;00851041&quot;/&gt;&lt;wsp:rsid wsp:val=&quot;0085149A&quot;/&gt;&lt;wsp:rsid wsp:val=&quot;00851BB2&quot;/&gt;&lt;wsp:rsid wsp:val=&quot;00851D31&quot;/&gt;&lt;wsp:rsid wsp:val=&quot;00851F37&quot;/&gt;&lt;wsp:rsid wsp:val=&quot;00855AC8&quot;/&gt;&lt;wsp:rsid wsp:val=&quot;00856BEF&quot;/&gt;&lt;wsp:rsid wsp:val=&quot;00857574&quot;/&gt;&lt;wsp:rsid wsp:val=&quot;008579F7&quot;/&gt;&lt;wsp:rsid wsp:val=&quot;00861200&quot;/&gt;&lt;wsp:rsid wsp:val=&quot;00865D26&quot;/&gt;&lt;wsp:rsid wsp:val=&quot;00865D85&quot;/&gt;&lt;wsp:rsid wsp:val=&quot;00865E66&quot;/&gt;&lt;wsp:rsid wsp:val=&quot;0086651C&quot;/&gt;&lt;wsp:rsid wsp:val=&quot;00866F46&quot;/&gt;&lt;wsp:rsid wsp:val=&quot;00867850&quot;/&gt;&lt;wsp:rsid wsp:val=&quot;0087437E&quot;/&gt;&lt;wsp:rsid wsp:val=&quot;0087479D&quot;/&gt;&lt;wsp:rsid wsp:val=&quot;00874909&quot;/&gt;&lt;wsp:rsid wsp:val=&quot;00877F41&quot;/&gt;&lt;wsp:rsid wsp:val=&quot;00885CEE&quot;/&gt;&lt;wsp:rsid wsp:val=&quot;00887756&quot;/&gt;&lt;wsp:rsid wsp:val=&quot;00890FEE&quot;/&gt;&lt;wsp:rsid wsp:val=&quot;00891456&quot;/&gt;&lt;wsp:rsid wsp:val=&quot;00897436&quot;/&gt;&lt;wsp:rsid wsp:val=&quot;00897DC0&quot;/&gt;&lt;wsp:rsid wsp:val=&quot;008A00B5&quot;/&gt;&lt;wsp:rsid wsp:val=&quot;008A1ECF&quot;/&gt;&lt;wsp:rsid wsp:val=&quot;008A27D1&quot;/&gt;&lt;wsp:rsid wsp:val=&quot;008A30CB&quot;/&gt;&lt;wsp:rsid wsp:val=&quot;008A315C&quot;/&gt;&lt;wsp:rsid wsp:val=&quot;008A386A&quot;/&gt;&lt;wsp:rsid wsp:val=&quot;008A3EC8&quot;/&gt;&lt;wsp:rsid wsp:val=&quot;008A544D&quot;/&gt;&lt;wsp:rsid wsp:val=&quot;008A7E8D&quot;/&gt;&lt;wsp:rsid wsp:val=&quot;008B0AC3&quot;/&gt;&lt;wsp:rsid wsp:val=&quot;008B2680&quot;/&gt;&lt;wsp:rsid wsp:val=&quot;008B6CAC&quot;/&gt;&lt;wsp:rsid wsp:val=&quot;008C6201&quot;/&gt;&lt;wsp:rsid wsp:val=&quot;008C6E33&quot;/&gt;&lt;wsp:rsid wsp:val=&quot;008C7529&quot;/&gt;&lt;wsp:rsid wsp:val=&quot;008D0D2F&quot;/&gt;&lt;wsp:rsid wsp:val=&quot;008D269F&quot;/&gt;&lt;wsp:rsid wsp:val=&quot;008D385B&quot;/&gt;&lt;wsp:rsid wsp:val=&quot;008D3ADB&quot;/&gt;&lt;wsp:rsid wsp:val=&quot;008D3F10&quot;/&gt;&lt;wsp:rsid wsp:val=&quot;008D5E64&quot;/&gt;&lt;wsp:rsid wsp:val=&quot;008D6A0A&quot;/&gt;&lt;wsp:rsid wsp:val=&quot;008D745A&quot;/&gt;&lt;wsp:rsid wsp:val=&quot;008D7810&quot;/&gt;&lt;wsp:rsid wsp:val=&quot;008D7A55&quot;/&gt;&lt;wsp:rsid wsp:val=&quot;008E2E13&quot;/&gt;&lt;wsp:rsid wsp:val=&quot;008E346F&quot;/&gt;&lt;wsp:rsid wsp:val=&quot;008E575A&quot;/&gt;&lt;wsp:rsid wsp:val=&quot;008E5E4B&quot;/&gt;&lt;wsp:rsid wsp:val=&quot;008E5E51&quot;/&gt;&lt;wsp:rsid wsp:val=&quot;008E7188&quot;/&gt;&lt;wsp:rsid wsp:val=&quot;008F6AA5&quot;/&gt;&lt;wsp:rsid wsp:val=&quot;00902DE7&quot;/&gt;&lt;wsp:rsid wsp:val=&quot;00904341&quot;/&gt;&lt;wsp:rsid wsp:val=&quot;00904E0E&quot;/&gt;&lt;wsp:rsid wsp:val=&quot;00905346&quot;/&gt;&lt;wsp:rsid wsp:val=&quot;00906254&quot;/&gt;&lt;wsp:rsid wsp:val=&quot;00907382&quot;/&gt;&lt;wsp:rsid wsp:val=&quot;00910D8A&quot;/&gt;&lt;wsp:rsid wsp:val=&quot;00913316&quot;/&gt;&lt;wsp:rsid wsp:val=&quot;00916042&quot;/&gt;&lt;wsp:rsid wsp:val=&quot;009164C2&quot;/&gt;&lt;wsp:rsid wsp:val=&quot;0091770F&quot;/&gt;&lt;wsp:rsid wsp:val=&quot;00921400&quot;/&gt;&lt;wsp:rsid wsp:val=&quot;0092169A&quot;/&gt;&lt;wsp:rsid wsp:val=&quot;00921D33&quot;/&gt;&lt;wsp:rsid wsp:val=&quot;00923817&quot;/&gt;&lt;wsp:rsid wsp:val=&quot;00923983&quot;/&gt;&lt;wsp:rsid wsp:val=&quot;00925FE0&quot;/&gt;&lt;wsp:rsid wsp:val=&quot;00927843&quot;/&gt;&lt;wsp:rsid wsp:val=&quot;00930BCC&quot;/&gt;&lt;wsp:rsid wsp:val=&quot;00930D04&quot;/&gt;&lt;wsp:rsid wsp:val=&quot;00934E56&quot;/&gt;&lt;wsp:rsid wsp:val=&quot;0093602C&quot;/&gt;&lt;wsp:rsid wsp:val=&quot;00940FF1&quot;/&gt;&lt;wsp:rsid wsp:val=&quot;0094395E&quot;/&gt;&lt;wsp:rsid wsp:val=&quot;009519EB&quot;/&gt;&lt;wsp:rsid wsp:val=&quot;00954625&quot;/&gt;&lt;wsp:rsid wsp:val=&quot;00954C88&quot;/&gt;&lt;wsp:rsid wsp:val=&quot;00955EF5&quot;/&gt;&lt;wsp:rsid wsp:val=&quot;009624FE&quot;/&gt;&lt;wsp:rsid wsp:val=&quot;0096282F&quot;/&gt;&lt;wsp:rsid wsp:val=&quot;009666FC&quot;/&gt;&lt;wsp:rsid wsp:val=&quot;00967A76&quot;/&gt;&lt;wsp:rsid wsp:val=&quot;00967E4B&quot;/&gt;&lt;wsp:rsid wsp:val=&quot;00972983&quot;/&gt;&lt;wsp:rsid wsp:val=&quot;00977091&quot;/&gt;&lt;wsp:rsid wsp:val=&quot;00977AC4&quot;/&gt;&lt;wsp:rsid wsp:val=&quot;009805F8&quot;/&gt;&lt;wsp:rsid wsp:val=&quot;00981FC0&quot;/&gt;&lt;wsp:rsid wsp:val=&quot;00982D0F&quot;/&gt;&lt;wsp:rsid wsp:val=&quot;009860DE&quot;/&gt;&lt;wsp:rsid wsp:val=&quot;009872C7&quot;/&gt;&lt;wsp:rsid wsp:val=&quot;0099244C&quot;/&gt;&lt;wsp:rsid wsp:val=&quot;00994C52&quot;/&gt;&lt;wsp:rsid wsp:val=&quot;00995240&quot;/&gt;&lt;wsp:rsid wsp:val=&quot;00995D9D&quot;/&gt;&lt;wsp:rsid wsp:val=&quot;009A0211&quot;/&gt;&lt;wsp:rsid wsp:val=&quot;009A056F&quot;/&gt;&lt;wsp:rsid wsp:val=&quot;009A45C4&quot;/&gt;&lt;wsp:rsid wsp:val=&quot;009A481E&quot;/&gt;&lt;wsp:rsid wsp:val=&quot;009A5A3B&quot;/&gt;&lt;wsp:rsid wsp:val=&quot;009A5F51&quot;/&gt;&lt;wsp:rsid wsp:val=&quot;009A662E&quot;/&gt;&lt;wsp:rsid wsp:val=&quot;009B288F&quot;/&gt;&lt;wsp:rsid wsp:val=&quot;009B3E21&quot;/&gt;&lt;wsp:rsid wsp:val=&quot;009C624C&quot;/&gt;&lt;wsp:rsid wsp:val=&quot;009C6F35&quot;/&gt;&lt;wsp:rsid wsp:val=&quot;009D2EF1&quot;/&gt;&lt;wsp:rsid wsp:val=&quot;009D39A0&quot;/&gt;&lt;wsp:rsid wsp:val=&quot;009D4A49&quot;/&gt;&lt;wsp:rsid wsp:val=&quot;009D5205&quot;/&gt;&lt;wsp:rsid wsp:val=&quot;009E1B40&quot;/&gt;&lt;wsp:rsid wsp:val=&quot;009E4AE1&quot;/&gt;&lt;wsp:rsid wsp:val=&quot;009E5F0A&quot;/&gt;&lt;wsp:rsid wsp:val=&quot;009E68D3&quot;/&gt;&lt;wsp:rsid wsp:val=&quot;009E6A7A&quot;/&gt;&lt;wsp:rsid wsp:val=&quot;009E7E23&quot;/&gt;&lt;wsp:rsid wsp:val=&quot;00A017F4&quot;/&gt;&lt;wsp:rsid wsp:val=&quot;00A020C7&quot;/&gt;&lt;wsp:rsid wsp:val=&quot;00A05526&quot;/&gt;&lt;wsp:rsid wsp:val=&quot;00A055A3&quot;/&gt;&lt;wsp:rsid wsp:val=&quot;00A05861&quot;/&gt;&lt;wsp:rsid wsp:val=&quot;00A060AF&quot;/&gt;&lt;wsp:rsid wsp:val=&quot;00A118AB&quot;/&gt;&lt;wsp:rsid wsp:val=&quot;00A129A8&quot;/&gt;&lt;wsp:rsid wsp:val=&quot;00A13175&quot;/&gt;&lt;wsp:rsid wsp:val=&quot;00A15615&quot;/&gt;&lt;wsp:rsid wsp:val=&quot;00A17020&quot;/&gt;&lt;wsp:rsid wsp:val=&quot;00A24799&quot;/&gt;&lt;wsp:rsid wsp:val=&quot;00A26BB4&quot;/&gt;&lt;wsp:rsid wsp:val=&quot;00A26C95&quot;/&gt;&lt;wsp:rsid wsp:val=&quot;00A32693&quot;/&gt;&lt;wsp:rsid wsp:val=&quot;00A37B17&quot;/&gt;&lt;wsp:rsid wsp:val=&quot;00A43FDD&quot;/&gt;&lt;wsp:rsid wsp:val=&quot;00A46B78&quot;/&gt;&lt;wsp:rsid wsp:val=&quot;00A46E09&quot;/&gt;&lt;wsp:rsid wsp:val=&quot;00A5149C&quot;/&gt;&lt;wsp:rsid wsp:val=&quot;00A52FE8&quot;/&gt;&lt;wsp:rsid wsp:val=&quot;00A54374&quot;/&gt;&lt;wsp:rsid wsp:val=&quot;00A55F19&quot;/&gt;&lt;wsp:rsid wsp:val=&quot;00A57FB9&quot;/&gt;&lt;wsp:rsid wsp:val=&quot;00A60059&quot;/&gt;&lt;wsp:rsid wsp:val=&quot;00A61C75&quot;/&gt;&lt;wsp:rsid wsp:val=&quot;00A6223E&quot;/&gt;&lt;wsp:rsid wsp:val=&quot;00A6367C&quot;/&gt;&lt;wsp:rsid wsp:val=&quot;00A66ADC&quot;/&gt;&lt;wsp:rsid wsp:val=&quot;00A720CE&quot;/&gt;&lt;wsp:rsid wsp:val=&quot;00A72262&quot;/&gt;&lt;wsp:rsid wsp:val=&quot;00A728F3&quot;/&gt;&lt;wsp:rsid wsp:val=&quot;00A745CE&quot;/&gt;&lt;wsp:rsid wsp:val=&quot;00A7556F&quot;/&gt;&lt;wsp:rsid wsp:val=&quot;00A824E3&quot;/&gt;&lt;wsp:rsid wsp:val=&quot;00A833CA&quot;/&gt;&lt;wsp:rsid wsp:val=&quot;00A84125&quot;/&gt;&lt;wsp:rsid wsp:val=&quot;00A844F4&quot;/&gt;&lt;wsp:rsid wsp:val=&quot;00A8570E&quot;/&gt;&lt;wsp:rsid wsp:val=&quot;00A85BAF&quot;/&gt;&lt;wsp:rsid wsp:val=&quot;00A85D6D&quot;/&gt;&lt;wsp:rsid wsp:val=&quot;00A8616B&quot;/&gt;&lt;wsp:rsid wsp:val=&quot;00A8661E&quot;/&gt;&lt;wsp:rsid wsp:val=&quot;00A90179&quot;/&gt;&lt;wsp:rsid wsp:val=&quot;00A914E8&quot;/&gt;&lt;wsp:rsid wsp:val=&quot;00A91873&quot;/&gt;&lt;wsp:rsid wsp:val=&quot;00A91AA4&quot;/&gt;&lt;wsp:rsid wsp:val=&quot;00A92314&quot;/&gt;&lt;wsp:rsid wsp:val=&quot;00A93B1E&quot;/&gt;&lt;wsp:rsid wsp:val=&quot;00A94283&quot;/&gt;&lt;wsp:rsid wsp:val=&quot;00AA4B8F&quot;/&gt;&lt;wsp:rsid wsp:val=&quot;00AA7BF4&quot;/&gt;&lt;wsp:rsid wsp:val=&quot;00AA7D1B&quot;/&gt;&lt;wsp:rsid wsp:val=&quot;00AB196B&quot;/&gt;&lt;wsp:rsid wsp:val=&quot;00AB1D78&quot;/&gt;&lt;wsp:rsid wsp:val=&quot;00AB5639&quot;/&gt;&lt;wsp:rsid wsp:val=&quot;00AC3177&quot;/&gt;&lt;wsp:rsid wsp:val=&quot;00AC59AC&quot;/&gt;&lt;wsp:rsid wsp:val=&quot;00AC6DC8&quot;/&gt;&lt;wsp:rsid wsp:val=&quot;00AD16B3&quot;/&gt;&lt;wsp:rsid wsp:val=&quot;00AD4366&quot;/&gt;&lt;wsp:rsid wsp:val=&quot;00AE04B2&quot;/&gt;&lt;wsp:rsid wsp:val=&quot;00AE2634&quot;/&gt;&lt;wsp:rsid wsp:val=&quot;00AE2DF8&quot;/&gt;&lt;wsp:rsid wsp:val=&quot;00AE3F3A&quot;/&gt;&lt;wsp:rsid wsp:val=&quot;00AE5F40&quot;/&gt;&lt;wsp:rsid wsp:val=&quot;00AF04EB&quot;/&gt;&lt;wsp:rsid wsp:val=&quot;00AF5D22&quot;/&gt;&lt;wsp:rsid wsp:val=&quot;00B005EB&quot;/&gt;&lt;wsp:rsid wsp:val=&quot;00B12B66&quot;/&gt;&lt;wsp:rsid wsp:val=&quot;00B13531&quot;/&gt;&lt;wsp:rsid wsp:val=&quot;00B16960&quot;/&gt;&lt;wsp:rsid wsp:val=&quot;00B173DD&quot;/&gt;&lt;wsp:rsid wsp:val=&quot;00B23C46&quot;/&gt;&lt;wsp:rsid wsp:val=&quot;00B23F0A&quot;/&gt;&lt;wsp:rsid wsp:val=&quot;00B247F0&quot;/&gt;&lt;wsp:rsid wsp:val=&quot;00B27DD2&quot;/&gt;&lt;wsp:rsid wsp:val=&quot;00B30ABA&quot;/&gt;&lt;wsp:rsid wsp:val=&quot;00B32D18&quot;/&gt;&lt;wsp:rsid wsp:val=&quot;00B33098&quot;/&gt;&lt;wsp:rsid wsp:val=&quot;00B349B3&quot;/&gt;&lt;wsp:rsid wsp:val=&quot;00B350BE&quot;/&gt;&lt;wsp:rsid wsp:val=&quot;00B3596B&quot;/&gt;&lt;wsp:rsid wsp:val=&quot;00B36CB6&quot;/&gt;&lt;wsp:rsid wsp:val=&quot;00B379FC&quot;/&gt;&lt;wsp:rsid wsp:val=&quot;00B435F1&quot;/&gt;&lt;wsp:rsid wsp:val=&quot;00B455EE&quot;/&gt;&lt;wsp:rsid wsp:val=&quot;00B456E3&quot;/&gt;&lt;wsp:rsid wsp:val=&quot;00B4752C&quot;/&gt;&lt;wsp:rsid wsp:val=&quot;00B50F83&quot;/&gt;&lt;wsp:rsid wsp:val=&quot;00B559E7&quot;/&gt;&lt;wsp:rsid wsp:val=&quot;00B56191&quot;/&gt;&lt;wsp:rsid wsp:val=&quot;00B64358&quot;/&gt;&lt;wsp:rsid wsp:val=&quot;00B6596F&quot;/&gt;&lt;wsp:rsid wsp:val=&quot;00B65FFC&quot;/&gt;&lt;wsp:rsid wsp:val=&quot;00B7002E&quot;/&gt;&lt;wsp:rsid wsp:val=&quot;00B7018F&quot;/&gt;&lt;wsp:rsid wsp:val=&quot;00B7093B&quot;/&gt;&lt;wsp:rsid wsp:val=&quot;00B70A16&quot;/&gt;&lt;wsp:rsid wsp:val=&quot;00B76A52&quot;/&gt;&lt;wsp:rsid wsp:val=&quot;00B778FE&quot;/&gt;&lt;wsp:rsid wsp:val=&quot;00B80DC2&quot;/&gt;&lt;wsp:rsid wsp:val=&quot;00B80EDB&quot;/&gt;&lt;wsp:rsid wsp:val=&quot;00B84603&quot;/&gt;&lt;wsp:rsid wsp:val=&quot;00B86FF1&quot;/&gt;&lt;wsp:rsid wsp:val=&quot;00B90C17&quot;/&gt;&lt;wsp:rsid wsp:val=&quot;00B94FB7&quot;/&gt;&lt;wsp:rsid wsp:val=&quot;00B953D5&quot;/&gt;&lt;wsp:rsid wsp:val=&quot;00B97CF2&quot;/&gt;&lt;wsp:rsid wsp:val=&quot;00BA0A91&quot;/&gt;&lt;wsp:rsid wsp:val=&quot;00BA6449&quot;/&gt;&lt;wsp:rsid wsp:val=&quot;00BB0B23&quot;/&gt;&lt;wsp:rsid wsp:val=&quot;00BB3A4E&quot;/&gt;&lt;wsp:rsid wsp:val=&quot;00BB76E4&quot;/&gt;&lt;wsp:rsid wsp:val=&quot;00BB7B72&quot;/&gt;&lt;wsp:rsid wsp:val=&quot;00BC0359&quot;/&gt;&lt;wsp:rsid wsp:val=&quot;00BC13D7&quot;/&gt;&lt;wsp:rsid wsp:val=&quot;00BC3002&quot;/&gt;&lt;wsp:rsid wsp:val=&quot;00BC53F4&quot;/&gt;&lt;wsp:rsid wsp:val=&quot;00BC714F&quot;/&gt;&lt;wsp:rsid wsp:val=&quot;00BC786E&quot;/&gt;&lt;wsp:rsid wsp:val=&quot;00BC7FDE&quot;/&gt;&lt;wsp:rsid wsp:val=&quot;00BD0654&quot;/&gt;&lt;wsp:rsid wsp:val=&quot;00BD4247&quot;/&gt;&lt;wsp:rsid wsp:val=&quot;00BD7AAA&quot;/&gt;&lt;wsp:rsid wsp:val=&quot;00BE125C&quot;/&gt;&lt;wsp:rsid wsp:val=&quot;00BE149E&quot;/&gt;&lt;wsp:rsid wsp:val=&quot;00BE1BD2&quot;/&gt;&lt;wsp:rsid wsp:val=&quot;00BE2DC9&quot;/&gt;&lt;wsp:rsid wsp:val=&quot;00BE4FD1&quot;/&gt;&lt;wsp:rsid wsp:val=&quot;00BE559C&quot;/&gt;&lt;wsp:rsid wsp:val=&quot;00BE64C3&quot;/&gt;&lt;wsp:rsid wsp:val=&quot;00BE65EE&quot;/&gt;&lt;wsp:rsid wsp:val=&quot;00BE7F07&quot;/&gt;&lt;wsp:rsid wsp:val=&quot;00BE7FD1&quot;/&gt;&lt;wsp:rsid wsp:val=&quot;00BF1A7E&quot;/&gt;&lt;wsp:rsid wsp:val=&quot;00BF2FCC&quot;/&gt;&lt;wsp:rsid wsp:val=&quot;00BF50EA&quot;/&gt;&lt;wsp:rsid wsp:val=&quot;00BF5A58&quot;/&gt;&lt;wsp:rsid wsp:val=&quot;00BF7FAC&quot;/&gt;&lt;wsp:rsid wsp:val=&quot;00C00296&quot;/&gt;&lt;wsp:rsid wsp:val=&quot;00C00CC8&quot;/&gt;&lt;wsp:rsid wsp:val=&quot;00C00FEC&quot;/&gt;&lt;wsp:rsid wsp:val=&quot;00C01140&quot;/&gt;&lt;wsp:rsid wsp:val=&quot;00C1110B&quot;/&gt;&lt;wsp:rsid wsp:val=&quot;00C15552&quot;/&gt;&lt;wsp:rsid wsp:val=&quot;00C15638&quot;/&gt;&lt;wsp:rsid wsp:val=&quot;00C1761A&quot;/&gt;&lt;wsp:rsid wsp:val=&quot;00C200C7&quot;/&gt;&lt;wsp:rsid wsp:val=&quot;00C21B96&quot;/&gt;&lt;wsp:rsid wsp:val=&quot;00C260C5&quot;/&gt;&lt;wsp:rsid wsp:val=&quot;00C31511&quot;/&gt;&lt;wsp:rsid wsp:val=&quot;00C31957&quot;/&gt;&lt;wsp:rsid wsp:val=&quot;00C35B2E&quot;/&gt;&lt;wsp:rsid wsp:val=&quot;00C36794&quot;/&gt;&lt;wsp:rsid wsp:val=&quot;00C367E6&quot;/&gt;&lt;wsp:rsid wsp:val=&quot;00C37139&quot;/&gt;&lt;wsp:rsid wsp:val=&quot;00C415CE&quot;/&gt;&lt;wsp:rsid wsp:val=&quot;00C43E69&quot;/&gt;&lt;wsp:rsid wsp:val=&quot;00C451E3&quot;/&gt;&lt;wsp:rsid wsp:val=&quot;00C45556&quot;/&gt;&lt;wsp:rsid wsp:val=&quot;00C466F3&quot;/&gt;&lt;wsp:rsid wsp:val=&quot;00C52F54&quot;/&gt;&lt;wsp:rsid wsp:val=&quot;00C54C0D&quot;/&gt;&lt;wsp:rsid wsp:val=&quot;00C61E3C&quot;/&gt;&lt;wsp:rsid wsp:val=&quot;00C6310D&quot;/&gt;&lt;wsp:rsid wsp:val=&quot;00C641D5&quot;/&gt;&lt;wsp:rsid wsp:val=&quot;00C654FD&quot;/&gt;&lt;wsp:rsid wsp:val=&quot;00C6583D&quot;/&gt;&lt;wsp:rsid wsp:val=&quot;00C6680D&quot;/&gt;&lt;wsp:rsid wsp:val=&quot;00C70771&quot;/&gt;&lt;wsp:rsid wsp:val=&quot;00C74852&quot;/&gt;&lt;wsp:rsid wsp:val=&quot;00C800D0&quot;/&gt;&lt;wsp:rsid wsp:val=&quot;00C8368B&quot;/&gt;&lt;wsp:rsid wsp:val=&quot;00C83EE7&quot;/&gt;&lt;wsp:rsid wsp:val=&quot;00C86B48&quot;/&gt;&lt;wsp:rsid wsp:val=&quot;00C86FAD&quot;/&gt;&lt;wsp:rsid wsp:val=&quot;00C9226C&quot;/&gt;&lt;wsp:rsid wsp:val=&quot;00C948CE&quot;/&gt;&lt;wsp:rsid wsp:val=&quot;00C96017&quot;/&gt;&lt;wsp:rsid wsp:val=&quot;00C969C8&quot;/&gt;&lt;wsp:rsid wsp:val=&quot;00CA0BD9&quot;/&gt;&lt;wsp:rsid wsp:val=&quot;00CA1787&quot;/&gt;&lt;wsp:rsid wsp:val=&quot;00CB14B2&quot;/&gt;&lt;wsp:rsid wsp:val=&quot;00CB317D&quot;/&gt;&lt;wsp:rsid wsp:val=&quot;00CB3B0C&quot;/&gt;&lt;wsp:rsid wsp:val=&quot;00CB453D&quot;/&gt;&lt;wsp:rsid wsp:val=&quot;00CB7A66&quot;/&gt;&lt;wsp:rsid wsp:val=&quot;00CC7AB1&quot;/&gt;&lt;wsp:rsid wsp:val=&quot;00CD34AB&quot;/&gt;&lt;wsp:rsid wsp:val=&quot;00CD64B5&quot;/&gt;&lt;wsp:rsid wsp:val=&quot;00CD651D&quot;/&gt;&lt;wsp:rsid wsp:val=&quot;00CE0D87&quot;/&gt;&lt;wsp:rsid wsp:val=&quot;00CE0E84&quot;/&gt;&lt;wsp:rsid wsp:val=&quot;00CE33FB&quot;/&gt;&lt;wsp:rsid wsp:val=&quot;00CE4DDB&quot;/&gt;&lt;wsp:rsid wsp:val=&quot;00CE602E&quot;/&gt;&lt;wsp:rsid wsp:val=&quot;00CE68B9&quot;/&gt;&lt;wsp:rsid wsp:val=&quot;00CE6EAB&quot;/&gt;&lt;wsp:rsid wsp:val=&quot;00CE7274&quot;/&gt;&lt;wsp:rsid wsp:val=&quot;00CF3A02&quot;/&gt;&lt;wsp:rsid wsp:val=&quot;00D002FF&quot;/&gt;&lt;wsp:rsid wsp:val=&quot;00D03809&quot;/&gt;&lt;wsp:rsid wsp:val=&quot;00D06605&quot;/&gt;&lt;wsp:rsid wsp:val=&quot;00D073DE&quot;/&gt;&lt;wsp:rsid wsp:val=&quot;00D10A0F&quot;/&gt;&lt;wsp:rsid wsp:val=&quot;00D12B28&quot;/&gt;&lt;wsp:rsid wsp:val=&quot;00D14CAF&quot;/&gt;&lt;wsp:rsid wsp:val=&quot;00D1615A&quot;/&gt;&lt;wsp:rsid wsp:val=&quot;00D1662C&quot;/&gt;&lt;wsp:rsid wsp:val=&quot;00D20494&quot;/&gt;&lt;wsp:rsid wsp:val=&quot;00D22440&quot;/&gt;&lt;wsp:rsid wsp:val=&quot;00D228AB&quot;/&gt;&lt;wsp:rsid wsp:val=&quot;00D23BFB&quot;/&gt;&lt;wsp:rsid wsp:val=&quot;00D24179&quot;/&gt;&lt;wsp:rsid wsp:val=&quot;00D26204&quot;/&gt;&lt;wsp:rsid wsp:val=&quot;00D268B1&quot;/&gt;&lt;wsp:rsid wsp:val=&quot;00D314FF&quot;/&gt;&lt;wsp:rsid wsp:val=&quot;00D34DDE&quot;/&gt;&lt;wsp:rsid wsp:val=&quot;00D361A7&quot;/&gt;&lt;wsp:rsid wsp:val=&quot;00D36738&quot;/&gt;&lt;wsp:rsid wsp:val=&quot;00D37D05&quot;/&gt;&lt;wsp:rsid wsp:val=&quot;00D46693&quot;/&gt;&lt;wsp:rsid wsp:val=&quot;00D46CAC&quot;/&gt;&lt;wsp:rsid wsp:val=&quot;00D47C3F&quot;/&gt;&lt;wsp:rsid wsp:val=&quot;00D5200E&quot;/&gt;&lt;wsp:rsid wsp:val=&quot;00D533C7&quot;/&gt;&lt;wsp:rsid wsp:val=&quot;00D54F73&quot;/&gt;&lt;wsp:rsid wsp:val=&quot;00D56028&quot;/&gt;&lt;wsp:rsid wsp:val=&quot;00D5644F&quot;/&gt;&lt;wsp:rsid wsp:val=&quot;00D5664E&quot;/&gt;&lt;wsp:rsid wsp:val=&quot;00D65C43&quot;/&gt;&lt;wsp:rsid wsp:val=&quot;00D6637F&quot;/&gt;&lt;wsp:rsid wsp:val=&quot;00D7153D&quot;/&gt;&lt;wsp:rsid wsp:val=&quot;00D71AF9&quot;/&gt;&lt;wsp:rsid wsp:val=&quot;00D74EA8&quot;/&gt;&lt;wsp:rsid wsp:val=&quot;00D77D0F&quot;/&gt;&lt;wsp:rsid wsp:val=&quot;00D81DC9&quot;/&gt;&lt;wsp:rsid wsp:val=&quot;00D823C3&quot;/&gt;&lt;wsp:rsid wsp:val=&quot;00D8364D&quot;/&gt;&lt;wsp:rsid wsp:val=&quot;00D84888&quot;/&gt;&lt;wsp:rsid wsp:val=&quot;00D84D30&quot;/&gt;&lt;wsp:rsid wsp:val=&quot;00D91E8E&quot;/&gt;&lt;wsp:rsid wsp:val=&quot;00D92E51&quot;/&gt;&lt;wsp:rsid wsp:val=&quot;00D939FE&quot;/&gt;&lt;wsp:rsid wsp:val=&quot;00D94093&quot;/&gt;&lt;wsp:rsid wsp:val=&quot;00D956EC&quot;/&gt;&lt;wsp:rsid wsp:val=&quot;00DA0F62&quot;/&gt;&lt;wsp:rsid wsp:val=&quot;00DA201E&quot;/&gt;&lt;wsp:rsid wsp:val=&quot;00DA48C9&quot;/&gt;&lt;wsp:rsid wsp:val=&quot;00DA4A57&quot;/&gt;&lt;wsp:rsid wsp:val=&quot;00DA4BB7&quot;/&gt;&lt;wsp:rsid wsp:val=&quot;00DA4DD6&quot;/&gt;&lt;wsp:rsid wsp:val=&quot;00DA71FA&quot;/&gt;&lt;wsp:rsid wsp:val=&quot;00DA7CB5&quot;/&gt;&lt;wsp:rsid wsp:val=&quot;00DB1EBF&quot;/&gt;&lt;wsp:rsid wsp:val=&quot;00DB4D0C&quot;/&gt;&lt;wsp:rsid wsp:val=&quot;00DB5659&quot;/&gt;&lt;wsp:rsid wsp:val=&quot;00DB569D&quot;/&gt;&lt;wsp:rsid wsp:val=&quot;00DB58D1&quot;/&gt;&lt;wsp:rsid wsp:val=&quot;00DC0754&quot;/&gt;&lt;wsp:rsid wsp:val=&quot;00DC1618&quot;/&gt;&lt;wsp:rsid wsp:val=&quot;00DC2EA0&quot;/&gt;&lt;wsp:rsid wsp:val=&quot;00DC3EB9&quot;/&gt;&lt;wsp:rsid wsp:val=&quot;00DC41B2&quot;/&gt;&lt;wsp:rsid wsp:val=&quot;00DC6A47&quot;/&gt;&lt;wsp:rsid wsp:val=&quot;00DC74C5&quot;/&gt;&lt;wsp:rsid wsp:val=&quot;00DD34D2&quot;/&gt;&lt;wsp:rsid wsp:val=&quot;00DD51EB&quot;/&gt;&lt;wsp:rsid wsp:val=&quot;00DE037F&quot;/&gt;&lt;wsp:rsid wsp:val=&quot;00DE05A4&quot;/&gt;&lt;wsp:rsid wsp:val=&quot;00DE1793&quot;/&gt;&lt;wsp:rsid wsp:val=&quot;00DE19C2&quot;/&gt;&lt;wsp:rsid wsp:val=&quot;00DE46CB&quot;/&gt;&lt;wsp:rsid wsp:val=&quot;00DE4DF2&quot;/&gt;&lt;wsp:rsid wsp:val=&quot;00DE5EFE&quot;/&gt;&lt;wsp:rsid wsp:val=&quot;00DE6AD3&quot;/&gt;&lt;wsp:rsid wsp:val=&quot;00DF057F&quot;/&gt;&lt;wsp:rsid wsp:val=&quot;00DF2A96&quot;/&gt;&lt;wsp:rsid wsp:val=&quot;00DF3682&quot;/&gt;&lt;wsp:rsid wsp:val=&quot;00DF43E7&quot;/&gt;&lt;wsp:rsid wsp:val=&quot;00DF46AA&quot;/&gt;&lt;wsp:rsid wsp:val=&quot;00DF4885&quot;/&gt;&lt;wsp:rsid wsp:val=&quot;00DF5E9E&quot;/&gt;&lt;wsp:rsid wsp:val=&quot;00DF6017&quot;/&gt;&lt;wsp:rsid wsp:val=&quot;00DF71E0&quot;/&gt;&lt;wsp:rsid wsp:val=&quot;00E03398&quot;/&gt;&lt;wsp:rsid wsp:val=&quot;00E13626&quot;/&gt;&lt;wsp:rsid wsp:val=&quot;00E138CD&quot;/&gt;&lt;wsp:rsid wsp:val=&quot;00E13DEC&quot;/&gt;&lt;wsp:rsid wsp:val=&quot;00E167DF&quot;/&gt;&lt;wsp:rsid wsp:val=&quot;00E20D62&quot;/&gt;&lt;wsp:rsid wsp:val=&quot;00E21FC3&quot;/&gt;&lt;wsp:rsid wsp:val=&quot;00E255C7&quot;/&gt;&lt;wsp:rsid wsp:val=&quot;00E27942&quot;/&gt;&lt;wsp:rsid wsp:val=&quot;00E30272&quot;/&gt;&lt;wsp:rsid wsp:val=&quot;00E30ACC&quot;/&gt;&lt;wsp:rsid wsp:val=&quot;00E30D4A&quot;/&gt;&lt;wsp:rsid wsp:val=&quot;00E31D55&quot;/&gt;&lt;wsp:rsid wsp:val=&quot;00E373B7&quot;/&gt;&lt;wsp:rsid wsp:val=&quot;00E37DF7&quot;/&gt;&lt;wsp:rsid wsp:val=&quot;00E418D7&quot;/&gt;&lt;wsp:rsid wsp:val=&quot;00E42099&quot;/&gt;&lt;wsp:rsid wsp:val=&quot;00E42235&quot;/&gt;&lt;wsp:rsid wsp:val=&quot;00E46BF3&quot;/&gt;&lt;wsp:rsid wsp:val=&quot;00E47287&quot;/&gt;&lt;wsp:rsid wsp:val=&quot;00E47E33&quot;/&gt;&lt;wsp:rsid wsp:val=&quot;00E51F23&quot;/&gt;&lt;wsp:rsid wsp:val=&quot;00E53148&quot;/&gt;&lt;wsp:rsid wsp:val=&quot;00E54B8A&quot;/&gt;&lt;wsp:rsid wsp:val=&quot;00E56D58&quot;/&gt;&lt;wsp:rsid wsp:val=&quot;00E579F1&quot;/&gt;&lt;wsp:rsid wsp:val=&quot;00E60448&quot;/&gt;&lt;wsp:rsid wsp:val=&quot;00E604C6&quot;/&gt;&lt;wsp:rsid wsp:val=&quot;00E612AF&quot;/&gt;&lt;wsp:rsid wsp:val=&quot;00E62D29&quot;/&gt;&lt;wsp:rsid wsp:val=&quot;00E63F8E&quot;/&gt;&lt;wsp:rsid wsp:val=&quot;00E70312&quot;/&gt;&lt;wsp:rsid wsp:val=&quot;00E70EF2&quot;/&gt;&lt;wsp:rsid wsp:val=&quot;00E73025&quot;/&gt;&lt;wsp:rsid wsp:val=&quot;00E735A3&quot;/&gt;&lt;wsp:rsid wsp:val=&quot;00E73A5F&quot;/&gt;&lt;wsp:rsid wsp:val=&quot;00E75C74&quot;/&gt;&lt;wsp:rsid wsp:val=&quot;00E80B5E&quot;/&gt;&lt;wsp:rsid wsp:val=&quot;00E81714&quot;/&gt;&lt;wsp:rsid wsp:val=&quot;00E81F03&quot;/&gt;&lt;wsp:rsid wsp:val=&quot;00E83A54&quot;/&gt;&lt;wsp:rsid wsp:val=&quot;00E862D1&quot;/&gt;&lt;wsp:rsid wsp:val=&quot;00E91E7D&quot;/&gt;&lt;wsp:rsid wsp:val=&quot;00E92BFD&quot;/&gt;&lt;wsp:rsid wsp:val=&quot;00E92E5E&quot;/&gt;&lt;wsp:rsid wsp:val=&quot;00E933C5&quot;/&gt;&lt;wsp:rsid wsp:val=&quot;00E95596&quot;/&gt;&lt;wsp:rsid wsp:val=&quot;00E95D52&quot;/&gt;&lt;wsp:rsid wsp:val=&quot;00E9607A&quot;/&gt;&lt;wsp:rsid wsp:val=&quot;00E96616&quot;/&gt;&lt;wsp:rsid wsp:val=&quot;00E96B20&quot;/&gt;&lt;wsp:rsid wsp:val=&quot;00EA1E49&quot;/&gt;&lt;wsp:rsid wsp:val=&quot;00EA47CE&quot;/&gt;&lt;wsp:rsid wsp:val=&quot;00EA67A1&quot;/&gt;&lt;wsp:rsid wsp:val=&quot;00EA763B&quot;/&gt;&lt;wsp:rsid wsp:val=&quot;00EB0333&quot;/&gt;&lt;wsp:rsid wsp:val=&quot;00EB06C7&quot;/&gt;&lt;wsp:rsid wsp:val=&quot;00EB24B3&quot;/&gt;&lt;wsp:rsid wsp:val=&quot;00EB2AC0&quot;/&gt;&lt;wsp:rsid wsp:val=&quot;00EB2B76&quot;/&gt;&lt;wsp:rsid wsp:val=&quot;00EB361B&quot;/&gt;&lt;wsp:rsid wsp:val=&quot;00EB4E50&quot;/&gt;&lt;wsp:rsid wsp:val=&quot;00EB6502&quot;/&gt;&lt;wsp:rsid wsp:val=&quot;00EC1403&quot;/&gt;&lt;wsp:rsid wsp:val=&quot;00EC15FC&quot;/&gt;&lt;wsp:rsid wsp:val=&quot;00EC5447&quot;/&gt;&lt;wsp:rsid wsp:val=&quot;00EC58EA&quot;/&gt;&lt;wsp:rsid wsp:val=&quot;00EC7A34&quot;/&gt;&lt;wsp:rsid wsp:val=&quot;00ED2B7B&quot;/&gt;&lt;wsp:rsid wsp:val=&quot;00ED3517&quot;/&gt;&lt;wsp:rsid wsp:val=&quot;00ED3546&quot;/&gt;&lt;wsp:rsid wsp:val=&quot;00ED4963&quot;/&gt;&lt;wsp:rsid wsp:val=&quot;00ED55B6&quot;/&gt;&lt;wsp:rsid wsp:val=&quot;00ED6841&quot;/&gt;&lt;wsp:rsid wsp:val=&quot;00ED6E44&quot;/&gt;&lt;wsp:rsid wsp:val=&quot;00EE11D5&quot;/&gt;&lt;wsp:rsid wsp:val=&quot;00EE3930&quot;/&gt;&lt;wsp:rsid wsp:val=&quot;00EE3D64&quot;/&gt;&lt;wsp:rsid wsp:val=&quot;00EE5053&quot;/&gt;&lt;wsp:rsid wsp:val=&quot;00EE6FFB&quot;/&gt;&lt;wsp:rsid wsp:val=&quot;00EE7723&quot;/&gt;&lt;wsp:rsid wsp:val=&quot;00EF0C57&quot;/&gt;&lt;wsp:rsid wsp:val=&quot;00EF14FF&quot;/&gt;&lt;wsp:rsid wsp:val=&quot;00EF3D5C&quot;/&gt;&lt;wsp:rsid wsp:val=&quot;00EF5A24&quot;/&gt;&lt;wsp:rsid wsp:val=&quot;00F0002C&quot;/&gt;&lt;wsp:rsid wsp:val=&quot;00F00697&quot;/&gt;&lt;wsp:rsid wsp:val=&quot;00F00FCA&quot;/&gt;&lt;wsp:rsid wsp:val=&quot;00F04B47&quot;/&gt;&lt;wsp:rsid wsp:val=&quot;00F11739&quot;/&gt;&lt;wsp:rsid wsp:val=&quot;00F13B28&quot;/&gt;&lt;wsp:rsid wsp:val=&quot;00F154C2&quot;/&gt;&lt;wsp:rsid wsp:val=&quot;00F158B2&quot;/&gt;&lt;wsp:rsid wsp:val=&quot;00F16B1C&quot;/&gt;&lt;wsp:rsid wsp:val=&quot;00F17C79&quot;/&gt;&lt;wsp:rsid wsp:val=&quot;00F2505E&quot;/&gt;&lt;wsp:rsid wsp:val=&quot;00F258E5&quot;/&gt;&lt;wsp:rsid wsp:val=&quot;00F2740D&quot;/&gt;&lt;wsp:rsid wsp:val=&quot;00F31762&quot;/&gt;&lt;wsp:rsid wsp:val=&quot;00F31946&quot;/&gt;&lt;wsp:rsid wsp:val=&quot;00F32049&quot;/&gt;&lt;wsp:rsid wsp:val=&quot;00F350ED&quot;/&gt;&lt;wsp:rsid wsp:val=&quot;00F35DAF&quot;/&gt;&lt;wsp:rsid wsp:val=&quot;00F54963&quot;/&gt;&lt;wsp:rsid wsp:val=&quot;00F54D8B&quot;/&gt;&lt;wsp:rsid wsp:val=&quot;00F61517&quot;/&gt;&lt;wsp:rsid wsp:val=&quot;00F650DA&quot;/&gt;&lt;wsp:rsid wsp:val=&quot;00F67083&quot;/&gt;&lt;wsp:rsid wsp:val=&quot;00F70D97&quot;/&gt;&lt;wsp:rsid wsp:val=&quot;00F72544&quot;/&gt;&lt;wsp:rsid wsp:val=&quot;00F7286F&quot;/&gt;&lt;wsp:rsid wsp:val=&quot;00F7354E&quot;/&gt;&lt;wsp:rsid wsp:val=&quot;00F773E9&quot;/&gt;&lt;wsp:rsid wsp:val=&quot;00F82B26&quot;/&gt;&lt;wsp:rsid wsp:val=&quot;00F858DF&quot;/&gt;&lt;wsp:rsid wsp:val=&quot;00F90142&quot;/&gt;&lt;wsp:rsid wsp:val=&quot;00F9166A&quot;/&gt;&lt;wsp:rsid wsp:val=&quot;00F92A90&quot;/&gt;&lt;wsp:rsid wsp:val=&quot;00F92DA9&quot;/&gt;&lt;wsp:rsid wsp:val=&quot;00F93309&quot;/&gt;&lt;wsp:rsid wsp:val=&quot;00FA0F8C&quot;/&gt;&lt;wsp:rsid wsp:val=&quot;00FA60DC&quot;/&gt;&lt;wsp:rsid wsp:val=&quot;00FB2113&quot;/&gt;&lt;wsp:rsid wsp:val=&quot;00FB353A&quot;/&gt;&lt;wsp:rsid wsp:val=&quot;00FB5CC3&quot;/&gt;&lt;wsp:rsid wsp:val=&quot;00FC010C&quot;/&gt;&lt;wsp:rsid wsp:val=&quot;00FC03DD&quot;/&gt;&lt;wsp:rsid wsp:val=&quot;00FC06B6&quot;/&gt;&lt;wsp:rsid wsp:val=&quot;00FC0B42&quot;/&gt;&lt;wsp:rsid wsp:val=&quot;00FC112E&quot;/&gt;&lt;wsp:rsid wsp:val=&quot;00FC4EA3&quot;/&gt;&lt;wsp:rsid wsp:val=&quot;00FC5AFB&quot;/&gt;&lt;wsp:rsid wsp:val=&quot;00FC5DAA&quot;/&gt;&lt;wsp:rsid wsp:val=&quot;00FC6E84&quot;/&gt;&lt;wsp:rsid wsp:val=&quot;00FC7ED9&quot;/&gt;&lt;wsp:rsid wsp:val=&quot;00FD158D&quot;/&gt;&lt;wsp:rsid wsp:val=&quot;00FD1F5D&quot;/&gt;&lt;wsp:rsid wsp:val=&quot;00FD6EA6&quot;/&gt;&lt;wsp:rsid wsp:val=&quot;00FD73FC&quot;/&gt;&lt;wsp:rsid wsp:val=&quot;00FE02D8&quot;/&gt;&lt;wsp:rsid wsp:val=&quot;00FE2A6F&quot;/&gt;&lt;wsp:rsid wsp:val=&quot;00FE310A&quot;/&gt;&lt;wsp:rsid wsp:val=&quot;00FE3CB0&quot;/&gt;&lt;wsp:rsid wsp:val=&quot;00FE41C8&quot;/&gt;&lt;wsp:rsid wsp:val=&quot;00FE450B&quot;/&gt;&lt;wsp:rsid wsp:val=&quot;00FE48C5&quot;/&gt;&lt;wsp:rsid wsp:val=&quot;00FF424A&quot;/&gt;&lt;wsp:rsid wsp:val=&quot;00FF7C3A&quot;/&gt;&lt;/wsp:rsids&gt;&lt;/w:docPr&gt;&lt;w:body&gt;&lt;wx:sect&gt;&lt;w:p wsp:rsidR=&quot;00000000&quot; wsp:rsidRDefault=&quot;00925FE0&quot; wsp:rsidP=&quot;00925FE0&quot;&gt;&lt;m:oMathPara&gt;&lt;m:oMath&gt;&lt;m:acc&gt;&lt;m:accPr&gt;&lt;m:chr m:val=&quot;М…&quot;/&gt;&lt;m:ctrlPr&gt;&lt;w:rPr&gt;&lt;w:rFonts w:ascii=&quot;Cambria Math&quot; w:h-ansi=&quot;Cambria Math&quot; w:cs=&quot;Times New Roman&quot;/&gt;&lt;wx:font wx:val=&quot;Cambria Math&quot;/&gt;&lt;w:i/&gt;&lt;w:sz w:val=&quot;28&quot;/&gt;&lt;w:sz-cs w:val=&quot;28&quot;/&gt;&lt;w:lang w:val=&quot;KY&quot;/&gt;&lt;/w:rPr&gt;&lt;/m:ctrlPr&gt;&lt;/m:accPr&gt;&lt;m:e&gt;&lt;m:r&gt;&lt;w:rPr&gt;&lt;w:rFonts w:ascii=&quot;Cambria Math&quot; w:h-ansi=&quot;Cambria Math&quot; w:cs=&quot;Times New Roman&quot;/&gt;&lt;wx:font wx:val=&quot;Cambria Math&quot;/&gt;&lt;w:i/&gt;&lt;w:sz w:val=&quot;28&quot;/&gt;&lt;w:sz-cs w:val=&quot;28&quot;/&gt;&lt;w:lang w:val=&quot;KY&quot;/&gt;&lt;/w:rPr&gt;&lt;m:t&gt;P&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3" o:title="" chromakey="white"/>
          </v:shape>
        </w:pict>
      </w:r>
      <w:r w:rsidRPr="00E477A4">
        <w:rPr>
          <w:rFonts w:ascii="Times New Roman" w:hAnsi="Times New Roman" w:cs="Times New Roman"/>
          <w:sz w:val="28"/>
          <w:szCs w:val="28"/>
          <w:vertAlign w:val="subscript"/>
          <w:lang w:val="ky-KG"/>
        </w:rPr>
        <w:instrText xml:space="preserve"> </w:instrText>
      </w:r>
      <w:r w:rsidRPr="00E477A4">
        <w:rPr>
          <w:rFonts w:ascii="Times New Roman" w:hAnsi="Times New Roman" w:cs="Times New Roman"/>
          <w:sz w:val="28"/>
          <w:szCs w:val="28"/>
          <w:vertAlign w:val="subscript"/>
          <w:lang w:val="ky-KG"/>
        </w:rPr>
        <w:fldChar w:fldCharType="separate"/>
      </w:r>
      <w:r w:rsidRPr="00E477A4">
        <w:rPr>
          <w:rFonts w:ascii="Times New Roman" w:hAnsi="Times New Roman" w:cs="Times New Roman"/>
          <w:position w:val="-6"/>
          <w:sz w:val="28"/>
          <w:szCs w:val="28"/>
        </w:rPr>
        <w:pict>
          <v:shape id="_x0000_i1049" type="#_x0000_t75" style="width:9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bordersDontSurroundHeader/&gt;&lt;w:bordersDontSurroundFooter/&gt;&lt;w:defaultTabStop w:val=&quot;720&quot;/&gt;&lt;w:doNotHyphenateCaps/&gt;&lt;w:drawingGridHorizontalSpacing w:val=&quot;110&quot;/&gt;&lt;w:drawingGridVerticalSpacing w:val=&quot;120&quot;/&gt;&lt;w:displayHorizontalDrawingGridEvery w:val=&quot;0&quot;/&gt;&lt;w:displayVerticalDrawingGridEvery w:val=&quot;3&quot;/&gt;&lt;w:doNotShadeFormData/&gt;&lt;w:punctuationKerning/&gt;&lt;w:characterSpacingControl w:val=&quot;CompressPunctuation&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A91AA4&quot;/&gt;&lt;wsp:rsid wsp:val=&quot;000010DC&quot;/&gt;&lt;wsp:rsid wsp:val=&quot;00001450&quot;/&gt;&lt;wsp:rsid wsp:val=&quot;000043AB&quot;/&gt;&lt;wsp:rsid wsp:val=&quot;0000775F&quot;/&gt;&lt;wsp:rsid wsp:val=&quot;000128D8&quot;/&gt;&lt;wsp:rsid wsp:val=&quot;00015280&quot;/&gt;&lt;wsp:rsid wsp:val=&quot;00016C0E&quot;/&gt;&lt;wsp:rsid wsp:val=&quot;0002323C&quot;/&gt;&lt;wsp:rsid wsp:val=&quot;00027683&quot;/&gt;&lt;wsp:rsid wsp:val=&quot;000276C4&quot;/&gt;&lt;wsp:rsid wsp:val=&quot;00031156&quot;/&gt;&lt;wsp:rsid wsp:val=&quot;000315AF&quot;/&gt;&lt;wsp:rsid wsp:val=&quot;000340C9&quot;/&gt;&lt;wsp:rsid wsp:val=&quot;00035D64&quot;/&gt;&lt;wsp:rsid wsp:val=&quot;000372DA&quot;/&gt;&lt;wsp:rsid wsp:val=&quot;00037C38&quot;/&gt;&lt;wsp:rsid wsp:val=&quot;00041A82&quot;/&gt;&lt;wsp:rsid wsp:val=&quot;000426C2&quot;/&gt;&lt;wsp:rsid wsp:val=&quot;000467CD&quot;/&gt;&lt;wsp:rsid wsp:val=&quot;000473C9&quot;/&gt;&lt;wsp:rsid wsp:val=&quot;000474AC&quot;/&gt;&lt;wsp:rsid wsp:val=&quot;00047FBF&quot;/&gt;&lt;wsp:rsid wsp:val=&quot;0005084D&quot;/&gt;&lt;wsp:rsid wsp:val=&quot;0005275D&quot;/&gt;&lt;wsp:rsid wsp:val=&quot;00053DAD&quot;/&gt;&lt;wsp:rsid wsp:val=&quot;0005718C&quot;/&gt;&lt;wsp:rsid wsp:val=&quot;0006082D&quot;/&gt;&lt;wsp:rsid wsp:val=&quot;00060DFF&quot;/&gt;&lt;wsp:rsid wsp:val=&quot;000621CB&quot;/&gt;&lt;wsp:rsid wsp:val=&quot;000626F5&quot;/&gt;&lt;wsp:rsid wsp:val=&quot;000629B6&quot;/&gt;&lt;wsp:rsid wsp:val=&quot;00064A5F&quot;/&gt;&lt;wsp:rsid wsp:val=&quot;00066E2F&quot;/&gt;&lt;wsp:rsid wsp:val=&quot;000754EE&quot;/&gt;&lt;wsp:rsid wsp:val=&quot;00082B5D&quot;/&gt;&lt;wsp:rsid wsp:val=&quot;0008323C&quot;/&gt;&lt;wsp:rsid wsp:val=&quot;0008397D&quot;/&gt;&lt;wsp:rsid wsp:val=&quot;0008461D&quot;/&gt;&lt;wsp:rsid wsp:val=&quot;0008667D&quot;/&gt;&lt;wsp:rsid wsp:val=&quot;000869C7&quot;/&gt;&lt;wsp:rsid wsp:val=&quot;00093733&quot;/&gt;&lt;wsp:rsid wsp:val=&quot;000A2586&quot;/&gt;&lt;wsp:rsid wsp:val=&quot;000A3522&quot;/&gt;&lt;wsp:rsid wsp:val=&quot;000A4935&quot;/&gt;&lt;wsp:rsid wsp:val=&quot;000A50B9&quot;/&gt;&lt;wsp:rsid wsp:val=&quot;000A5318&quot;/&gt;&lt;wsp:rsid wsp:val=&quot;000A584D&quot;/&gt;&lt;wsp:rsid wsp:val=&quot;000A5960&quot;/&gt;&lt;wsp:rsid wsp:val=&quot;000A63C3&quot;/&gt;&lt;wsp:rsid wsp:val=&quot;000B0236&quot;/&gt;&lt;wsp:rsid wsp:val=&quot;000B15BE&quot;/&gt;&lt;wsp:rsid wsp:val=&quot;000B21B8&quot;/&gt;&lt;wsp:rsid wsp:val=&quot;000C26D4&quot;/&gt;&lt;wsp:rsid wsp:val=&quot;000C520B&quot;/&gt;&lt;wsp:rsid wsp:val=&quot;000D02A3&quot;/&gt;&lt;wsp:rsid wsp:val=&quot;000D1EBF&quot;/&gt;&lt;wsp:rsid wsp:val=&quot;000D3D45&quot;/&gt;&lt;wsp:rsid wsp:val=&quot;000D46EC&quot;/&gt;&lt;wsp:rsid wsp:val=&quot;000E0EC3&quot;/&gt;&lt;wsp:rsid wsp:val=&quot;000E4D34&quot;/&gt;&lt;wsp:rsid wsp:val=&quot;000E5010&quot;/&gt;&lt;wsp:rsid wsp:val=&quot;000F0B66&quot;/&gt;&lt;wsp:rsid wsp:val=&quot;000F1379&quot;/&gt;&lt;wsp:rsid wsp:val=&quot;000F183E&quot;/&gt;&lt;wsp:rsid wsp:val=&quot;000F21D9&quot;/&gt;&lt;wsp:rsid wsp:val=&quot;000F3329&quot;/&gt;&lt;wsp:rsid wsp:val=&quot;001002EC&quot;/&gt;&lt;wsp:rsid wsp:val=&quot;00101062&quot;/&gt;&lt;wsp:rsid wsp:val=&quot;00107A5F&quot;/&gt;&lt;wsp:rsid wsp:val=&quot;00114CEF&quot;/&gt;&lt;wsp:rsid wsp:val=&quot;00116255&quot;/&gt;&lt;wsp:rsid wsp:val=&quot;0011698F&quot;/&gt;&lt;wsp:rsid wsp:val=&quot;00120122&quot;/&gt;&lt;wsp:rsid wsp:val=&quot;00120D19&quot;/&gt;&lt;wsp:rsid wsp:val=&quot;00121187&quot;/&gt;&lt;wsp:rsid wsp:val=&quot;001217F1&quot;/&gt;&lt;wsp:rsid wsp:val=&quot;00122147&quot;/&gt;&lt;wsp:rsid wsp:val=&quot;001230C2&quot;/&gt;&lt;wsp:rsid wsp:val=&quot;001233E7&quot;/&gt;&lt;wsp:rsid wsp:val=&quot;00123750&quot;/&gt;&lt;wsp:rsid wsp:val=&quot;001251E4&quot;/&gt;&lt;wsp:rsid wsp:val=&quot;001263D5&quot;/&gt;&lt;wsp:rsid wsp:val=&quot;001273A6&quot;/&gt;&lt;wsp:rsid wsp:val=&quot;00132276&quot;/&gt;&lt;wsp:rsid wsp:val=&quot;0013247C&quot;/&gt;&lt;wsp:rsid wsp:val=&quot;001341F6&quot;/&gt;&lt;wsp:rsid wsp:val=&quot;00134F09&quot;/&gt;&lt;wsp:rsid wsp:val=&quot;00136136&quot;/&gt;&lt;wsp:rsid wsp:val=&quot;00137DB9&quot;/&gt;&lt;wsp:rsid wsp:val=&quot;001419E6&quot;/&gt;&lt;wsp:rsid wsp:val=&quot;001421BA&quot;/&gt;&lt;wsp:rsid wsp:val=&quot;001425E5&quot;/&gt;&lt;wsp:rsid wsp:val=&quot;001452F5&quot;/&gt;&lt;wsp:rsid wsp:val=&quot;00145D9A&quot;/&gt;&lt;wsp:rsid wsp:val=&quot;00151465&quot;/&gt;&lt;wsp:rsid wsp:val=&quot;00155421&quot;/&gt;&lt;wsp:rsid wsp:val=&quot;00155A30&quot;/&gt;&lt;wsp:rsid wsp:val=&quot;00160577&quot;/&gt;&lt;wsp:rsid wsp:val=&quot;00164DE7&quot;/&gt;&lt;wsp:rsid wsp:val=&quot;00165F1A&quot;/&gt;&lt;wsp:rsid wsp:val=&quot;00166376&quot;/&gt;&lt;wsp:rsid wsp:val=&quot;00166C9F&quot;/&gt;&lt;wsp:rsid wsp:val=&quot;00171B24&quot;/&gt;&lt;wsp:rsid wsp:val=&quot;00171CA2&quot;/&gt;&lt;wsp:rsid wsp:val=&quot;001738B1&quot;/&gt;&lt;wsp:rsid wsp:val=&quot;00176741&quot;/&gt;&lt;wsp:rsid wsp:val=&quot;00176C02&quot;/&gt;&lt;wsp:rsid wsp:val=&quot;00176CF5&quot;/&gt;&lt;wsp:rsid wsp:val=&quot;0017715F&quot;/&gt;&lt;wsp:rsid wsp:val=&quot;0018138C&quot;/&gt;&lt;wsp:rsid wsp:val=&quot;00182223&quot;/&gt;&lt;wsp:rsid wsp:val=&quot;00183AAE&quot;/&gt;&lt;wsp:rsid wsp:val=&quot;0018484E&quot;/&gt;&lt;wsp:rsid wsp:val=&quot;001853F5&quot;/&gt;&lt;wsp:rsid wsp:val=&quot;0019014D&quot;/&gt;&lt;wsp:rsid wsp:val=&quot;00191530&quot;/&gt;&lt;wsp:rsid wsp:val=&quot;00195889&quot;/&gt;&lt;wsp:rsid wsp:val=&quot;00195D6D&quot;/&gt;&lt;wsp:rsid wsp:val=&quot;001A1B10&quot;/&gt;&lt;wsp:rsid wsp:val=&quot;001A57D3&quot;/&gt;&lt;wsp:rsid wsp:val=&quot;001A6097&quot;/&gt;&lt;wsp:rsid wsp:val=&quot;001B4759&quot;/&gt;&lt;wsp:rsid wsp:val=&quot;001B4ABA&quot;/&gt;&lt;wsp:rsid wsp:val=&quot;001B5644&quot;/&gt;&lt;wsp:rsid wsp:val=&quot;001B6129&quot;/&gt;&lt;wsp:rsid wsp:val=&quot;001B72F0&quot;/&gt;&lt;wsp:rsid wsp:val=&quot;001C060F&quot;/&gt;&lt;wsp:rsid wsp:val=&quot;001C4C10&quot;/&gt;&lt;wsp:rsid wsp:val=&quot;001C6685&quot;/&gt;&lt;wsp:rsid wsp:val=&quot;001D06C1&quot;/&gt;&lt;wsp:rsid wsp:val=&quot;001D16F4&quot;/&gt;&lt;wsp:rsid wsp:val=&quot;001D4451&quot;/&gt;&lt;wsp:rsid wsp:val=&quot;001D53BC&quot;/&gt;&lt;wsp:rsid wsp:val=&quot;001D58C7&quot;/&gt;&lt;wsp:rsid wsp:val=&quot;001D7816&quot;/&gt;&lt;wsp:rsid wsp:val=&quot;001D7A3D&quot;/&gt;&lt;wsp:rsid wsp:val=&quot;001F0E1C&quot;/&gt;&lt;wsp:rsid wsp:val=&quot;001F1C5C&quot;/&gt;&lt;wsp:rsid wsp:val=&quot;00200A6B&quot;/&gt;&lt;wsp:rsid wsp:val=&quot;00203726&quot;/&gt;&lt;wsp:rsid wsp:val=&quot;00204073&quot;/&gt;&lt;wsp:rsid wsp:val=&quot;00204284&quot;/&gt;&lt;wsp:rsid wsp:val=&quot;0020572D&quot;/&gt;&lt;wsp:rsid wsp:val=&quot;0020580C&quot;/&gt;&lt;wsp:rsid wsp:val=&quot;002118A3&quot;/&gt;&lt;wsp:rsid wsp:val=&quot;0021289E&quot;/&gt;&lt;wsp:rsid wsp:val=&quot;00213723&quot;/&gt;&lt;wsp:rsid wsp:val=&quot;00215AD4&quot;/&gt;&lt;wsp:rsid wsp:val=&quot;00216258&quot;/&gt;&lt;wsp:rsid wsp:val=&quot;00222D66&quot;/&gt;&lt;wsp:rsid wsp:val=&quot;00223EE9&quot;/&gt;&lt;wsp:rsid wsp:val=&quot;00231B06&quot;/&gt;&lt;wsp:rsid wsp:val=&quot;002362D8&quot;/&gt;&lt;wsp:rsid wsp:val=&quot;002372A6&quot;/&gt;&lt;wsp:rsid wsp:val=&quot;00251247&quot;/&gt;&lt;wsp:rsid wsp:val=&quot;00253834&quot;/&gt;&lt;wsp:rsid wsp:val=&quot;00257BE6&quot;/&gt;&lt;wsp:rsid wsp:val=&quot;0026083D&quot;/&gt;&lt;wsp:rsid wsp:val=&quot;00263CC0&quot;/&gt;&lt;wsp:rsid wsp:val=&quot;002647A1&quot;/&gt;&lt;wsp:rsid wsp:val=&quot;002679F0&quot;/&gt;&lt;wsp:rsid wsp:val=&quot;00267F59&quot;/&gt;&lt;wsp:rsid wsp:val=&quot;0027031B&quot;/&gt;&lt;wsp:rsid wsp:val=&quot;0027265B&quot;/&gt;&lt;wsp:rsid wsp:val=&quot;00274165&quot;/&gt;&lt;wsp:rsid wsp:val=&quot;00275F77&quot;/&gt;&lt;wsp:rsid wsp:val=&quot;00276912&quot;/&gt;&lt;wsp:rsid wsp:val=&quot;00284DF6&quot;/&gt;&lt;wsp:rsid wsp:val=&quot;002865A7&quot;/&gt;&lt;wsp:rsid wsp:val=&quot;0028675C&quot;/&gt;&lt;wsp:rsid wsp:val=&quot;00286E4E&quot;/&gt;&lt;wsp:rsid wsp:val=&quot;00287F23&quot;/&gt;&lt;wsp:rsid wsp:val=&quot;00290270&quot;/&gt;&lt;wsp:rsid wsp:val=&quot;00291BCB&quot;/&gt;&lt;wsp:rsid wsp:val=&quot;00293519&quot;/&gt;&lt;wsp:rsid wsp:val=&quot;00294735&quot;/&gt;&lt;wsp:rsid wsp:val=&quot;00295B7A&quot;/&gt;&lt;wsp:rsid wsp:val=&quot;00297CE5&quot;/&gt;&lt;wsp:rsid wsp:val=&quot;002A02F6&quot;/&gt;&lt;wsp:rsid wsp:val=&quot;002A175D&quot;/&gt;&lt;wsp:rsid wsp:val=&quot;002A1E05&quot;/&gt;&lt;wsp:rsid wsp:val=&quot;002A2593&quot;/&gt;&lt;wsp:rsid wsp:val=&quot;002A3FC9&quot;/&gt;&lt;wsp:rsid wsp:val=&quot;002B7A36&quot;/&gt;&lt;wsp:rsid wsp:val=&quot;002C17FB&quot;/&gt;&lt;wsp:rsid wsp:val=&quot;002C19F3&quot;/&gt;&lt;wsp:rsid wsp:val=&quot;002C4283&quot;/&gt;&lt;wsp:rsid wsp:val=&quot;002C452A&quot;/&gt;&lt;wsp:rsid wsp:val=&quot;002C64F4&quot;/&gt;&lt;wsp:rsid wsp:val=&quot;002C6848&quot;/&gt;&lt;wsp:rsid wsp:val=&quot;002C7463&quot;/&gt;&lt;wsp:rsid wsp:val=&quot;002E02F2&quot;/&gt;&lt;wsp:rsid wsp:val=&quot;002E0DB4&quot;/&gt;&lt;wsp:rsid wsp:val=&quot;002E0F37&quot;/&gt;&lt;wsp:rsid wsp:val=&quot;002E1AD6&quot;/&gt;&lt;wsp:rsid wsp:val=&quot;002E1D84&quot;/&gt;&lt;wsp:rsid wsp:val=&quot;002E3D09&quot;/&gt;&lt;wsp:rsid wsp:val=&quot;002E4FC4&quot;/&gt;&lt;wsp:rsid wsp:val=&quot;002F0D17&quot;/&gt;&lt;wsp:rsid wsp:val=&quot;002F2863&quot;/&gt;&lt;wsp:rsid wsp:val=&quot;002F6E52&quot;/&gt;&lt;wsp:rsid wsp:val=&quot;00303747&quot;/&gt;&lt;wsp:rsid wsp:val=&quot;00304EEF&quot;/&gt;&lt;wsp:rsid wsp:val=&quot;003159F0&quot;/&gt;&lt;wsp:rsid wsp:val=&quot;00315EEE&quot;/&gt;&lt;wsp:rsid wsp:val=&quot;00317B51&quot;/&gt;&lt;wsp:rsid wsp:val=&quot;003200FA&quot;/&gt;&lt;wsp:rsid wsp:val=&quot;0032123A&quot;/&gt;&lt;wsp:rsid wsp:val=&quot;003328B2&quot;/&gt;&lt;wsp:rsid wsp:val=&quot;00334235&quot;/&gt;&lt;wsp:rsid wsp:val=&quot;0033488E&quot;/&gt;&lt;wsp:rsid wsp:val=&quot;00334B8C&quot;/&gt;&lt;wsp:rsid wsp:val=&quot;00336793&quot;/&gt;&lt;wsp:rsid wsp:val=&quot;003426E3&quot;/&gt;&lt;wsp:rsid wsp:val=&quot;0034675E&quot;/&gt;&lt;wsp:rsid wsp:val=&quot;00346FEB&quot;/&gt;&lt;wsp:rsid wsp:val=&quot;003502F5&quot;/&gt;&lt;wsp:rsid wsp:val=&quot;003540D1&quot;/&gt;&lt;wsp:rsid wsp:val=&quot;00354B64&quot;/&gt;&lt;wsp:rsid wsp:val=&quot;00355A45&quot;/&gt;&lt;wsp:rsid wsp:val=&quot;00357138&quot;/&gt;&lt;wsp:rsid wsp:val=&quot;00360B21&quot;/&gt;&lt;wsp:rsid wsp:val=&quot;00366AE7&quot;/&gt;&lt;wsp:rsid wsp:val=&quot;00367A73&quot;/&gt;&lt;wsp:rsid wsp:val=&quot;00367C9B&quot;/&gt;&lt;wsp:rsid wsp:val=&quot;00370253&quot;/&gt;&lt;wsp:rsid wsp:val=&quot;00370F7E&quot;/&gt;&lt;wsp:rsid wsp:val=&quot;003711CB&quot;/&gt;&lt;wsp:rsid wsp:val=&quot;00372FA2&quot;/&gt;&lt;wsp:rsid wsp:val=&quot;0037483A&quot;/&gt;&lt;wsp:rsid wsp:val=&quot;003760F1&quot;/&gt;&lt;wsp:rsid wsp:val=&quot;003769D1&quot;/&gt;&lt;wsp:rsid wsp:val=&quot;0038149D&quot;/&gt;&lt;wsp:rsid wsp:val=&quot;003816BF&quot;/&gt;&lt;wsp:rsid wsp:val=&quot;0038387D&quot;/&gt;&lt;wsp:rsid wsp:val=&quot;00384414&quot;/&gt;&lt;wsp:rsid wsp:val=&quot;003850A8&quot;/&gt;&lt;wsp:rsid wsp:val=&quot;00390DFC&quot;/&gt;&lt;wsp:rsid wsp:val=&quot;00390F49&quot;/&gt;&lt;wsp:rsid wsp:val=&quot;00390FD0&quot;/&gt;&lt;wsp:rsid wsp:val=&quot;003915D0&quot;/&gt;&lt;wsp:rsid wsp:val=&quot;003919BB&quot;/&gt;&lt;wsp:rsid wsp:val=&quot;00391F19&quot;/&gt;&lt;wsp:rsid wsp:val=&quot;00393AB7&quot;/&gt;&lt;wsp:rsid wsp:val=&quot;00393AD3&quot;/&gt;&lt;wsp:rsid wsp:val=&quot;003974E1&quot;/&gt;&lt;wsp:rsid wsp:val=&quot;003A211A&quot;/&gt;&lt;wsp:rsid wsp:val=&quot;003A3669&quot;/&gt;&lt;wsp:rsid wsp:val=&quot;003B04F2&quot;/&gt;&lt;wsp:rsid wsp:val=&quot;003B1143&quot;/&gt;&lt;wsp:rsid wsp:val=&quot;003B1876&quot;/&gt;&lt;wsp:rsid wsp:val=&quot;003B1A7C&quot;/&gt;&lt;wsp:rsid wsp:val=&quot;003B4592&quot;/&gt;&lt;wsp:rsid wsp:val=&quot;003B473D&quot;/&gt;&lt;wsp:rsid wsp:val=&quot;003B76D4&quot;/&gt;&lt;wsp:rsid wsp:val=&quot;003B7A0E&quot;/&gt;&lt;wsp:rsid wsp:val=&quot;003B7E10&quot;/&gt;&lt;wsp:rsid wsp:val=&quot;003C7154&quot;/&gt;&lt;wsp:rsid wsp:val=&quot;003D0E74&quot;/&gt;&lt;wsp:rsid wsp:val=&quot;003D251A&quot;/&gt;&lt;wsp:rsid wsp:val=&quot;003D3B40&quot;/&gt;&lt;wsp:rsid wsp:val=&quot;003D56F9&quot;/&gt;&lt;wsp:rsid wsp:val=&quot;003E0BFB&quot;/&gt;&lt;wsp:rsid wsp:val=&quot;003E29DE&quot;/&gt;&lt;wsp:rsid wsp:val=&quot;003E4B83&quot;/&gt;&lt;wsp:rsid wsp:val=&quot;003E5B8C&quot;/&gt;&lt;wsp:rsid wsp:val=&quot;003F3C70&quot;/&gt;&lt;wsp:rsid wsp:val=&quot;003F4262&quot;/&gt;&lt;wsp:rsid wsp:val=&quot;004004DE&quot;/&gt;&lt;wsp:rsid wsp:val=&quot;004022AB&quot;/&gt;&lt;wsp:rsid wsp:val=&quot;00403B24&quot;/&gt;&lt;wsp:rsid wsp:val=&quot;00406A48&quot;/&gt;&lt;wsp:rsid wsp:val=&quot;00406B9B&quot;/&gt;&lt;wsp:rsid wsp:val=&quot;0041272E&quot;/&gt;&lt;wsp:rsid wsp:val=&quot;00412E6E&quot;/&gt;&lt;wsp:rsid wsp:val=&quot;00416841&quot;/&gt;&lt;wsp:rsid wsp:val=&quot;0041741F&quot;/&gt;&lt;wsp:rsid wsp:val=&quot;00417A9E&quot;/&gt;&lt;wsp:rsid wsp:val=&quot;00420C70&quot;/&gt;&lt;wsp:rsid wsp:val=&quot;00421582&quot;/&gt;&lt;wsp:rsid wsp:val=&quot;0042341F&quot;/&gt;&lt;wsp:rsid wsp:val=&quot;00426BD7&quot;/&gt;&lt;wsp:rsid wsp:val=&quot;004310FD&quot;/&gt;&lt;wsp:rsid wsp:val=&quot;004325B7&quot;/&gt;&lt;wsp:rsid wsp:val=&quot;00432A9A&quot;/&gt;&lt;wsp:rsid wsp:val=&quot;00433443&quot;/&gt;&lt;wsp:rsid wsp:val=&quot;00434185&quot;/&gt;&lt;wsp:rsid wsp:val=&quot;00436303&quot;/&gt;&lt;wsp:rsid wsp:val=&quot;00436672&quot;/&gt;&lt;wsp:rsid wsp:val=&quot;00437368&quot;/&gt;&lt;wsp:rsid wsp:val=&quot;00437BD8&quot;/&gt;&lt;wsp:rsid wsp:val=&quot;004401F6&quot;/&gt;&lt;wsp:rsid wsp:val=&quot;00441F3C&quot;/&gt;&lt;wsp:rsid wsp:val=&quot;004436AE&quot;/&gt;&lt;wsp:rsid wsp:val=&quot;00444980&quot;/&gt;&lt;wsp:rsid wsp:val=&quot;00445A05&quot;/&gt;&lt;wsp:rsid wsp:val=&quot;004470E0&quot;/&gt;&lt;wsp:rsid wsp:val=&quot;0045331C&quot;/&gt;&lt;wsp:rsid wsp:val=&quot;00455658&quot;/&gt;&lt;wsp:rsid wsp:val=&quot;004557AD&quot;/&gt;&lt;wsp:rsid wsp:val=&quot;00455E9B&quot;/&gt;&lt;wsp:rsid wsp:val=&quot;00456A49&quot;/&gt;&lt;wsp:rsid wsp:val=&quot;004639F9&quot;/&gt;&lt;wsp:rsid wsp:val=&quot;00463BBA&quot;/&gt;&lt;wsp:rsid wsp:val=&quot;004653D2&quot;/&gt;&lt;wsp:rsid wsp:val=&quot;00465FF0&quot;/&gt;&lt;wsp:rsid wsp:val=&quot;00467BFE&quot;/&gt;&lt;wsp:rsid wsp:val=&quot;00471A8E&quot;/&gt;&lt;wsp:rsid wsp:val=&quot;00472CD4&quot;/&gt;&lt;wsp:rsid wsp:val=&quot;0047397D&quot;/&gt;&lt;wsp:rsid wsp:val=&quot;00475B58&quot;/&gt;&lt;wsp:rsid wsp:val=&quot;00477264&quot;/&gt;&lt;wsp:rsid wsp:val=&quot;004800DF&quot;/&gt;&lt;wsp:rsid wsp:val=&quot;00481724&quot;/&gt;&lt;wsp:rsid wsp:val=&quot;00482034&quot;/&gt;&lt;wsp:rsid wsp:val=&quot;00484552&quot;/&gt;&lt;wsp:rsid wsp:val=&quot;004854A6&quot;/&gt;&lt;wsp:rsid wsp:val=&quot;00487B02&quot;/&gt;&lt;wsp:rsid wsp:val=&quot;00487B21&quot;/&gt;&lt;wsp:rsid wsp:val=&quot;00492DDA&quot;/&gt;&lt;wsp:rsid wsp:val=&quot;00493021&quot;/&gt;&lt;wsp:rsid wsp:val=&quot;004963FB&quot;/&gt;&lt;wsp:rsid wsp:val=&quot;00497571&quot;/&gt;&lt;wsp:rsid wsp:val=&quot;004A09D7&quot;/&gt;&lt;wsp:rsid wsp:val=&quot;004A0FD8&quot;/&gt;&lt;wsp:rsid wsp:val=&quot;004A1DE9&quot;/&gt;&lt;wsp:rsid wsp:val=&quot;004A251C&quot;/&gt;&lt;wsp:rsid wsp:val=&quot;004A3014&quot;/&gt;&lt;wsp:rsid wsp:val=&quot;004A36C3&quot;/&gt;&lt;wsp:rsid wsp:val=&quot;004A4BC4&quot;/&gt;&lt;wsp:rsid wsp:val=&quot;004A4CF5&quot;/&gt;&lt;wsp:rsid wsp:val=&quot;004A56F1&quot;/&gt;&lt;wsp:rsid wsp:val=&quot;004A75D6&quot;/&gt;&lt;wsp:rsid wsp:val=&quot;004B58DA&quot;/&gt;&lt;wsp:rsid wsp:val=&quot;004B6DB0&quot;/&gt;&lt;wsp:rsid wsp:val=&quot;004C0EAE&quot;/&gt;&lt;wsp:rsid wsp:val=&quot;004C3691&quot;/&gt;&lt;wsp:rsid wsp:val=&quot;004C4EF3&quot;/&gt;&lt;wsp:rsid wsp:val=&quot;004D1B6A&quot;/&gt;&lt;wsp:rsid wsp:val=&quot;004D1F77&quot;/&gt;&lt;wsp:rsid wsp:val=&quot;004D2CB0&quot;/&gt;&lt;wsp:rsid wsp:val=&quot;004D3E37&quot;/&gt;&lt;wsp:rsid wsp:val=&quot;004D78B5&quot;/&gt;&lt;wsp:rsid wsp:val=&quot;004E3D3C&quot;/&gt;&lt;wsp:rsid wsp:val=&quot;004E5549&quot;/&gt;&lt;wsp:rsid wsp:val=&quot;004E5BE9&quot;/&gt;&lt;wsp:rsid wsp:val=&quot;004F11AC&quot;/&gt;&lt;wsp:rsid wsp:val=&quot;004F2C33&quot;/&gt;&lt;wsp:rsid wsp:val=&quot;004F5C98&quot;/&gt;&lt;wsp:rsid wsp:val=&quot;0050226F&quot;/&gt;&lt;wsp:rsid wsp:val=&quot;00503C41&quot;/&gt;&lt;wsp:rsid wsp:val=&quot;00503E6F&quot;/&gt;&lt;wsp:rsid wsp:val=&quot;005042E0&quot;/&gt;&lt;wsp:rsid wsp:val=&quot;00505B8D&quot;/&gt;&lt;wsp:rsid wsp:val=&quot;005110C1&quot;/&gt;&lt;wsp:rsid wsp:val=&quot;005159AA&quot;/&gt;&lt;wsp:rsid wsp:val=&quot;005213EE&quot;/&gt;&lt;wsp:rsid wsp:val=&quot;005259BA&quot;/&gt;&lt;wsp:rsid wsp:val=&quot;00526D2D&quot;/&gt;&lt;wsp:rsid wsp:val=&quot;00532688&quot;/&gt;&lt;wsp:rsid wsp:val=&quot;00532E3C&quot;/&gt;&lt;wsp:rsid wsp:val=&quot;00541928&quot;/&gt;&lt;wsp:rsid wsp:val=&quot;00543AC2&quot;/&gt;&lt;wsp:rsid wsp:val=&quot;00544FC7&quot;/&gt;&lt;wsp:rsid wsp:val=&quot;0054559B&quot;/&gt;&lt;wsp:rsid wsp:val=&quot;0054603F&quot;/&gt;&lt;wsp:rsid wsp:val=&quot;005477D3&quot;/&gt;&lt;wsp:rsid wsp:val=&quot;00547DB3&quot;/&gt;&lt;wsp:rsid wsp:val=&quot;00547E41&quot;/&gt;&lt;wsp:rsid wsp:val=&quot;00552244&quot;/&gt;&lt;wsp:rsid wsp:val=&quot;00553709&quot;/&gt;&lt;wsp:rsid wsp:val=&quot;00556011&quot;/&gt;&lt;wsp:rsid wsp:val=&quot;0055753C&quot;/&gt;&lt;wsp:rsid wsp:val=&quot;00560423&quot;/&gt;&lt;wsp:rsid wsp:val=&quot;00560F0A&quot;/&gt;&lt;wsp:rsid wsp:val=&quot;00563245&quot;/&gt;&lt;wsp:rsid wsp:val=&quot;00566AE7&quot;/&gt;&lt;wsp:rsid wsp:val=&quot;00566CFA&quot;/&gt;&lt;wsp:rsid wsp:val=&quot;00571C09&quot;/&gt;&lt;wsp:rsid wsp:val=&quot;00571DBA&quot;/&gt;&lt;wsp:rsid wsp:val=&quot;00571E74&quot;/&gt;&lt;wsp:rsid wsp:val=&quot;00581429&quot;/&gt;&lt;wsp:rsid wsp:val=&quot;00583096&quot;/&gt;&lt;wsp:rsid wsp:val=&quot;00590FC6&quot;/&gt;&lt;wsp:rsid wsp:val=&quot;0059194E&quot;/&gt;&lt;wsp:rsid wsp:val=&quot;00592881&quot;/&gt;&lt;wsp:rsid wsp:val=&quot;00593381&quot;/&gt;&lt;wsp:rsid wsp:val=&quot;00594A39&quot;/&gt;&lt;wsp:rsid wsp:val=&quot;00596E52&quot;/&gt;&lt;wsp:rsid wsp:val=&quot;005A37DF&quot;/&gt;&lt;wsp:rsid wsp:val=&quot;005A65EE&quot;/&gt;&lt;wsp:rsid wsp:val=&quot;005B1D82&quot;/&gt;&lt;wsp:rsid wsp:val=&quot;005B21FF&quot;/&gt;&lt;wsp:rsid wsp:val=&quot;005B5142&quot;/&gt;&lt;wsp:rsid wsp:val=&quot;005C1301&quot;/&gt;&lt;wsp:rsid wsp:val=&quot;005C1881&quot;/&gt;&lt;wsp:rsid wsp:val=&quot;005C3515&quot;/&gt;&lt;wsp:rsid wsp:val=&quot;005E3B6B&quot;/&gt;&lt;wsp:rsid wsp:val=&quot;005E4608&quot;/&gt;&lt;wsp:rsid wsp:val=&quot;005E48D3&quot;/&gt;&lt;wsp:rsid wsp:val=&quot;005E5FBD&quot;/&gt;&lt;wsp:rsid wsp:val=&quot;005E7027&quot;/&gt;&lt;wsp:rsid wsp:val=&quot;005F1243&quot;/&gt;&lt;wsp:rsid wsp:val=&quot;005F5507&quot;/&gt;&lt;wsp:rsid wsp:val=&quot;005F61CF&quot;/&gt;&lt;wsp:rsid wsp:val=&quot;005F7132&quot;/&gt;&lt;wsp:rsid wsp:val=&quot;006001AF&quot;/&gt;&lt;wsp:rsid wsp:val=&quot;006028CE&quot;/&gt;&lt;wsp:rsid wsp:val=&quot;0060342A&quot;/&gt;&lt;wsp:rsid wsp:val=&quot;0060413E&quot;/&gt;&lt;wsp:rsid wsp:val=&quot;00607322&quot;/&gt;&lt;wsp:rsid wsp:val=&quot;006110E7&quot;/&gt;&lt;wsp:rsid wsp:val=&quot;00611DAB&quot;/&gt;&lt;wsp:rsid wsp:val=&quot;00615115&quot;/&gt;&lt;wsp:rsid wsp:val=&quot;00615C8A&quot;/&gt;&lt;wsp:rsid wsp:val=&quot;00616C21&quot;/&gt;&lt;wsp:rsid wsp:val=&quot;00620254&quot;/&gt;&lt;wsp:rsid wsp:val=&quot;0062130E&quot;/&gt;&lt;wsp:rsid wsp:val=&quot;0062147C&quot;/&gt;&lt;wsp:rsid wsp:val=&quot;00626A87&quot;/&gt;&lt;wsp:rsid wsp:val=&quot;006308A4&quot;/&gt;&lt;wsp:rsid wsp:val=&quot;006314E1&quot;/&gt;&lt;wsp:rsid wsp:val=&quot;00631A52&quot;/&gt;&lt;wsp:rsid wsp:val=&quot;00634124&quot;/&gt;&lt;wsp:rsid wsp:val=&quot;00634AA8&quot;/&gt;&lt;wsp:rsid wsp:val=&quot;00635585&quot;/&gt;&lt;wsp:rsid wsp:val=&quot;00636A20&quot;/&gt;&lt;wsp:rsid wsp:val=&quot;0064037A&quot;/&gt;&lt;wsp:rsid wsp:val=&quot;00641EF7&quot;/&gt;&lt;wsp:rsid wsp:val=&quot;0064321F&quot;/&gt;&lt;wsp:rsid wsp:val=&quot;00660474&quot;/&gt;&lt;wsp:rsid wsp:val=&quot;00661886&quot;/&gt;&lt;wsp:rsid wsp:val=&quot;00661D38&quot;/&gt;&lt;wsp:rsid wsp:val=&quot;00664F09&quot;/&gt;&lt;wsp:rsid wsp:val=&quot;00670B4A&quot;/&gt;&lt;wsp:rsid wsp:val=&quot;006720D6&quot;/&gt;&lt;wsp:rsid wsp:val=&quot;0067563E&quot;/&gt;&lt;wsp:rsid wsp:val=&quot;00675BD9&quot;/&gt;&lt;wsp:rsid wsp:val=&quot;00680FAF&quot;/&gt;&lt;wsp:rsid wsp:val=&quot;00681630&quot;/&gt;&lt;wsp:rsid wsp:val=&quot;0068168E&quot;/&gt;&lt;wsp:rsid wsp:val=&quot;00684809&quot;/&gt;&lt;wsp:rsid wsp:val=&quot;00687436&quot;/&gt;&lt;wsp:rsid wsp:val=&quot;00687D7D&quot;/&gt;&lt;wsp:rsid wsp:val=&quot;00694DE2&quot;/&gt;&lt;wsp:rsid wsp:val=&quot;006A0159&quot;/&gt;&lt;wsp:rsid wsp:val=&quot;006A02E0&quot;/&gt;&lt;wsp:rsid wsp:val=&quot;006A459D&quot;/&gt;&lt;wsp:rsid wsp:val=&quot;006A6812&quot;/&gt;&lt;wsp:rsid wsp:val=&quot;006B2C46&quot;/&gt;&lt;wsp:rsid wsp:val=&quot;006B3555&quot;/&gt;&lt;wsp:rsid wsp:val=&quot;006C3251&quot;/&gt;&lt;wsp:rsid wsp:val=&quot;006C42E2&quot;/&gt;&lt;wsp:rsid wsp:val=&quot;006C4D6A&quot;/&gt;&lt;wsp:rsid wsp:val=&quot;006D0392&quot;/&gt;&lt;wsp:rsid wsp:val=&quot;006D3F9E&quot;/&gt;&lt;wsp:rsid wsp:val=&quot;006D5396&quot;/&gt;&lt;wsp:rsid wsp:val=&quot;006E03F1&quot;/&gt;&lt;wsp:rsid wsp:val=&quot;006E09FF&quot;/&gt;&lt;wsp:rsid wsp:val=&quot;006E18A5&quot;/&gt;&lt;wsp:rsid wsp:val=&quot;006E3DCE&quot;/&gt;&lt;wsp:rsid wsp:val=&quot;006E3E29&quot;/&gt;&lt;wsp:rsid wsp:val=&quot;006F01EB&quot;/&gt;&lt;wsp:rsid wsp:val=&quot;006F0282&quot;/&gt;&lt;wsp:rsid wsp:val=&quot;006F18AE&quot;/&gt;&lt;wsp:rsid wsp:val=&quot;006F1FFB&quot;/&gt;&lt;wsp:rsid wsp:val=&quot;006F5CFC&quot;/&gt;&lt;wsp:rsid wsp:val=&quot;006F78CF&quot;/&gt;&lt;wsp:rsid wsp:val=&quot;007052C1&quot;/&gt;&lt;wsp:rsid wsp:val=&quot;00707B7C&quot;/&gt;&lt;wsp:rsid wsp:val=&quot;00710944&quot;/&gt;&lt;wsp:rsid wsp:val=&quot;00713EC2&quot;/&gt;&lt;wsp:rsid wsp:val=&quot;00714948&quot;/&gt;&lt;wsp:rsid wsp:val=&quot;00715848&quot;/&gt;&lt;wsp:rsid wsp:val=&quot;007168A9&quot;/&gt;&lt;wsp:rsid wsp:val=&quot;00717481&quot;/&gt;&lt;wsp:rsid wsp:val=&quot;007230E4&quot;/&gt;&lt;wsp:rsid wsp:val=&quot;00724B30&quot;/&gt;&lt;wsp:rsid wsp:val=&quot;00725DF0&quot;/&gt;&lt;wsp:rsid wsp:val=&quot;00726267&quot;/&gt;&lt;wsp:rsid wsp:val=&quot;00730B2A&quot;/&gt;&lt;wsp:rsid wsp:val=&quot;007310A4&quot;/&gt;&lt;wsp:rsid wsp:val=&quot;00731B37&quot;/&gt;&lt;wsp:rsid wsp:val=&quot;00735172&quot;/&gt;&lt;wsp:rsid wsp:val=&quot;007374C6&quot;/&gt;&lt;wsp:rsid wsp:val=&quot;007414BA&quot;/&gt;&lt;wsp:rsid wsp:val=&quot;00743D63&quot;/&gt;&lt;wsp:rsid wsp:val=&quot;00745F12&quot;/&gt;&lt;wsp:rsid wsp:val=&quot;00750796&quot;/&gt;&lt;wsp:rsid wsp:val=&quot;00751699&quot;/&gt;&lt;wsp:rsid wsp:val=&quot;007517BE&quot;/&gt;&lt;wsp:rsid wsp:val=&quot;007519A5&quot;/&gt;&lt;wsp:rsid wsp:val=&quot;00752624&quot;/&gt;&lt;wsp:rsid wsp:val=&quot;00752E0D&quot;/&gt;&lt;wsp:rsid wsp:val=&quot;00756A63&quot;/&gt;&lt;wsp:rsid wsp:val=&quot;0076009F&quot;/&gt;&lt;wsp:rsid wsp:val=&quot;00760AE6&quot;/&gt;&lt;wsp:rsid wsp:val=&quot;00761802&quot;/&gt;&lt;wsp:rsid wsp:val=&quot;007629FA&quot;/&gt;&lt;wsp:rsid wsp:val=&quot;00764432&quot;/&gt;&lt;wsp:rsid wsp:val=&quot;007709AF&quot;/&gt;&lt;wsp:rsid wsp:val=&quot;00774DAC&quot;/&gt;&lt;wsp:rsid wsp:val=&quot;007772C9&quot;/&gt;&lt;wsp:rsid wsp:val=&quot;00777E62&quot;/&gt;&lt;wsp:rsid wsp:val=&quot;00781A81&quot;/&gt;&lt;wsp:rsid wsp:val=&quot;00781D38&quot;/&gt;&lt;wsp:rsid wsp:val=&quot;00782586&quot;/&gt;&lt;wsp:rsid wsp:val=&quot;00783A09&quot;/&gt;&lt;wsp:rsid wsp:val=&quot;00786D83&quot;/&gt;&lt;wsp:rsid wsp:val=&quot;00797007&quot;/&gt;&lt;wsp:rsid wsp:val=&quot;007A29C8&quot;/&gt;&lt;wsp:rsid wsp:val=&quot;007A353F&quot;/&gt;&lt;wsp:rsid wsp:val=&quot;007C171E&quot;/&gt;&lt;wsp:rsid wsp:val=&quot;007C5860&quot;/&gt;&lt;wsp:rsid wsp:val=&quot;007C7512&quot;/&gt;&lt;wsp:rsid wsp:val=&quot;007D0A3F&quot;/&gt;&lt;wsp:rsid wsp:val=&quot;007D3F0B&quot;/&gt;&lt;wsp:rsid wsp:val=&quot;007D51F2&quot;/&gt;&lt;wsp:rsid wsp:val=&quot;007E283E&quot;/&gt;&lt;wsp:rsid wsp:val=&quot;007E5EA7&quot;/&gt;&lt;wsp:rsid wsp:val=&quot;007E790F&quot;/&gt;&lt;wsp:rsid wsp:val=&quot;007F1AE1&quot;/&gt;&lt;wsp:rsid wsp:val=&quot;007F5AB9&quot;/&gt;&lt;wsp:rsid wsp:val=&quot;007F769D&quot;/&gt;&lt;wsp:rsid wsp:val=&quot;008019FC&quot;/&gt;&lt;wsp:rsid wsp:val=&quot;008030A3&quot;/&gt;&lt;wsp:rsid wsp:val=&quot;00804122&quot;/&gt;&lt;wsp:rsid wsp:val=&quot;00806AE4&quot;/&gt;&lt;wsp:rsid wsp:val=&quot;00806BFD&quot;/&gt;&lt;wsp:rsid wsp:val=&quot;0081395D&quot;/&gt;&lt;wsp:rsid wsp:val=&quot;00813B69&quot;/&gt;&lt;wsp:rsid wsp:val=&quot;00814C76&quot;/&gt;&lt;wsp:rsid wsp:val=&quot;00820950&quot;/&gt;&lt;wsp:rsid wsp:val=&quot;00820CA1&quot;/&gt;&lt;wsp:rsid wsp:val=&quot;00821EDD&quot;/&gt;&lt;wsp:rsid wsp:val=&quot;00823BE3&quot;/&gt;&lt;wsp:rsid wsp:val=&quot;00824429&quot;/&gt;&lt;wsp:rsid wsp:val=&quot;0083115F&quot;/&gt;&lt;wsp:rsid wsp:val=&quot;00831665&quot;/&gt;&lt;wsp:rsid wsp:val=&quot;00833C18&quot;/&gt;&lt;wsp:rsid wsp:val=&quot;008342E3&quot;/&gt;&lt;wsp:rsid wsp:val=&quot;00841EA7&quot;/&gt;&lt;wsp:rsid wsp:val=&quot;00845936&quot;/&gt;&lt;wsp:rsid wsp:val=&quot;00845EA7&quot;/&gt;&lt;wsp:rsid wsp:val=&quot;00846164&quot;/&gt;&lt;wsp:rsid wsp:val=&quot;00851041&quot;/&gt;&lt;wsp:rsid wsp:val=&quot;0085149A&quot;/&gt;&lt;wsp:rsid wsp:val=&quot;00851BB2&quot;/&gt;&lt;wsp:rsid wsp:val=&quot;00851D31&quot;/&gt;&lt;wsp:rsid wsp:val=&quot;00851F37&quot;/&gt;&lt;wsp:rsid wsp:val=&quot;00855AC8&quot;/&gt;&lt;wsp:rsid wsp:val=&quot;00856BEF&quot;/&gt;&lt;wsp:rsid wsp:val=&quot;00857574&quot;/&gt;&lt;wsp:rsid wsp:val=&quot;008579F7&quot;/&gt;&lt;wsp:rsid wsp:val=&quot;00861200&quot;/&gt;&lt;wsp:rsid wsp:val=&quot;00865D26&quot;/&gt;&lt;wsp:rsid wsp:val=&quot;00865D85&quot;/&gt;&lt;wsp:rsid wsp:val=&quot;00865E66&quot;/&gt;&lt;wsp:rsid wsp:val=&quot;0086651C&quot;/&gt;&lt;wsp:rsid wsp:val=&quot;00866F46&quot;/&gt;&lt;wsp:rsid wsp:val=&quot;00867850&quot;/&gt;&lt;wsp:rsid wsp:val=&quot;0087437E&quot;/&gt;&lt;wsp:rsid wsp:val=&quot;0087479D&quot;/&gt;&lt;wsp:rsid wsp:val=&quot;00874909&quot;/&gt;&lt;wsp:rsid wsp:val=&quot;00877F41&quot;/&gt;&lt;wsp:rsid wsp:val=&quot;00885CEE&quot;/&gt;&lt;wsp:rsid wsp:val=&quot;00887756&quot;/&gt;&lt;wsp:rsid wsp:val=&quot;00890FEE&quot;/&gt;&lt;wsp:rsid wsp:val=&quot;00891456&quot;/&gt;&lt;wsp:rsid wsp:val=&quot;00897436&quot;/&gt;&lt;wsp:rsid wsp:val=&quot;00897DC0&quot;/&gt;&lt;wsp:rsid wsp:val=&quot;008A00B5&quot;/&gt;&lt;wsp:rsid wsp:val=&quot;008A1ECF&quot;/&gt;&lt;wsp:rsid wsp:val=&quot;008A27D1&quot;/&gt;&lt;wsp:rsid wsp:val=&quot;008A30CB&quot;/&gt;&lt;wsp:rsid wsp:val=&quot;008A315C&quot;/&gt;&lt;wsp:rsid wsp:val=&quot;008A386A&quot;/&gt;&lt;wsp:rsid wsp:val=&quot;008A3EC8&quot;/&gt;&lt;wsp:rsid wsp:val=&quot;008A544D&quot;/&gt;&lt;wsp:rsid wsp:val=&quot;008A7E8D&quot;/&gt;&lt;wsp:rsid wsp:val=&quot;008B0AC3&quot;/&gt;&lt;wsp:rsid wsp:val=&quot;008B2680&quot;/&gt;&lt;wsp:rsid wsp:val=&quot;008B6CAC&quot;/&gt;&lt;wsp:rsid wsp:val=&quot;008C6201&quot;/&gt;&lt;wsp:rsid wsp:val=&quot;008C6E33&quot;/&gt;&lt;wsp:rsid wsp:val=&quot;008C7529&quot;/&gt;&lt;wsp:rsid wsp:val=&quot;008D0D2F&quot;/&gt;&lt;wsp:rsid wsp:val=&quot;008D269F&quot;/&gt;&lt;wsp:rsid wsp:val=&quot;008D385B&quot;/&gt;&lt;wsp:rsid wsp:val=&quot;008D3ADB&quot;/&gt;&lt;wsp:rsid wsp:val=&quot;008D3F10&quot;/&gt;&lt;wsp:rsid wsp:val=&quot;008D5E64&quot;/&gt;&lt;wsp:rsid wsp:val=&quot;008D6A0A&quot;/&gt;&lt;wsp:rsid wsp:val=&quot;008D745A&quot;/&gt;&lt;wsp:rsid wsp:val=&quot;008D7810&quot;/&gt;&lt;wsp:rsid wsp:val=&quot;008D7A55&quot;/&gt;&lt;wsp:rsid wsp:val=&quot;008E2E13&quot;/&gt;&lt;wsp:rsid wsp:val=&quot;008E346F&quot;/&gt;&lt;wsp:rsid wsp:val=&quot;008E575A&quot;/&gt;&lt;wsp:rsid wsp:val=&quot;008E5E4B&quot;/&gt;&lt;wsp:rsid wsp:val=&quot;008E5E51&quot;/&gt;&lt;wsp:rsid wsp:val=&quot;008E7188&quot;/&gt;&lt;wsp:rsid wsp:val=&quot;008F6AA5&quot;/&gt;&lt;wsp:rsid wsp:val=&quot;00902DE7&quot;/&gt;&lt;wsp:rsid wsp:val=&quot;00904341&quot;/&gt;&lt;wsp:rsid wsp:val=&quot;00904E0E&quot;/&gt;&lt;wsp:rsid wsp:val=&quot;00905346&quot;/&gt;&lt;wsp:rsid wsp:val=&quot;00906254&quot;/&gt;&lt;wsp:rsid wsp:val=&quot;00907382&quot;/&gt;&lt;wsp:rsid wsp:val=&quot;00910D8A&quot;/&gt;&lt;wsp:rsid wsp:val=&quot;00913316&quot;/&gt;&lt;wsp:rsid wsp:val=&quot;00916042&quot;/&gt;&lt;wsp:rsid wsp:val=&quot;009164C2&quot;/&gt;&lt;wsp:rsid wsp:val=&quot;0091770F&quot;/&gt;&lt;wsp:rsid wsp:val=&quot;00921400&quot;/&gt;&lt;wsp:rsid wsp:val=&quot;0092169A&quot;/&gt;&lt;wsp:rsid wsp:val=&quot;00921D33&quot;/&gt;&lt;wsp:rsid wsp:val=&quot;00923817&quot;/&gt;&lt;wsp:rsid wsp:val=&quot;00923983&quot;/&gt;&lt;wsp:rsid wsp:val=&quot;00925FE0&quot;/&gt;&lt;wsp:rsid wsp:val=&quot;00927843&quot;/&gt;&lt;wsp:rsid wsp:val=&quot;00930BCC&quot;/&gt;&lt;wsp:rsid wsp:val=&quot;00930D04&quot;/&gt;&lt;wsp:rsid wsp:val=&quot;00934E56&quot;/&gt;&lt;wsp:rsid wsp:val=&quot;0093602C&quot;/&gt;&lt;wsp:rsid wsp:val=&quot;00940FF1&quot;/&gt;&lt;wsp:rsid wsp:val=&quot;0094395E&quot;/&gt;&lt;wsp:rsid wsp:val=&quot;009519EB&quot;/&gt;&lt;wsp:rsid wsp:val=&quot;00954625&quot;/&gt;&lt;wsp:rsid wsp:val=&quot;00954C88&quot;/&gt;&lt;wsp:rsid wsp:val=&quot;00955EF5&quot;/&gt;&lt;wsp:rsid wsp:val=&quot;009624FE&quot;/&gt;&lt;wsp:rsid wsp:val=&quot;0096282F&quot;/&gt;&lt;wsp:rsid wsp:val=&quot;009666FC&quot;/&gt;&lt;wsp:rsid wsp:val=&quot;00967A76&quot;/&gt;&lt;wsp:rsid wsp:val=&quot;00967E4B&quot;/&gt;&lt;wsp:rsid wsp:val=&quot;00972983&quot;/&gt;&lt;wsp:rsid wsp:val=&quot;00977091&quot;/&gt;&lt;wsp:rsid wsp:val=&quot;00977AC4&quot;/&gt;&lt;wsp:rsid wsp:val=&quot;009805F8&quot;/&gt;&lt;wsp:rsid wsp:val=&quot;00981FC0&quot;/&gt;&lt;wsp:rsid wsp:val=&quot;00982D0F&quot;/&gt;&lt;wsp:rsid wsp:val=&quot;009860DE&quot;/&gt;&lt;wsp:rsid wsp:val=&quot;009872C7&quot;/&gt;&lt;wsp:rsid wsp:val=&quot;0099244C&quot;/&gt;&lt;wsp:rsid wsp:val=&quot;00994C52&quot;/&gt;&lt;wsp:rsid wsp:val=&quot;00995240&quot;/&gt;&lt;wsp:rsid wsp:val=&quot;00995D9D&quot;/&gt;&lt;wsp:rsid wsp:val=&quot;009A0211&quot;/&gt;&lt;wsp:rsid wsp:val=&quot;009A056F&quot;/&gt;&lt;wsp:rsid wsp:val=&quot;009A45C4&quot;/&gt;&lt;wsp:rsid wsp:val=&quot;009A481E&quot;/&gt;&lt;wsp:rsid wsp:val=&quot;009A5A3B&quot;/&gt;&lt;wsp:rsid wsp:val=&quot;009A5F51&quot;/&gt;&lt;wsp:rsid wsp:val=&quot;009A662E&quot;/&gt;&lt;wsp:rsid wsp:val=&quot;009B288F&quot;/&gt;&lt;wsp:rsid wsp:val=&quot;009B3E21&quot;/&gt;&lt;wsp:rsid wsp:val=&quot;009C624C&quot;/&gt;&lt;wsp:rsid wsp:val=&quot;009C6F35&quot;/&gt;&lt;wsp:rsid wsp:val=&quot;009D2EF1&quot;/&gt;&lt;wsp:rsid wsp:val=&quot;009D39A0&quot;/&gt;&lt;wsp:rsid wsp:val=&quot;009D4A49&quot;/&gt;&lt;wsp:rsid wsp:val=&quot;009D5205&quot;/&gt;&lt;wsp:rsid wsp:val=&quot;009E1B40&quot;/&gt;&lt;wsp:rsid wsp:val=&quot;009E4AE1&quot;/&gt;&lt;wsp:rsid wsp:val=&quot;009E5F0A&quot;/&gt;&lt;wsp:rsid wsp:val=&quot;009E68D3&quot;/&gt;&lt;wsp:rsid wsp:val=&quot;009E6A7A&quot;/&gt;&lt;wsp:rsid wsp:val=&quot;009E7E23&quot;/&gt;&lt;wsp:rsid wsp:val=&quot;00A017F4&quot;/&gt;&lt;wsp:rsid wsp:val=&quot;00A020C7&quot;/&gt;&lt;wsp:rsid wsp:val=&quot;00A05526&quot;/&gt;&lt;wsp:rsid wsp:val=&quot;00A055A3&quot;/&gt;&lt;wsp:rsid wsp:val=&quot;00A05861&quot;/&gt;&lt;wsp:rsid wsp:val=&quot;00A060AF&quot;/&gt;&lt;wsp:rsid wsp:val=&quot;00A118AB&quot;/&gt;&lt;wsp:rsid wsp:val=&quot;00A129A8&quot;/&gt;&lt;wsp:rsid wsp:val=&quot;00A13175&quot;/&gt;&lt;wsp:rsid wsp:val=&quot;00A15615&quot;/&gt;&lt;wsp:rsid wsp:val=&quot;00A17020&quot;/&gt;&lt;wsp:rsid wsp:val=&quot;00A24799&quot;/&gt;&lt;wsp:rsid wsp:val=&quot;00A26BB4&quot;/&gt;&lt;wsp:rsid wsp:val=&quot;00A26C95&quot;/&gt;&lt;wsp:rsid wsp:val=&quot;00A32693&quot;/&gt;&lt;wsp:rsid wsp:val=&quot;00A37B17&quot;/&gt;&lt;wsp:rsid wsp:val=&quot;00A43FDD&quot;/&gt;&lt;wsp:rsid wsp:val=&quot;00A46B78&quot;/&gt;&lt;wsp:rsid wsp:val=&quot;00A46E09&quot;/&gt;&lt;wsp:rsid wsp:val=&quot;00A5149C&quot;/&gt;&lt;wsp:rsid wsp:val=&quot;00A52FE8&quot;/&gt;&lt;wsp:rsid wsp:val=&quot;00A54374&quot;/&gt;&lt;wsp:rsid wsp:val=&quot;00A55F19&quot;/&gt;&lt;wsp:rsid wsp:val=&quot;00A57FB9&quot;/&gt;&lt;wsp:rsid wsp:val=&quot;00A60059&quot;/&gt;&lt;wsp:rsid wsp:val=&quot;00A61C75&quot;/&gt;&lt;wsp:rsid wsp:val=&quot;00A6223E&quot;/&gt;&lt;wsp:rsid wsp:val=&quot;00A6367C&quot;/&gt;&lt;wsp:rsid wsp:val=&quot;00A66ADC&quot;/&gt;&lt;wsp:rsid wsp:val=&quot;00A720CE&quot;/&gt;&lt;wsp:rsid wsp:val=&quot;00A72262&quot;/&gt;&lt;wsp:rsid wsp:val=&quot;00A728F3&quot;/&gt;&lt;wsp:rsid wsp:val=&quot;00A745CE&quot;/&gt;&lt;wsp:rsid wsp:val=&quot;00A7556F&quot;/&gt;&lt;wsp:rsid wsp:val=&quot;00A824E3&quot;/&gt;&lt;wsp:rsid wsp:val=&quot;00A833CA&quot;/&gt;&lt;wsp:rsid wsp:val=&quot;00A84125&quot;/&gt;&lt;wsp:rsid wsp:val=&quot;00A844F4&quot;/&gt;&lt;wsp:rsid wsp:val=&quot;00A8570E&quot;/&gt;&lt;wsp:rsid wsp:val=&quot;00A85BAF&quot;/&gt;&lt;wsp:rsid wsp:val=&quot;00A85D6D&quot;/&gt;&lt;wsp:rsid wsp:val=&quot;00A8616B&quot;/&gt;&lt;wsp:rsid wsp:val=&quot;00A8661E&quot;/&gt;&lt;wsp:rsid wsp:val=&quot;00A90179&quot;/&gt;&lt;wsp:rsid wsp:val=&quot;00A914E8&quot;/&gt;&lt;wsp:rsid wsp:val=&quot;00A91873&quot;/&gt;&lt;wsp:rsid wsp:val=&quot;00A91AA4&quot;/&gt;&lt;wsp:rsid wsp:val=&quot;00A92314&quot;/&gt;&lt;wsp:rsid wsp:val=&quot;00A93B1E&quot;/&gt;&lt;wsp:rsid wsp:val=&quot;00A94283&quot;/&gt;&lt;wsp:rsid wsp:val=&quot;00AA4B8F&quot;/&gt;&lt;wsp:rsid wsp:val=&quot;00AA7BF4&quot;/&gt;&lt;wsp:rsid wsp:val=&quot;00AA7D1B&quot;/&gt;&lt;wsp:rsid wsp:val=&quot;00AB196B&quot;/&gt;&lt;wsp:rsid wsp:val=&quot;00AB1D78&quot;/&gt;&lt;wsp:rsid wsp:val=&quot;00AB5639&quot;/&gt;&lt;wsp:rsid wsp:val=&quot;00AC3177&quot;/&gt;&lt;wsp:rsid wsp:val=&quot;00AC59AC&quot;/&gt;&lt;wsp:rsid wsp:val=&quot;00AC6DC8&quot;/&gt;&lt;wsp:rsid wsp:val=&quot;00AD16B3&quot;/&gt;&lt;wsp:rsid wsp:val=&quot;00AD4366&quot;/&gt;&lt;wsp:rsid wsp:val=&quot;00AE04B2&quot;/&gt;&lt;wsp:rsid wsp:val=&quot;00AE2634&quot;/&gt;&lt;wsp:rsid wsp:val=&quot;00AE2DF8&quot;/&gt;&lt;wsp:rsid wsp:val=&quot;00AE3F3A&quot;/&gt;&lt;wsp:rsid wsp:val=&quot;00AE5F40&quot;/&gt;&lt;wsp:rsid wsp:val=&quot;00AF04EB&quot;/&gt;&lt;wsp:rsid wsp:val=&quot;00AF5D22&quot;/&gt;&lt;wsp:rsid wsp:val=&quot;00B005EB&quot;/&gt;&lt;wsp:rsid wsp:val=&quot;00B12B66&quot;/&gt;&lt;wsp:rsid wsp:val=&quot;00B13531&quot;/&gt;&lt;wsp:rsid wsp:val=&quot;00B16960&quot;/&gt;&lt;wsp:rsid wsp:val=&quot;00B173DD&quot;/&gt;&lt;wsp:rsid wsp:val=&quot;00B23C46&quot;/&gt;&lt;wsp:rsid wsp:val=&quot;00B23F0A&quot;/&gt;&lt;wsp:rsid wsp:val=&quot;00B247F0&quot;/&gt;&lt;wsp:rsid wsp:val=&quot;00B27DD2&quot;/&gt;&lt;wsp:rsid wsp:val=&quot;00B30ABA&quot;/&gt;&lt;wsp:rsid wsp:val=&quot;00B32D18&quot;/&gt;&lt;wsp:rsid wsp:val=&quot;00B33098&quot;/&gt;&lt;wsp:rsid wsp:val=&quot;00B349B3&quot;/&gt;&lt;wsp:rsid wsp:val=&quot;00B350BE&quot;/&gt;&lt;wsp:rsid wsp:val=&quot;00B3596B&quot;/&gt;&lt;wsp:rsid wsp:val=&quot;00B36CB6&quot;/&gt;&lt;wsp:rsid wsp:val=&quot;00B379FC&quot;/&gt;&lt;wsp:rsid wsp:val=&quot;00B435F1&quot;/&gt;&lt;wsp:rsid wsp:val=&quot;00B455EE&quot;/&gt;&lt;wsp:rsid wsp:val=&quot;00B456E3&quot;/&gt;&lt;wsp:rsid wsp:val=&quot;00B4752C&quot;/&gt;&lt;wsp:rsid wsp:val=&quot;00B50F83&quot;/&gt;&lt;wsp:rsid wsp:val=&quot;00B559E7&quot;/&gt;&lt;wsp:rsid wsp:val=&quot;00B56191&quot;/&gt;&lt;wsp:rsid wsp:val=&quot;00B64358&quot;/&gt;&lt;wsp:rsid wsp:val=&quot;00B6596F&quot;/&gt;&lt;wsp:rsid wsp:val=&quot;00B65FFC&quot;/&gt;&lt;wsp:rsid wsp:val=&quot;00B7002E&quot;/&gt;&lt;wsp:rsid wsp:val=&quot;00B7018F&quot;/&gt;&lt;wsp:rsid wsp:val=&quot;00B7093B&quot;/&gt;&lt;wsp:rsid wsp:val=&quot;00B70A16&quot;/&gt;&lt;wsp:rsid wsp:val=&quot;00B76A52&quot;/&gt;&lt;wsp:rsid wsp:val=&quot;00B778FE&quot;/&gt;&lt;wsp:rsid wsp:val=&quot;00B80DC2&quot;/&gt;&lt;wsp:rsid wsp:val=&quot;00B80EDB&quot;/&gt;&lt;wsp:rsid wsp:val=&quot;00B84603&quot;/&gt;&lt;wsp:rsid wsp:val=&quot;00B86FF1&quot;/&gt;&lt;wsp:rsid wsp:val=&quot;00B90C17&quot;/&gt;&lt;wsp:rsid wsp:val=&quot;00B94FB7&quot;/&gt;&lt;wsp:rsid wsp:val=&quot;00B953D5&quot;/&gt;&lt;wsp:rsid wsp:val=&quot;00B97CF2&quot;/&gt;&lt;wsp:rsid wsp:val=&quot;00BA0A91&quot;/&gt;&lt;wsp:rsid wsp:val=&quot;00BA6449&quot;/&gt;&lt;wsp:rsid wsp:val=&quot;00BB0B23&quot;/&gt;&lt;wsp:rsid wsp:val=&quot;00BB3A4E&quot;/&gt;&lt;wsp:rsid wsp:val=&quot;00BB76E4&quot;/&gt;&lt;wsp:rsid wsp:val=&quot;00BB7B72&quot;/&gt;&lt;wsp:rsid wsp:val=&quot;00BC0359&quot;/&gt;&lt;wsp:rsid wsp:val=&quot;00BC13D7&quot;/&gt;&lt;wsp:rsid wsp:val=&quot;00BC3002&quot;/&gt;&lt;wsp:rsid wsp:val=&quot;00BC53F4&quot;/&gt;&lt;wsp:rsid wsp:val=&quot;00BC714F&quot;/&gt;&lt;wsp:rsid wsp:val=&quot;00BC786E&quot;/&gt;&lt;wsp:rsid wsp:val=&quot;00BC7FDE&quot;/&gt;&lt;wsp:rsid wsp:val=&quot;00BD0654&quot;/&gt;&lt;wsp:rsid wsp:val=&quot;00BD4247&quot;/&gt;&lt;wsp:rsid wsp:val=&quot;00BD7AAA&quot;/&gt;&lt;wsp:rsid wsp:val=&quot;00BE125C&quot;/&gt;&lt;wsp:rsid wsp:val=&quot;00BE149E&quot;/&gt;&lt;wsp:rsid wsp:val=&quot;00BE1BD2&quot;/&gt;&lt;wsp:rsid wsp:val=&quot;00BE2DC9&quot;/&gt;&lt;wsp:rsid wsp:val=&quot;00BE4FD1&quot;/&gt;&lt;wsp:rsid wsp:val=&quot;00BE559C&quot;/&gt;&lt;wsp:rsid wsp:val=&quot;00BE64C3&quot;/&gt;&lt;wsp:rsid wsp:val=&quot;00BE65EE&quot;/&gt;&lt;wsp:rsid wsp:val=&quot;00BE7F07&quot;/&gt;&lt;wsp:rsid wsp:val=&quot;00BE7FD1&quot;/&gt;&lt;wsp:rsid wsp:val=&quot;00BF1A7E&quot;/&gt;&lt;wsp:rsid wsp:val=&quot;00BF2FCC&quot;/&gt;&lt;wsp:rsid wsp:val=&quot;00BF50EA&quot;/&gt;&lt;wsp:rsid wsp:val=&quot;00BF5A58&quot;/&gt;&lt;wsp:rsid wsp:val=&quot;00BF7FAC&quot;/&gt;&lt;wsp:rsid wsp:val=&quot;00C00296&quot;/&gt;&lt;wsp:rsid wsp:val=&quot;00C00CC8&quot;/&gt;&lt;wsp:rsid wsp:val=&quot;00C00FEC&quot;/&gt;&lt;wsp:rsid wsp:val=&quot;00C01140&quot;/&gt;&lt;wsp:rsid wsp:val=&quot;00C1110B&quot;/&gt;&lt;wsp:rsid wsp:val=&quot;00C15552&quot;/&gt;&lt;wsp:rsid wsp:val=&quot;00C15638&quot;/&gt;&lt;wsp:rsid wsp:val=&quot;00C1761A&quot;/&gt;&lt;wsp:rsid wsp:val=&quot;00C200C7&quot;/&gt;&lt;wsp:rsid wsp:val=&quot;00C21B96&quot;/&gt;&lt;wsp:rsid wsp:val=&quot;00C260C5&quot;/&gt;&lt;wsp:rsid wsp:val=&quot;00C31511&quot;/&gt;&lt;wsp:rsid wsp:val=&quot;00C31957&quot;/&gt;&lt;wsp:rsid wsp:val=&quot;00C35B2E&quot;/&gt;&lt;wsp:rsid wsp:val=&quot;00C36794&quot;/&gt;&lt;wsp:rsid wsp:val=&quot;00C367E6&quot;/&gt;&lt;wsp:rsid wsp:val=&quot;00C37139&quot;/&gt;&lt;wsp:rsid wsp:val=&quot;00C415CE&quot;/&gt;&lt;wsp:rsid wsp:val=&quot;00C43E69&quot;/&gt;&lt;wsp:rsid wsp:val=&quot;00C451E3&quot;/&gt;&lt;wsp:rsid wsp:val=&quot;00C45556&quot;/&gt;&lt;wsp:rsid wsp:val=&quot;00C466F3&quot;/&gt;&lt;wsp:rsid wsp:val=&quot;00C52F54&quot;/&gt;&lt;wsp:rsid wsp:val=&quot;00C54C0D&quot;/&gt;&lt;wsp:rsid wsp:val=&quot;00C61E3C&quot;/&gt;&lt;wsp:rsid wsp:val=&quot;00C6310D&quot;/&gt;&lt;wsp:rsid wsp:val=&quot;00C641D5&quot;/&gt;&lt;wsp:rsid wsp:val=&quot;00C654FD&quot;/&gt;&lt;wsp:rsid wsp:val=&quot;00C6583D&quot;/&gt;&lt;wsp:rsid wsp:val=&quot;00C6680D&quot;/&gt;&lt;wsp:rsid wsp:val=&quot;00C70771&quot;/&gt;&lt;wsp:rsid wsp:val=&quot;00C74852&quot;/&gt;&lt;wsp:rsid wsp:val=&quot;00C800D0&quot;/&gt;&lt;wsp:rsid wsp:val=&quot;00C8368B&quot;/&gt;&lt;wsp:rsid wsp:val=&quot;00C83EE7&quot;/&gt;&lt;wsp:rsid wsp:val=&quot;00C86B48&quot;/&gt;&lt;wsp:rsid wsp:val=&quot;00C86FAD&quot;/&gt;&lt;wsp:rsid wsp:val=&quot;00C9226C&quot;/&gt;&lt;wsp:rsid wsp:val=&quot;00C948CE&quot;/&gt;&lt;wsp:rsid wsp:val=&quot;00C96017&quot;/&gt;&lt;wsp:rsid wsp:val=&quot;00C969C8&quot;/&gt;&lt;wsp:rsid wsp:val=&quot;00CA0BD9&quot;/&gt;&lt;wsp:rsid wsp:val=&quot;00CA1787&quot;/&gt;&lt;wsp:rsid wsp:val=&quot;00CB14B2&quot;/&gt;&lt;wsp:rsid wsp:val=&quot;00CB317D&quot;/&gt;&lt;wsp:rsid wsp:val=&quot;00CB3B0C&quot;/&gt;&lt;wsp:rsid wsp:val=&quot;00CB453D&quot;/&gt;&lt;wsp:rsid wsp:val=&quot;00CB7A66&quot;/&gt;&lt;wsp:rsid wsp:val=&quot;00CC7AB1&quot;/&gt;&lt;wsp:rsid wsp:val=&quot;00CD34AB&quot;/&gt;&lt;wsp:rsid wsp:val=&quot;00CD64B5&quot;/&gt;&lt;wsp:rsid wsp:val=&quot;00CD651D&quot;/&gt;&lt;wsp:rsid wsp:val=&quot;00CE0D87&quot;/&gt;&lt;wsp:rsid wsp:val=&quot;00CE0E84&quot;/&gt;&lt;wsp:rsid wsp:val=&quot;00CE33FB&quot;/&gt;&lt;wsp:rsid wsp:val=&quot;00CE4DDB&quot;/&gt;&lt;wsp:rsid wsp:val=&quot;00CE602E&quot;/&gt;&lt;wsp:rsid wsp:val=&quot;00CE68B9&quot;/&gt;&lt;wsp:rsid wsp:val=&quot;00CE6EAB&quot;/&gt;&lt;wsp:rsid wsp:val=&quot;00CE7274&quot;/&gt;&lt;wsp:rsid wsp:val=&quot;00CF3A02&quot;/&gt;&lt;wsp:rsid wsp:val=&quot;00D002FF&quot;/&gt;&lt;wsp:rsid wsp:val=&quot;00D03809&quot;/&gt;&lt;wsp:rsid wsp:val=&quot;00D06605&quot;/&gt;&lt;wsp:rsid wsp:val=&quot;00D073DE&quot;/&gt;&lt;wsp:rsid wsp:val=&quot;00D10A0F&quot;/&gt;&lt;wsp:rsid wsp:val=&quot;00D12B28&quot;/&gt;&lt;wsp:rsid wsp:val=&quot;00D14CAF&quot;/&gt;&lt;wsp:rsid wsp:val=&quot;00D1615A&quot;/&gt;&lt;wsp:rsid wsp:val=&quot;00D1662C&quot;/&gt;&lt;wsp:rsid wsp:val=&quot;00D20494&quot;/&gt;&lt;wsp:rsid wsp:val=&quot;00D22440&quot;/&gt;&lt;wsp:rsid wsp:val=&quot;00D228AB&quot;/&gt;&lt;wsp:rsid wsp:val=&quot;00D23BFB&quot;/&gt;&lt;wsp:rsid wsp:val=&quot;00D24179&quot;/&gt;&lt;wsp:rsid wsp:val=&quot;00D26204&quot;/&gt;&lt;wsp:rsid wsp:val=&quot;00D268B1&quot;/&gt;&lt;wsp:rsid wsp:val=&quot;00D314FF&quot;/&gt;&lt;wsp:rsid wsp:val=&quot;00D34DDE&quot;/&gt;&lt;wsp:rsid wsp:val=&quot;00D361A7&quot;/&gt;&lt;wsp:rsid wsp:val=&quot;00D36738&quot;/&gt;&lt;wsp:rsid wsp:val=&quot;00D37D05&quot;/&gt;&lt;wsp:rsid wsp:val=&quot;00D46693&quot;/&gt;&lt;wsp:rsid wsp:val=&quot;00D46CAC&quot;/&gt;&lt;wsp:rsid wsp:val=&quot;00D47C3F&quot;/&gt;&lt;wsp:rsid wsp:val=&quot;00D5200E&quot;/&gt;&lt;wsp:rsid wsp:val=&quot;00D533C7&quot;/&gt;&lt;wsp:rsid wsp:val=&quot;00D54F73&quot;/&gt;&lt;wsp:rsid wsp:val=&quot;00D56028&quot;/&gt;&lt;wsp:rsid wsp:val=&quot;00D5644F&quot;/&gt;&lt;wsp:rsid wsp:val=&quot;00D5664E&quot;/&gt;&lt;wsp:rsid wsp:val=&quot;00D65C43&quot;/&gt;&lt;wsp:rsid wsp:val=&quot;00D6637F&quot;/&gt;&lt;wsp:rsid wsp:val=&quot;00D7153D&quot;/&gt;&lt;wsp:rsid wsp:val=&quot;00D71AF9&quot;/&gt;&lt;wsp:rsid wsp:val=&quot;00D74EA8&quot;/&gt;&lt;wsp:rsid wsp:val=&quot;00D77D0F&quot;/&gt;&lt;wsp:rsid wsp:val=&quot;00D81DC9&quot;/&gt;&lt;wsp:rsid wsp:val=&quot;00D823C3&quot;/&gt;&lt;wsp:rsid wsp:val=&quot;00D8364D&quot;/&gt;&lt;wsp:rsid wsp:val=&quot;00D84888&quot;/&gt;&lt;wsp:rsid wsp:val=&quot;00D84D30&quot;/&gt;&lt;wsp:rsid wsp:val=&quot;00D91E8E&quot;/&gt;&lt;wsp:rsid wsp:val=&quot;00D92E51&quot;/&gt;&lt;wsp:rsid wsp:val=&quot;00D939FE&quot;/&gt;&lt;wsp:rsid wsp:val=&quot;00D94093&quot;/&gt;&lt;wsp:rsid wsp:val=&quot;00D956EC&quot;/&gt;&lt;wsp:rsid wsp:val=&quot;00DA0F62&quot;/&gt;&lt;wsp:rsid wsp:val=&quot;00DA201E&quot;/&gt;&lt;wsp:rsid wsp:val=&quot;00DA48C9&quot;/&gt;&lt;wsp:rsid wsp:val=&quot;00DA4A57&quot;/&gt;&lt;wsp:rsid wsp:val=&quot;00DA4BB7&quot;/&gt;&lt;wsp:rsid wsp:val=&quot;00DA4DD6&quot;/&gt;&lt;wsp:rsid wsp:val=&quot;00DA71FA&quot;/&gt;&lt;wsp:rsid wsp:val=&quot;00DA7CB5&quot;/&gt;&lt;wsp:rsid wsp:val=&quot;00DB1EBF&quot;/&gt;&lt;wsp:rsid wsp:val=&quot;00DB4D0C&quot;/&gt;&lt;wsp:rsid wsp:val=&quot;00DB5659&quot;/&gt;&lt;wsp:rsid wsp:val=&quot;00DB569D&quot;/&gt;&lt;wsp:rsid wsp:val=&quot;00DB58D1&quot;/&gt;&lt;wsp:rsid wsp:val=&quot;00DC0754&quot;/&gt;&lt;wsp:rsid wsp:val=&quot;00DC1618&quot;/&gt;&lt;wsp:rsid wsp:val=&quot;00DC2EA0&quot;/&gt;&lt;wsp:rsid wsp:val=&quot;00DC3EB9&quot;/&gt;&lt;wsp:rsid wsp:val=&quot;00DC41B2&quot;/&gt;&lt;wsp:rsid wsp:val=&quot;00DC6A47&quot;/&gt;&lt;wsp:rsid wsp:val=&quot;00DC74C5&quot;/&gt;&lt;wsp:rsid wsp:val=&quot;00DD34D2&quot;/&gt;&lt;wsp:rsid wsp:val=&quot;00DD51EB&quot;/&gt;&lt;wsp:rsid wsp:val=&quot;00DE037F&quot;/&gt;&lt;wsp:rsid wsp:val=&quot;00DE05A4&quot;/&gt;&lt;wsp:rsid wsp:val=&quot;00DE1793&quot;/&gt;&lt;wsp:rsid wsp:val=&quot;00DE19C2&quot;/&gt;&lt;wsp:rsid wsp:val=&quot;00DE46CB&quot;/&gt;&lt;wsp:rsid wsp:val=&quot;00DE4DF2&quot;/&gt;&lt;wsp:rsid wsp:val=&quot;00DE5EFE&quot;/&gt;&lt;wsp:rsid wsp:val=&quot;00DE6AD3&quot;/&gt;&lt;wsp:rsid wsp:val=&quot;00DF057F&quot;/&gt;&lt;wsp:rsid wsp:val=&quot;00DF2A96&quot;/&gt;&lt;wsp:rsid wsp:val=&quot;00DF3682&quot;/&gt;&lt;wsp:rsid wsp:val=&quot;00DF43E7&quot;/&gt;&lt;wsp:rsid wsp:val=&quot;00DF46AA&quot;/&gt;&lt;wsp:rsid wsp:val=&quot;00DF4885&quot;/&gt;&lt;wsp:rsid wsp:val=&quot;00DF5E9E&quot;/&gt;&lt;wsp:rsid wsp:val=&quot;00DF6017&quot;/&gt;&lt;wsp:rsid wsp:val=&quot;00DF71E0&quot;/&gt;&lt;wsp:rsid wsp:val=&quot;00E03398&quot;/&gt;&lt;wsp:rsid wsp:val=&quot;00E13626&quot;/&gt;&lt;wsp:rsid wsp:val=&quot;00E138CD&quot;/&gt;&lt;wsp:rsid wsp:val=&quot;00E13DEC&quot;/&gt;&lt;wsp:rsid wsp:val=&quot;00E167DF&quot;/&gt;&lt;wsp:rsid wsp:val=&quot;00E20D62&quot;/&gt;&lt;wsp:rsid wsp:val=&quot;00E21FC3&quot;/&gt;&lt;wsp:rsid wsp:val=&quot;00E255C7&quot;/&gt;&lt;wsp:rsid wsp:val=&quot;00E27942&quot;/&gt;&lt;wsp:rsid wsp:val=&quot;00E30272&quot;/&gt;&lt;wsp:rsid wsp:val=&quot;00E30ACC&quot;/&gt;&lt;wsp:rsid wsp:val=&quot;00E30D4A&quot;/&gt;&lt;wsp:rsid wsp:val=&quot;00E31D55&quot;/&gt;&lt;wsp:rsid wsp:val=&quot;00E373B7&quot;/&gt;&lt;wsp:rsid wsp:val=&quot;00E37DF7&quot;/&gt;&lt;wsp:rsid wsp:val=&quot;00E418D7&quot;/&gt;&lt;wsp:rsid wsp:val=&quot;00E42099&quot;/&gt;&lt;wsp:rsid wsp:val=&quot;00E42235&quot;/&gt;&lt;wsp:rsid wsp:val=&quot;00E46BF3&quot;/&gt;&lt;wsp:rsid wsp:val=&quot;00E47287&quot;/&gt;&lt;wsp:rsid wsp:val=&quot;00E47E33&quot;/&gt;&lt;wsp:rsid wsp:val=&quot;00E51F23&quot;/&gt;&lt;wsp:rsid wsp:val=&quot;00E53148&quot;/&gt;&lt;wsp:rsid wsp:val=&quot;00E54B8A&quot;/&gt;&lt;wsp:rsid wsp:val=&quot;00E56D58&quot;/&gt;&lt;wsp:rsid wsp:val=&quot;00E579F1&quot;/&gt;&lt;wsp:rsid wsp:val=&quot;00E60448&quot;/&gt;&lt;wsp:rsid wsp:val=&quot;00E604C6&quot;/&gt;&lt;wsp:rsid wsp:val=&quot;00E612AF&quot;/&gt;&lt;wsp:rsid wsp:val=&quot;00E62D29&quot;/&gt;&lt;wsp:rsid wsp:val=&quot;00E63F8E&quot;/&gt;&lt;wsp:rsid wsp:val=&quot;00E70312&quot;/&gt;&lt;wsp:rsid wsp:val=&quot;00E70EF2&quot;/&gt;&lt;wsp:rsid wsp:val=&quot;00E73025&quot;/&gt;&lt;wsp:rsid wsp:val=&quot;00E735A3&quot;/&gt;&lt;wsp:rsid wsp:val=&quot;00E73A5F&quot;/&gt;&lt;wsp:rsid wsp:val=&quot;00E75C74&quot;/&gt;&lt;wsp:rsid wsp:val=&quot;00E80B5E&quot;/&gt;&lt;wsp:rsid wsp:val=&quot;00E81714&quot;/&gt;&lt;wsp:rsid wsp:val=&quot;00E81F03&quot;/&gt;&lt;wsp:rsid wsp:val=&quot;00E83A54&quot;/&gt;&lt;wsp:rsid wsp:val=&quot;00E862D1&quot;/&gt;&lt;wsp:rsid wsp:val=&quot;00E91E7D&quot;/&gt;&lt;wsp:rsid wsp:val=&quot;00E92BFD&quot;/&gt;&lt;wsp:rsid wsp:val=&quot;00E92E5E&quot;/&gt;&lt;wsp:rsid wsp:val=&quot;00E933C5&quot;/&gt;&lt;wsp:rsid wsp:val=&quot;00E95596&quot;/&gt;&lt;wsp:rsid wsp:val=&quot;00E95D52&quot;/&gt;&lt;wsp:rsid wsp:val=&quot;00E9607A&quot;/&gt;&lt;wsp:rsid wsp:val=&quot;00E96616&quot;/&gt;&lt;wsp:rsid wsp:val=&quot;00E96B20&quot;/&gt;&lt;wsp:rsid wsp:val=&quot;00EA1E49&quot;/&gt;&lt;wsp:rsid wsp:val=&quot;00EA47CE&quot;/&gt;&lt;wsp:rsid wsp:val=&quot;00EA67A1&quot;/&gt;&lt;wsp:rsid wsp:val=&quot;00EA763B&quot;/&gt;&lt;wsp:rsid wsp:val=&quot;00EB0333&quot;/&gt;&lt;wsp:rsid wsp:val=&quot;00EB06C7&quot;/&gt;&lt;wsp:rsid wsp:val=&quot;00EB24B3&quot;/&gt;&lt;wsp:rsid wsp:val=&quot;00EB2AC0&quot;/&gt;&lt;wsp:rsid wsp:val=&quot;00EB2B76&quot;/&gt;&lt;wsp:rsid wsp:val=&quot;00EB361B&quot;/&gt;&lt;wsp:rsid wsp:val=&quot;00EB4E50&quot;/&gt;&lt;wsp:rsid wsp:val=&quot;00EB6502&quot;/&gt;&lt;wsp:rsid wsp:val=&quot;00EC1403&quot;/&gt;&lt;wsp:rsid wsp:val=&quot;00EC15FC&quot;/&gt;&lt;wsp:rsid wsp:val=&quot;00EC5447&quot;/&gt;&lt;wsp:rsid wsp:val=&quot;00EC58EA&quot;/&gt;&lt;wsp:rsid wsp:val=&quot;00EC7A34&quot;/&gt;&lt;wsp:rsid wsp:val=&quot;00ED2B7B&quot;/&gt;&lt;wsp:rsid wsp:val=&quot;00ED3517&quot;/&gt;&lt;wsp:rsid wsp:val=&quot;00ED3546&quot;/&gt;&lt;wsp:rsid wsp:val=&quot;00ED4963&quot;/&gt;&lt;wsp:rsid wsp:val=&quot;00ED55B6&quot;/&gt;&lt;wsp:rsid wsp:val=&quot;00ED6841&quot;/&gt;&lt;wsp:rsid wsp:val=&quot;00ED6E44&quot;/&gt;&lt;wsp:rsid wsp:val=&quot;00EE11D5&quot;/&gt;&lt;wsp:rsid wsp:val=&quot;00EE3930&quot;/&gt;&lt;wsp:rsid wsp:val=&quot;00EE3D64&quot;/&gt;&lt;wsp:rsid wsp:val=&quot;00EE5053&quot;/&gt;&lt;wsp:rsid wsp:val=&quot;00EE6FFB&quot;/&gt;&lt;wsp:rsid wsp:val=&quot;00EE7723&quot;/&gt;&lt;wsp:rsid wsp:val=&quot;00EF0C57&quot;/&gt;&lt;wsp:rsid wsp:val=&quot;00EF14FF&quot;/&gt;&lt;wsp:rsid wsp:val=&quot;00EF3D5C&quot;/&gt;&lt;wsp:rsid wsp:val=&quot;00EF5A24&quot;/&gt;&lt;wsp:rsid wsp:val=&quot;00F0002C&quot;/&gt;&lt;wsp:rsid wsp:val=&quot;00F00697&quot;/&gt;&lt;wsp:rsid wsp:val=&quot;00F00FCA&quot;/&gt;&lt;wsp:rsid wsp:val=&quot;00F04B47&quot;/&gt;&lt;wsp:rsid wsp:val=&quot;00F11739&quot;/&gt;&lt;wsp:rsid wsp:val=&quot;00F13B28&quot;/&gt;&lt;wsp:rsid wsp:val=&quot;00F154C2&quot;/&gt;&lt;wsp:rsid wsp:val=&quot;00F158B2&quot;/&gt;&lt;wsp:rsid wsp:val=&quot;00F16B1C&quot;/&gt;&lt;wsp:rsid wsp:val=&quot;00F17C79&quot;/&gt;&lt;wsp:rsid wsp:val=&quot;00F2505E&quot;/&gt;&lt;wsp:rsid wsp:val=&quot;00F258E5&quot;/&gt;&lt;wsp:rsid wsp:val=&quot;00F2740D&quot;/&gt;&lt;wsp:rsid wsp:val=&quot;00F31762&quot;/&gt;&lt;wsp:rsid wsp:val=&quot;00F31946&quot;/&gt;&lt;wsp:rsid wsp:val=&quot;00F32049&quot;/&gt;&lt;wsp:rsid wsp:val=&quot;00F350ED&quot;/&gt;&lt;wsp:rsid wsp:val=&quot;00F35DAF&quot;/&gt;&lt;wsp:rsid wsp:val=&quot;00F54963&quot;/&gt;&lt;wsp:rsid wsp:val=&quot;00F54D8B&quot;/&gt;&lt;wsp:rsid wsp:val=&quot;00F61517&quot;/&gt;&lt;wsp:rsid wsp:val=&quot;00F650DA&quot;/&gt;&lt;wsp:rsid wsp:val=&quot;00F67083&quot;/&gt;&lt;wsp:rsid wsp:val=&quot;00F70D97&quot;/&gt;&lt;wsp:rsid wsp:val=&quot;00F72544&quot;/&gt;&lt;wsp:rsid wsp:val=&quot;00F7286F&quot;/&gt;&lt;wsp:rsid wsp:val=&quot;00F7354E&quot;/&gt;&lt;wsp:rsid wsp:val=&quot;00F773E9&quot;/&gt;&lt;wsp:rsid wsp:val=&quot;00F82B26&quot;/&gt;&lt;wsp:rsid wsp:val=&quot;00F858DF&quot;/&gt;&lt;wsp:rsid wsp:val=&quot;00F90142&quot;/&gt;&lt;wsp:rsid wsp:val=&quot;00F9166A&quot;/&gt;&lt;wsp:rsid wsp:val=&quot;00F92A90&quot;/&gt;&lt;wsp:rsid wsp:val=&quot;00F92DA9&quot;/&gt;&lt;wsp:rsid wsp:val=&quot;00F93309&quot;/&gt;&lt;wsp:rsid wsp:val=&quot;00FA0F8C&quot;/&gt;&lt;wsp:rsid wsp:val=&quot;00FA60DC&quot;/&gt;&lt;wsp:rsid wsp:val=&quot;00FB2113&quot;/&gt;&lt;wsp:rsid wsp:val=&quot;00FB353A&quot;/&gt;&lt;wsp:rsid wsp:val=&quot;00FB5CC3&quot;/&gt;&lt;wsp:rsid wsp:val=&quot;00FC010C&quot;/&gt;&lt;wsp:rsid wsp:val=&quot;00FC03DD&quot;/&gt;&lt;wsp:rsid wsp:val=&quot;00FC06B6&quot;/&gt;&lt;wsp:rsid wsp:val=&quot;00FC0B42&quot;/&gt;&lt;wsp:rsid wsp:val=&quot;00FC112E&quot;/&gt;&lt;wsp:rsid wsp:val=&quot;00FC4EA3&quot;/&gt;&lt;wsp:rsid wsp:val=&quot;00FC5AFB&quot;/&gt;&lt;wsp:rsid wsp:val=&quot;00FC5DAA&quot;/&gt;&lt;wsp:rsid wsp:val=&quot;00FC6E84&quot;/&gt;&lt;wsp:rsid wsp:val=&quot;00FC7ED9&quot;/&gt;&lt;wsp:rsid wsp:val=&quot;00FD158D&quot;/&gt;&lt;wsp:rsid wsp:val=&quot;00FD1F5D&quot;/&gt;&lt;wsp:rsid wsp:val=&quot;00FD6EA6&quot;/&gt;&lt;wsp:rsid wsp:val=&quot;00FD73FC&quot;/&gt;&lt;wsp:rsid wsp:val=&quot;00FE02D8&quot;/&gt;&lt;wsp:rsid wsp:val=&quot;00FE2A6F&quot;/&gt;&lt;wsp:rsid wsp:val=&quot;00FE310A&quot;/&gt;&lt;wsp:rsid wsp:val=&quot;00FE3CB0&quot;/&gt;&lt;wsp:rsid wsp:val=&quot;00FE41C8&quot;/&gt;&lt;wsp:rsid wsp:val=&quot;00FE450B&quot;/&gt;&lt;wsp:rsid wsp:val=&quot;00FE48C5&quot;/&gt;&lt;wsp:rsid wsp:val=&quot;00FF424A&quot;/&gt;&lt;wsp:rsid wsp:val=&quot;00FF7C3A&quot;/&gt;&lt;/wsp:rsids&gt;&lt;/w:docPr&gt;&lt;w:body&gt;&lt;wx:sect&gt;&lt;w:p wsp:rsidR=&quot;00000000&quot; wsp:rsidRDefault=&quot;00925FE0&quot; wsp:rsidP=&quot;00925FE0&quot;&gt;&lt;m:oMathPara&gt;&lt;m:oMath&gt;&lt;m:acc&gt;&lt;m:accPr&gt;&lt;m:chr m:val=&quot;М…&quot;/&gt;&lt;m:ctrlPr&gt;&lt;w:rPr&gt;&lt;w:rFonts w:ascii=&quot;Cambria Math&quot; w:h-ansi=&quot;Cambria Math&quot; w:cs=&quot;Times New Roman&quot;/&gt;&lt;wx:font wx:val=&quot;Cambria Math&quot;/&gt;&lt;w:i/&gt;&lt;w:sz w:val=&quot;28&quot;/&gt;&lt;w:sz-cs w:val=&quot;28&quot;/&gt;&lt;w:lang w:val=&quot;KY&quot;/&gt;&lt;/w:rPr&gt;&lt;/m:ctrlPr&gt;&lt;/m:accPr&gt;&lt;m:e&gt;&lt;m:r&gt;&lt;w:rPr&gt;&lt;w:rFonts w:ascii=&quot;Cambria Math&quot; w:h-ansi=&quot;Cambria Math&quot; w:cs=&quot;Times New Roman&quot;/&gt;&lt;wx:font wx:val=&quot;Cambria Math&quot;/&gt;&lt;w:i/&gt;&lt;w:sz w:val=&quot;28&quot;/&gt;&lt;w:sz-cs w:val=&quot;28&quot;/&gt;&lt;w:lang w:val=&quot;KY&quot;/&gt;&lt;/w:rPr&gt;&lt;m:t&gt;P&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3" o:title="" chromakey="white"/>
          </v:shape>
        </w:pict>
      </w:r>
      <w:r w:rsidRPr="00E477A4">
        <w:rPr>
          <w:rFonts w:ascii="Times New Roman" w:hAnsi="Times New Roman" w:cs="Times New Roman"/>
          <w:sz w:val="28"/>
          <w:szCs w:val="28"/>
          <w:vertAlign w:val="subscript"/>
          <w:lang w:val="ky-KG"/>
        </w:rPr>
        <w:fldChar w:fldCharType="end"/>
      </w:r>
      <w:r w:rsidRPr="00E477A4">
        <w:rPr>
          <w:rFonts w:ascii="Times New Roman" w:hAnsi="Times New Roman" w:cs="Times New Roman"/>
          <w:i/>
          <w:sz w:val="28"/>
          <w:szCs w:val="28"/>
          <w:vertAlign w:val="subscript"/>
          <w:lang w:val="ky-KG"/>
        </w:rPr>
        <w:t>х.п.1</w:t>
      </w:r>
      <w:r w:rsidRPr="00E477A4">
        <w:rPr>
          <w:rFonts w:ascii="Times New Roman" w:hAnsi="Times New Roman" w:cs="Times New Roman"/>
          <w:i/>
          <w:sz w:val="28"/>
          <w:szCs w:val="28"/>
          <w:lang w:val="ky-KG"/>
        </w:rPr>
        <w:t>+</w:t>
      </w:r>
      <w:r w:rsidRPr="00E477A4">
        <w:rPr>
          <w:rFonts w:ascii="Times New Roman" w:hAnsi="Times New Roman" w:cs="Times New Roman"/>
          <w:sz w:val="28"/>
          <w:szCs w:val="28"/>
          <w:vertAlign w:val="subscript"/>
          <w:lang w:val="ky-KG"/>
        </w:rPr>
        <w:fldChar w:fldCharType="begin"/>
      </w:r>
      <w:r w:rsidRPr="00E477A4">
        <w:rPr>
          <w:rFonts w:ascii="Times New Roman" w:hAnsi="Times New Roman" w:cs="Times New Roman"/>
          <w:sz w:val="28"/>
          <w:szCs w:val="28"/>
          <w:vertAlign w:val="subscript"/>
          <w:lang w:val="ky-KG"/>
        </w:rPr>
        <w:instrText xml:space="preserve"> QUOTE </w:instrText>
      </w:r>
      <w:r w:rsidRPr="00E477A4">
        <w:rPr>
          <w:rFonts w:ascii="Times New Roman" w:hAnsi="Times New Roman" w:cs="Times New Roman"/>
          <w:position w:val="-6"/>
          <w:sz w:val="28"/>
          <w:szCs w:val="28"/>
        </w:rPr>
        <w:pict>
          <v:shape id="_x0000_i1050" type="#_x0000_t75" style="width:9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bordersDontSurroundHeader/&gt;&lt;w:bordersDontSurroundFooter/&gt;&lt;w:defaultTabStop w:val=&quot;720&quot;/&gt;&lt;w:doNotHyphenateCaps/&gt;&lt;w:drawingGridHorizontalSpacing w:val=&quot;110&quot;/&gt;&lt;w:drawingGridVerticalSpacing w:val=&quot;120&quot;/&gt;&lt;w:displayHorizontalDrawingGridEvery w:val=&quot;0&quot;/&gt;&lt;w:displayVerticalDrawingGridEvery w:val=&quot;3&quot;/&gt;&lt;w:doNotShadeFormData/&gt;&lt;w:punctuationKerning/&gt;&lt;w:characterSpacingControl w:val=&quot;CompressPunctuation&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A91AA4&quot;/&gt;&lt;wsp:rsid wsp:val=&quot;000010DC&quot;/&gt;&lt;wsp:rsid wsp:val=&quot;00001450&quot;/&gt;&lt;wsp:rsid wsp:val=&quot;000043AB&quot;/&gt;&lt;wsp:rsid wsp:val=&quot;0000775F&quot;/&gt;&lt;wsp:rsid wsp:val=&quot;000128D8&quot;/&gt;&lt;wsp:rsid wsp:val=&quot;00015280&quot;/&gt;&lt;wsp:rsid wsp:val=&quot;00016C0E&quot;/&gt;&lt;wsp:rsid wsp:val=&quot;0002323C&quot;/&gt;&lt;wsp:rsid wsp:val=&quot;00027683&quot;/&gt;&lt;wsp:rsid wsp:val=&quot;000276C4&quot;/&gt;&lt;wsp:rsid wsp:val=&quot;00031156&quot;/&gt;&lt;wsp:rsid wsp:val=&quot;000315AF&quot;/&gt;&lt;wsp:rsid wsp:val=&quot;000340C9&quot;/&gt;&lt;wsp:rsid wsp:val=&quot;00035D64&quot;/&gt;&lt;wsp:rsid wsp:val=&quot;000372DA&quot;/&gt;&lt;wsp:rsid wsp:val=&quot;00037C38&quot;/&gt;&lt;wsp:rsid wsp:val=&quot;00041A82&quot;/&gt;&lt;wsp:rsid wsp:val=&quot;000426C2&quot;/&gt;&lt;wsp:rsid wsp:val=&quot;000467CD&quot;/&gt;&lt;wsp:rsid wsp:val=&quot;000473C9&quot;/&gt;&lt;wsp:rsid wsp:val=&quot;000474AC&quot;/&gt;&lt;wsp:rsid wsp:val=&quot;00047FBF&quot;/&gt;&lt;wsp:rsid wsp:val=&quot;0005084D&quot;/&gt;&lt;wsp:rsid wsp:val=&quot;0005275D&quot;/&gt;&lt;wsp:rsid wsp:val=&quot;00053DAD&quot;/&gt;&lt;wsp:rsid wsp:val=&quot;0005718C&quot;/&gt;&lt;wsp:rsid wsp:val=&quot;0006082D&quot;/&gt;&lt;wsp:rsid wsp:val=&quot;00060DFF&quot;/&gt;&lt;wsp:rsid wsp:val=&quot;000621CB&quot;/&gt;&lt;wsp:rsid wsp:val=&quot;000626F5&quot;/&gt;&lt;wsp:rsid wsp:val=&quot;000629B6&quot;/&gt;&lt;wsp:rsid wsp:val=&quot;00064A5F&quot;/&gt;&lt;wsp:rsid wsp:val=&quot;00066E2F&quot;/&gt;&lt;wsp:rsid wsp:val=&quot;000754EE&quot;/&gt;&lt;wsp:rsid wsp:val=&quot;00082B5D&quot;/&gt;&lt;wsp:rsid wsp:val=&quot;0008323C&quot;/&gt;&lt;wsp:rsid wsp:val=&quot;0008397D&quot;/&gt;&lt;wsp:rsid wsp:val=&quot;0008461D&quot;/&gt;&lt;wsp:rsid wsp:val=&quot;0008667D&quot;/&gt;&lt;wsp:rsid wsp:val=&quot;000869C7&quot;/&gt;&lt;wsp:rsid wsp:val=&quot;00093733&quot;/&gt;&lt;wsp:rsid wsp:val=&quot;000A2586&quot;/&gt;&lt;wsp:rsid wsp:val=&quot;000A3522&quot;/&gt;&lt;wsp:rsid wsp:val=&quot;000A4935&quot;/&gt;&lt;wsp:rsid wsp:val=&quot;000A50B9&quot;/&gt;&lt;wsp:rsid wsp:val=&quot;000A5318&quot;/&gt;&lt;wsp:rsid wsp:val=&quot;000A584D&quot;/&gt;&lt;wsp:rsid wsp:val=&quot;000A5960&quot;/&gt;&lt;wsp:rsid wsp:val=&quot;000A63C3&quot;/&gt;&lt;wsp:rsid wsp:val=&quot;000B0236&quot;/&gt;&lt;wsp:rsid wsp:val=&quot;000B15BE&quot;/&gt;&lt;wsp:rsid wsp:val=&quot;000B21B8&quot;/&gt;&lt;wsp:rsid wsp:val=&quot;000C26D4&quot;/&gt;&lt;wsp:rsid wsp:val=&quot;000C520B&quot;/&gt;&lt;wsp:rsid wsp:val=&quot;000D02A3&quot;/&gt;&lt;wsp:rsid wsp:val=&quot;000D1EBF&quot;/&gt;&lt;wsp:rsid wsp:val=&quot;000D3D45&quot;/&gt;&lt;wsp:rsid wsp:val=&quot;000D3DD5&quot;/&gt;&lt;wsp:rsid wsp:val=&quot;000D46EC&quot;/&gt;&lt;wsp:rsid wsp:val=&quot;000E0EC3&quot;/&gt;&lt;wsp:rsid wsp:val=&quot;000E4D34&quot;/&gt;&lt;wsp:rsid wsp:val=&quot;000E5010&quot;/&gt;&lt;wsp:rsid wsp:val=&quot;000F0B66&quot;/&gt;&lt;wsp:rsid wsp:val=&quot;000F1379&quot;/&gt;&lt;wsp:rsid wsp:val=&quot;000F183E&quot;/&gt;&lt;wsp:rsid wsp:val=&quot;000F21D9&quot;/&gt;&lt;wsp:rsid wsp:val=&quot;000F3329&quot;/&gt;&lt;wsp:rsid wsp:val=&quot;001002EC&quot;/&gt;&lt;wsp:rsid wsp:val=&quot;00101062&quot;/&gt;&lt;wsp:rsid wsp:val=&quot;00107A5F&quot;/&gt;&lt;wsp:rsid wsp:val=&quot;00114CEF&quot;/&gt;&lt;wsp:rsid wsp:val=&quot;00116255&quot;/&gt;&lt;wsp:rsid wsp:val=&quot;0011698F&quot;/&gt;&lt;wsp:rsid wsp:val=&quot;00120122&quot;/&gt;&lt;wsp:rsid wsp:val=&quot;00120D19&quot;/&gt;&lt;wsp:rsid wsp:val=&quot;00121187&quot;/&gt;&lt;wsp:rsid wsp:val=&quot;001217F1&quot;/&gt;&lt;wsp:rsid wsp:val=&quot;00122147&quot;/&gt;&lt;wsp:rsid wsp:val=&quot;001230C2&quot;/&gt;&lt;wsp:rsid wsp:val=&quot;001233E7&quot;/&gt;&lt;wsp:rsid wsp:val=&quot;00123750&quot;/&gt;&lt;wsp:rsid wsp:val=&quot;001251E4&quot;/&gt;&lt;wsp:rsid wsp:val=&quot;001263D5&quot;/&gt;&lt;wsp:rsid wsp:val=&quot;001273A6&quot;/&gt;&lt;wsp:rsid wsp:val=&quot;00132276&quot;/&gt;&lt;wsp:rsid wsp:val=&quot;0013247C&quot;/&gt;&lt;wsp:rsid wsp:val=&quot;001341F6&quot;/&gt;&lt;wsp:rsid wsp:val=&quot;00134F09&quot;/&gt;&lt;wsp:rsid wsp:val=&quot;00136136&quot;/&gt;&lt;wsp:rsid wsp:val=&quot;00137DB9&quot;/&gt;&lt;wsp:rsid wsp:val=&quot;001419E6&quot;/&gt;&lt;wsp:rsid wsp:val=&quot;001421BA&quot;/&gt;&lt;wsp:rsid wsp:val=&quot;001425E5&quot;/&gt;&lt;wsp:rsid wsp:val=&quot;001452F5&quot;/&gt;&lt;wsp:rsid wsp:val=&quot;00145D9A&quot;/&gt;&lt;wsp:rsid wsp:val=&quot;00151465&quot;/&gt;&lt;wsp:rsid wsp:val=&quot;00155421&quot;/&gt;&lt;wsp:rsid wsp:val=&quot;00155A30&quot;/&gt;&lt;wsp:rsid wsp:val=&quot;00160577&quot;/&gt;&lt;wsp:rsid wsp:val=&quot;00164DE7&quot;/&gt;&lt;wsp:rsid wsp:val=&quot;00165F1A&quot;/&gt;&lt;wsp:rsid wsp:val=&quot;00166376&quot;/&gt;&lt;wsp:rsid wsp:val=&quot;00166C9F&quot;/&gt;&lt;wsp:rsid wsp:val=&quot;00171B24&quot;/&gt;&lt;wsp:rsid wsp:val=&quot;00171CA2&quot;/&gt;&lt;wsp:rsid wsp:val=&quot;001738B1&quot;/&gt;&lt;wsp:rsid wsp:val=&quot;00176741&quot;/&gt;&lt;wsp:rsid wsp:val=&quot;00176C02&quot;/&gt;&lt;wsp:rsid wsp:val=&quot;00176CF5&quot;/&gt;&lt;wsp:rsid wsp:val=&quot;0017715F&quot;/&gt;&lt;wsp:rsid wsp:val=&quot;0018138C&quot;/&gt;&lt;wsp:rsid wsp:val=&quot;00182223&quot;/&gt;&lt;wsp:rsid wsp:val=&quot;00183AAE&quot;/&gt;&lt;wsp:rsid wsp:val=&quot;0018484E&quot;/&gt;&lt;wsp:rsid wsp:val=&quot;001853F5&quot;/&gt;&lt;wsp:rsid wsp:val=&quot;0019014D&quot;/&gt;&lt;wsp:rsid wsp:val=&quot;00191530&quot;/&gt;&lt;wsp:rsid wsp:val=&quot;00195889&quot;/&gt;&lt;wsp:rsid wsp:val=&quot;00195D6D&quot;/&gt;&lt;wsp:rsid wsp:val=&quot;001A1B10&quot;/&gt;&lt;wsp:rsid wsp:val=&quot;001A57D3&quot;/&gt;&lt;wsp:rsid wsp:val=&quot;001A6097&quot;/&gt;&lt;wsp:rsid wsp:val=&quot;001B4759&quot;/&gt;&lt;wsp:rsid wsp:val=&quot;001B4ABA&quot;/&gt;&lt;wsp:rsid wsp:val=&quot;001B5644&quot;/&gt;&lt;wsp:rsid wsp:val=&quot;001B6129&quot;/&gt;&lt;wsp:rsid wsp:val=&quot;001B72F0&quot;/&gt;&lt;wsp:rsid wsp:val=&quot;001C060F&quot;/&gt;&lt;wsp:rsid wsp:val=&quot;001C4C10&quot;/&gt;&lt;wsp:rsid wsp:val=&quot;001C6685&quot;/&gt;&lt;wsp:rsid wsp:val=&quot;001D06C1&quot;/&gt;&lt;wsp:rsid wsp:val=&quot;001D16F4&quot;/&gt;&lt;wsp:rsid wsp:val=&quot;001D4451&quot;/&gt;&lt;wsp:rsid wsp:val=&quot;001D53BC&quot;/&gt;&lt;wsp:rsid wsp:val=&quot;001D58C7&quot;/&gt;&lt;wsp:rsid wsp:val=&quot;001D7816&quot;/&gt;&lt;wsp:rsid wsp:val=&quot;001D7A3D&quot;/&gt;&lt;wsp:rsid wsp:val=&quot;001F0E1C&quot;/&gt;&lt;wsp:rsid wsp:val=&quot;001F1C5C&quot;/&gt;&lt;wsp:rsid wsp:val=&quot;00200A6B&quot;/&gt;&lt;wsp:rsid wsp:val=&quot;00203726&quot;/&gt;&lt;wsp:rsid wsp:val=&quot;00204073&quot;/&gt;&lt;wsp:rsid wsp:val=&quot;00204284&quot;/&gt;&lt;wsp:rsid wsp:val=&quot;0020572D&quot;/&gt;&lt;wsp:rsid wsp:val=&quot;0020580C&quot;/&gt;&lt;wsp:rsid wsp:val=&quot;002118A3&quot;/&gt;&lt;wsp:rsid wsp:val=&quot;0021289E&quot;/&gt;&lt;wsp:rsid wsp:val=&quot;00213723&quot;/&gt;&lt;wsp:rsid wsp:val=&quot;00215AD4&quot;/&gt;&lt;wsp:rsid wsp:val=&quot;00216258&quot;/&gt;&lt;wsp:rsid wsp:val=&quot;00222D66&quot;/&gt;&lt;wsp:rsid wsp:val=&quot;00223EE9&quot;/&gt;&lt;wsp:rsid wsp:val=&quot;00231B06&quot;/&gt;&lt;wsp:rsid wsp:val=&quot;002362D8&quot;/&gt;&lt;wsp:rsid wsp:val=&quot;002372A6&quot;/&gt;&lt;wsp:rsid wsp:val=&quot;00251247&quot;/&gt;&lt;wsp:rsid wsp:val=&quot;00253834&quot;/&gt;&lt;wsp:rsid wsp:val=&quot;00257BE6&quot;/&gt;&lt;wsp:rsid wsp:val=&quot;0026083D&quot;/&gt;&lt;wsp:rsid wsp:val=&quot;00263CC0&quot;/&gt;&lt;wsp:rsid wsp:val=&quot;002647A1&quot;/&gt;&lt;wsp:rsid wsp:val=&quot;002679F0&quot;/&gt;&lt;wsp:rsid wsp:val=&quot;00267F59&quot;/&gt;&lt;wsp:rsid wsp:val=&quot;0027031B&quot;/&gt;&lt;wsp:rsid wsp:val=&quot;0027265B&quot;/&gt;&lt;wsp:rsid wsp:val=&quot;00274165&quot;/&gt;&lt;wsp:rsid wsp:val=&quot;00275F77&quot;/&gt;&lt;wsp:rsid wsp:val=&quot;00276912&quot;/&gt;&lt;wsp:rsid wsp:val=&quot;00284DF6&quot;/&gt;&lt;wsp:rsid wsp:val=&quot;002865A7&quot;/&gt;&lt;wsp:rsid wsp:val=&quot;0028675C&quot;/&gt;&lt;wsp:rsid wsp:val=&quot;00286E4E&quot;/&gt;&lt;wsp:rsid wsp:val=&quot;00287F23&quot;/&gt;&lt;wsp:rsid wsp:val=&quot;00290270&quot;/&gt;&lt;wsp:rsid wsp:val=&quot;00291BCB&quot;/&gt;&lt;wsp:rsid wsp:val=&quot;00293519&quot;/&gt;&lt;wsp:rsid wsp:val=&quot;00294735&quot;/&gt;&lt;wsp:rsid wsp:val=&quot;00295B7A&quot;/&gt;&lt;wsp:rsid wsp:val=&quot;00297CE5&quot;/&gt;&lt;wsp:rsid wsp:val=&quot;002A02F6&quot;/&gt;&lt;wsp:rsid wsp:val=&quot;002A175D&quot;/&gt;&lt;wsp:rsid wsp:val=&quot;002A1E05&quot;/&gt;&lt;wsp:rsid wsp:val=&quot;002A2593&quot;/&gt;&lt;wsp:rsid wsp:val=&quot;002A3FC9&quot;/&gt;&lt;wsp:rsid wsp:val=&quot;002B7A36&quot;/&gt;&lt;wsp:rsid wsp:val=&quot;002C17FB&quot;/&gt;&lt;wsp:rsid wsp:val=&quot;002C19F3&quot;/&gt;&lt;wsp:rsid wsp:val=&quot;002C4283&quot;/&gt;&lt;wsp:rsid wsp:val=&quot;002C452A&quot;/&gt;&lt;wsp:rsid wsp:val=&quot;002C64F4&quot;/&gt;&lt;wsp:rsid wsp:val=&quot;002C6848&quot;/&gt;&lt;wsp:rsid wsp:val=&quot;002C7463&quot;/&gt;&lt;wsp:rsid wsp:val=&quot;002E02F2&quot;/&gt;&lt;wsp:rsid wsp:val=&quot;002E0DB4&quot;/&gt;&lt;wsp:rsid wsp:val=&quot;002E0F37&quot;/&gt;&lt;wsp:rsid wsp:val=&quot;002E1AD6&quot;/&gt;&lt;wsp:rsid wsp:val=&quot;002E1D84&quot;/&gt;&lt;wsp:rsid wsp:val=&quot;002E3D09&quot;/&gt;&lt;wsp:rsid wsp:val=&quot;002E4FC4&quot;/&gt;&lt;wsp:rsid wsp:val=&quot;002F0D17&quot;/&gt;&lt;wsp:rsid wsp:val=&quot;002F2863&quot;/&gt;&lt;wsp:rsid wsp:val=&quot;002F6E52&quot;/&gt;&lt;wsp:rsid wsp:val=&quot;00303747&quot;/&gt;&lt;wsp:rsid wsp:val=&quot;00304EEF&quot;/&gt;&lt;wsp:rsid wsp:val=&quot;003159F0&quot;/&gt;&lt;wsp:rsid wsp:val=&quot;00315EEE&quot;/&gt;&lt;wsp:rsid wsp:val=&quot;00317B51&quot;/&gt;&lt;wsp:rsid wsp:val=&quot;003200FA&quot;/&gt;&lt;wsp:rsid wsp:val=&quot;0032123A&quot;/&gt;&lt;wsp:rsid wsp:val=&quot;003328B2&quot;/&gt;&lt;wsp:rsid wsp:val=&quot;00334235&quot;/&gt;&lt;wsp:rsid wsp:val=&quot;0033488E&quot;/&gt;&lt;wsp:rsid wsp:val=&quot;00334B8C&quot;/&gt;&lt;wsp:rsid wsp:val=&quot;00336793&quot;/&gt;&lt;wsp:rsid wsp:val=&quot;003426E3&quot;/&gt;&lt;wsp:rsid wsp:val=&quot;0034675E&quot;/&gt;&lt;wsp:rsid wsp:val=&quot;00346FEB&quot;/&gt;&lt;wsp:rsid wsp:val=&quot;003502F5&quot;/&gt;&lt;wsp:rsid wsp:val=&quot;003540D1&quot;/&gt;&lt;wsp:rsid wsp:val=&quot;00354B64&quot;/&gt;&lt;wsp:rsid wsp:val=&quot;00355A45&quot;/&gt;&lt;wsp:rsid wsp:val=&quot;00357138&quot;/&gt;&lt;wsp:rsid wsp:val=&quot;00360B21&quot;/&gt;&lt;wsp:rsid wsp:val=&quot;00366AE7&quot;/&gt;&lt;wsp:rsid wsp:val=&quot;00367A73&quot;/&gt;&lt;wsp:rsid wsp:val=&quot;00367C9B&quot;/&gt;&lt;wsp:rsid wsp:val=&quot;00370253&quot;/&gt;&lt;wsp:rsid wsp:val=&quot;00370F7E&quot;/&gt;&lt;wsp:rsid wsp:val=&quot;003711CB&quot;/&gt;&lt;wsp:rsid wsp:val=&quot;00372FA2&quot;/&gt;&lt;wsp:rsid wsp:val=&quot;0037483A&quot;/&gt;&lt;wsp:rsid wsp:val=&quot;003760F1&quot;/&gt;&lt;wsp:rsid wsp:val=&quot;003769D1&quot;/&gt;&lt;wsp:rsid wsp:val=&quot;0038149D&quot;/&gt;&lt;wsp:rsid wsp:val=&quot;003816BF&quot;/&gt;&lt;wsp:rsid wsp:val=&quot;0038387D&quot;/&gt;&lt;wsp:rsid wsp:val=&quot;00384414&quot;/&gt;&lt;wsp:rsid wsp:val=&quot;003850A8&quot;/&gt;&lt;wsp:rsid wsp:val=&quot;00390DFC&quot;/&gt;&lt;wsp:rsid wsp:val=&quot;00390F49&quot;/&gt;&lt;wsp:rsid wsp:val=&quot;00390FD0&quot;/&gt;&lt;wsp:rsid wsp:val=&quot;003915D0&quot;/&gt;&lt;wsp:rsid wsp:val=&quot;003919BB&quot;/&gt;&lt;wsp:rsid wsp:val=&quot;00391F19&quot;/&gt;&lt;wsp:rsid wsp:val=&quot;00393AB7&quot;/&gt;&lt;wsp:rsid wsp:val=&quot;00393AD3&quot;/&gt;&lt;wsp:rsid wsp:val=&quot;003974E1&quot;/&gt;&lt;wsp:rsid wsp:val=&quot;003A211A&quot;/&gt;&lt;wsp:rsid wsp:val=&quot;003A3669&quot;/&gt;&lt;wsp:rsid wsp:val=&quot;003B04F2&quot;/&gt;&lt;wsp:rsid wsp:val=&quot;003B1143&quot;/&gt;&lt;wsp:rsid wsp:val=&quot;003B1876&quot;/&gt;&lt;wsp:rsid wsp:val=&quot;003B1A7C&quot;/&gt;&lt;wsp:rsid wsp:val=&quot;003B4592&quot;/&gt;&lt;wsp:rsid wsp:val=&quot;003B473D&quot;/&gt;&lt;wsp:rsid wsp:val=&quot;003B76D4&quot;/&gt;&lt;wsp:rsid wsp:val=&quot;003B7A0E&quot;/&gt;&lt;wsp:rsid wsp:val=&quot;003B7E10&quot;/&gt;&lt;wsp:rsid wsp:val=&quot;003C7154&quot;/&gt;&lt;wsp:rsid wsp:val=&quot;003D0E74&quot;/&gt;&lt;wsp:rsid wsp:val=&quot;003D251A&quot;/&gt;&lt;wsp:rsid wsp:val=&quot;003D3B40&quot;/&gt;&lt;wsp:rsid wsp:val=&quot;003D56F9&quot;/&gt;&lt;wsp:rsid wsp:val=&quot;003E0BFB&quot;/&gt;&lt;wsp:rsid wsp:val=&quot;003E29DE&quot;/&gt;&lt;wsp:rsid wsp:val=&quot;003E4B83&quot;/&gt;&lt;wsp:rsid wsp:val=&quot;003E5B8C&quot;/&gt;&lt;wsp:rsid wsp:val=&quot;003F3C70&quot;/&gt;&lt;wsp:rsid wsp:val=&quot;003F4262&quot;/&gt;&lt;wsp:rsid wsp:val=&quot;004004DE&quot;/&gt;&lt;wsp:rsid wsp:val=&quot;004022AB&quot;/&gt;&lt;wsp:rsid wsp:val=&quot;00403B24&quot;/&gt;&lt;wsp:rsid wsp:val=&quot;00406A48&quot;/&gt;&lt;wsp:rsid wsp:val=&quot;00406B9B&quot;/&gt;&lt;wsp:rsid wsp:val=&quot;0041272E&quot;/&gt;&lt;wsp:rsid wsp:val=&quot;00412E6E&quot;/&gt;&lt;wsp:rsid wsp:val=&quot;00416841&quot;/&gt;&lt;wsp:rsid wsp:val=&quot;0041741F&quot;/&gt;&lt;wsp:rsid wsp:val=&quot;00417A9E&quot;/&gt;&lt;wsp:rsid wsp:val=&quot;00420C70&quot;/&gt;&lt;wsp:rsid wsp:val=&quot;00421582&quot;/&gt;&lt;wsp:rsid wsp:val=&quot;0042341F&quot;/&gt;&lt;wsp:rsid wsp:val=&quot;00426BD7&quot;/&gt;&lt;wsp:rsid wsp:val=&quot;004310FD&quot;/&gt;&lt;wsp:rsid wsp:val=&quot;004325B7&quot;/&gt;&lt;wsp:rsid wsp:val=&quot;00432A9A&quot;/&gt;&lt;wsp:rsid wsp:val=&quot;00433443&quot;/&gt;&lt;wsp:rsid wsp:val=&quot;00434185&quot;/&gt;&lt;wsp:rsid wsp:val=&quot;00436303&quot;/&gt;&lt;wsp:rsid wsp:val=&quot;00436672&quot;/&gt;&lt;wsp:rsid wsp:val=&quot;00437368&quot;/&gt;&lt;wsp:rsid wsp:val=&quot;00437BD8&quot;/&gt;&lt;wsp:rsid wsp:val=&quot;004401F6&quot;/&gt;&lt;wsp:rsid wsp:val=&quot;00441F3C&quot;/&gt;&lt;wsp:rsid wsp:val=&quot;004436AE&quot;/&gt;&lt;wsp:rsid wsp:val=&quot;00444980&quot;/&gt;&lt;wsp:rsid wsp:val=&quot;00445A05&quot;/&gt;&lt;wsp:rsid wsp:val=&quot;004470E0&quot;/&gt;&lt;wsp:rsid wsp:val=&quot;0045331C&quot;/&gt;&lt;wsp:rsid wsp:val=&quot;00455658&quot;/&gt;&lt;wsp:rsid wsp:val=&quot;004557AD&quot;/&gt;&lt;wsp:rsid wsp:val=&quot;00455E9B&quot;/&gt;&lt;wsp:rsid wsp:val=&quot;00456A49&quot;/&gt;&lt;wsp:rsid wsp:val=&quot;004639F9&quot;/&gt;&lt;wsp:rsid wsp:val=&quot;00463BBA&quot;/&gt;&lt;wsp:rsid wsp:val=&quot;004653D2&quot;/&gt;&lt;wsp:rsid wsp:val=&quot;00465FF0&quot;/&gt;&lt;wsp:rsid wsp:val=&quot;00467BFE&quot;/&gt;&lt;wsp:rsid wsp:val=&quot;00471A8E&quot;/&gt;&lt;wsp:rsid wsp:val=&quot;00472CD4&quot;/&gt;&lt;wsp:rsid wsp:val=&quot;0047397D&quot;/&gt;&lt;wsp:rsid wsp:val=&quot;00475B58&quot;/&gt;&lt;wsp:rsid wsp:val=&quot;00477264&quot;/&gt;&lt;wsp:rsid wsp:val=&quot;004800DF&quot;/&gt;&lt;wsp:rsid wsp:val=&quot;00481724&quot;/&gt;&lt;wsp:rsid wsp:val=&quot;00482034&quot;/&gt;&lt;wsp:rsid wsp:val=&quot;00484552&quot;/&gt;&lt;wsp:rsid wsp:val=&quot;004854A6&quot;/&gt;&lt;wsp:rsid wsp:val=&quot;00487B02&quot;/&gt;&lt;wsp:rsid wsp:val=&quot;00487B21&quot;/&gt;&lt;wsp:rsid wsp:val=&quot;00492DDA&quot;/&gt;&lt;wsp:rsid wsp:val=&quot;00493021&quot;/&gt;&lt;wsp:rsid wsp:val=&quot;004963FB&quot;/&gt;&lt;wsp:rsid wsp:val=&quot;00497571&quot;/&gt;&lt;wsp:rsid wsp:val=&quot;004A09D7&quot;/&gt;&lt;wsp:rsid wsp:val=&quot;004A0FD8&quot;/&gt;&lt;wsp:rsid wsp:val=&quot;004A1DE9&quot;/&gt;&lt;wsp:rsid wsp:val=&quot;004A251C&quot;/&gt;&lt;wsp:rsid wsp:val=&quot;004A3014&quot;/&gt;&lt;wsp:rsid wsp:val=&quot;004A36C3&quot;/&gt;&lt;wsp:rsid wsp:val=&quot;004A4BC4&quot;/&gt;&lt;wsp:rsid wsp:val=&quot;004A4CF5&quot;/&gt;&lt;wsp:rsid wsp:val=&quot;004A56F1&quot;/&gt;&lt;wsp:rsid wsp:val=&quot;004A75D6&quot;/&gt;&lt;wsp:rsid wsp:val=&quot;004B58DA&quot;/&gt;&lt;wsp:rsid wsp:val=&quot;004B6DB0&quot;/&gt;&lt;wsp:rsid wsp:val=&quot;004C0EAE&quot;/&gt;&lt;wsp:rsid wsp:val=&quot;004C3691&quot;/&gt;&lt;wsp:rsid wsp:val=&quot;004C4EF3&quot;/&gt;&lt;wsp:rsid wsp:val=&quot;004D1B6A&quot;/&gt;&lt;wsp:rsid wsp:val=&quot;004D1F77&quot;/&gt;&lt;wsp:rsid wsp:val=&quot;004D2CB0&quot;/&gt;&lt;wsp:rsid wsp:val=&quot;004D3E37&quot;/&gt;&lt;wsp:rsid wsp:val=&quot;004D78B5&quot;/&gt;&lt;wsp:rsid wsp:val=&quot;004E3D3C&quot;/&gt;&lt;wsp:rsid wsp:val=&quot;004E5549&quot;/&gt;&lt;wsp:rsid wsp:val=&quot;004E5BE9&quot;/&gt;&lt;wsp:rsid wsp:val=&quot;004F11AC&quot;/&gt;&lt;wsp:rsid wsp:val=&quot;004F2C33&quot;/&gt;&lt;wsp:rsid wsp:val=&quot;004F5C98&quot;/&gt;&lt;wsp:rsid wsp:val=&quot;0050226F&quot;/&gt;&lt;wsp:rsid wsp:val=&quot;00503C41&quot;/&gt;&lt;wsp:rsid wsp:val=&quot;00503E6F&quot;/&gt;&lt;wsp:rsid wsp:val=&quot;005042E0&quot;/&gt;&lt;wsp:rsid wsp:val=&quot;00505B8D&quot;/&gt;&lt;wsp:rsid wsp:val=&quot;005110C1&quot;/&gt;&lt;wsp:rsid wsp:val=&quot;005159AA&quot;/&gt;&lt;wsp:rsid wsp:val=&quot;005213EE&quot;/&gt;&lt;wsp:rsid wsp:val=&quot;005259BA&quot;/&gt;&lt;wsp:rsid wsp:val=&quot;00526D2D&quot;/&gt;&lt;wsp:rsid wsp:val=&quot;00532688&quot;/&gt;&lt;wsp:rsid wsp:val=&quot;00532E3C&quot;/&gt;&lt;wsp:rsid wsp:val=&quot;00541928&quot;/&gt;&lt;wsp:rsid wsp:val=&quot;00543AC2&quot;/&gt;&lt;wsp:rsid wsp:val=&quot;00544FC7&quot;/&gt;&lt;wsp:rsid wsp:val=&quot;0054559B&quot;/&gt;&lt;wsp:rsid wsp:val=&quot;0054603F&quot;/&gt;&lt;wsp:rsid wsp:val=&quot;005477D3&quot;/&gt;&lt;wsp:rsid wsp:val=&quot;00547DB3&quot;/&gt;&lt;wsp:rsid wsp:val=&quot;00547E41&quot;/&gt;&lt;wsp:rsid wsp:val=&quot;00552244&quot;/&gt;&lt;wsp:rsid wsp:val=&quot;00553709&quot;/&gt;&lt;wsp:rsid wsp:val=&quot;00556011&quot;/&gt;&lt;wsp:rsid wsp:val=&quot;0055753C&quot;/&gt;&lt;wsp:rsid wsp:val=&quot;00560423&quot;/&gt;&lt;wsp:rsid wsp:val=&quot;00560F0A&quot;/&gt;&lt;wsp:rsid wsp:val=&quot;00563245&quot;/&gt;&lt;wsp:rsid wsp:val=&quot;00566AE7&quot;/&gt;&lt;wsp:rsid wsp:val=&quot;00566CFA&quot;/&gt;&lt;wsp:rsid wsp:val=&quot;00571C09&quot;/&gt;&lt;wsp:rsid wsp:val=&quot;00571DBA&quot;/&gt;&lt;wsp:rsid wsp:val=&quot;00571E74&quot;/&gt;&lt;wsp:rsid wsp:val=&quot;00581429&quot;/&gt;&lt;wsp:rsid wsp:val=&quot;00583096&quot;/&gt;&lt;wsp:rsid wsp:val=&quot;00590FC6&quot;/&gt;&lt;wsp:rsid wsp:val=&quot;0059194E&quot;/&gt;&lt;wsp:rsid wsp:val=&quot;00592881&quot;/&gt;&lt;wsp:rsid wsp:val=&quot;00593381&quot;/&gt;&lt;wsp:rsid wsp:val=&quot;00594A39&quot;/&gt;&lt;wsp:rsid wsp:val=&quot;00596E52&quot;/&gt;&lt;wsp:rsid wsp:val=&quot;005A37DF&quot;/&gt;&lt;wsp:rsid wsp:val=&quot;005A65EE&quot;/&gt;&lt;wsp:rsid wsp:val=&quot;005B1D82&quot;/&gt;&lt;wsp:rsid wsp:val=&quot;005B21FF&quot;/&gt;&lt;wsp:rsid wsp:val=&quot;005B5142&quot;/&gt;&lt;wsp:rsid wsp:val=&quot;005C1301&quot;/&gt;&lt;wsp:rsid wsp:val=&quot;005C1881&quot;/&gt;&lt;wsp:rsid wsp:val=&quot;005C3515&quot;/&gt;&lt;wsp:rsid wsp:val=&quot;005E3B6B&quot;/&gt;&lt;wsp:rsid wsp:val=&quot;005E4608&quot;/&gt;&lt;wsp:rsid wsp:val=&quot;005E48D3&quot;/&gt;&lt;wsp:rsid wsp:val=&quot;005E5FBD&quot;/&gt;&lt;wsp:rsid wsp:val=&quot;005E7027&quot;/&gt;&lt;wsp:rsid wsp:val=&quot;005F1243&quot;/&gt;&lt;wsp:rsid wsp:val=&quot;005F5507&quot;/&gt;&lt;wsp:rsid wsp:val=&quot;005F61CF&quot;/&gt;&lt;wsp:rsid wsp:val=&quot;005F7132&quot;/&gt;&lt;wsp:rsid wsp:val=&quot;006001AF&quot;/&gt;&lt;wsp:rsid wsp:val=&quot;006028CE&quot;/&gt;&lt;wsp:rsid wsp:val=&quot;0060342A&quot;/&gt;&lt;wsp:rsid wsp:val=&quot;0060413E&quot;/&gt;&lt;wsp:rsid wsp:val=&quot;00607322&quot;/&gt;&lt;wsp:rsid wsp:val=&quot;006110E7&quot;/&gt;&lt;wsp:rsid wsp:val=&quot;00611DAB&quot;/&gt;&lt;wsp:rsid wsp:val=&quot;00615115&quot;/&gt;&lt;wsp:rsid wsp:val=&quot;00615C8A&quot;/&gt;&lt;wsp:rsid wsp:val=&quot;00616C21&quot;/&gt;&lt;wsp:rsid wsp:val=&quot;00620254&quot;/&gt;&lt;wsp:rsid wsp:val=&quot;0062130E&quot;/&gt;&lt;wsp:rsid wsp:val=&quot;0062147C&quot;/&gt;&lt;wsp:rsid wsp:val=&quot;00626A87&quot;/&gt;&lt;wsp:rsid wsp:val=&quot;006308A4&quot;/&gt;&lt;wsp:rsid wsp:val=&quot;006314E1&quot;/&gt;&lt;wsp:rsid wsp:val=&quot;00631A52&quot;/&gt;&lt;wsp:rsid wsp:val=&quot;00634124&quot;/&gt;&lt;wsp:rsid wsp:val=&quot;00634AA8&quot;/&gt;&lt;wsp:rsid wsp:val=&quot;00635585&quot;/&gt;&lt;wsp:rsid wsp:val=&quot;00636A20&quot;/&gt;&lt;wsp:rsid wsp:val=&quot;0064037A&quot;/&gt;&lt;wsp:rsid wsp:val=&quot;00641EF7&quot;/&gt;&lt;wsp:rsid wsp:val=&quot;0064321F&quot;/&gt;&lt;wsp:rsid wsp:val=&quot;00660474&quot;/&gt;&lt;wsp:rsid wsp:val=&quot;00661886&quot;/&gt;&lt;wsp:rsid wsp:val=&quot;00661D38&quot;/&gt;&lt;wsp:rsid wsp:val=&quot;00664F09&quot;/&gt;&lt;wsp:rsid wsp:val=&quot;00670B4A&quot;/&gt;&lt;wsp:rsid wsp:val=&quot;006720D6&quot;/&gt;&lt;wsp:rsid wsp:val=&quot;0067563E&quot;/&gt;&lt;wsp:rsid wsp:val=&quot;00675BD9&quot;/&gt;&lt;wsp:rsid wsp:val=&quot;00680FAF&quot;/&gt;&lt;wsp:rsid wsp:val=&quot;00681630&quot;/&gt;&lt;wsp:rsid wsp:val=&quot;0068168E&quot;/&gt;&lt;wsp:rsid wsp:val=&quot;00684809&quot;/&gt;&lt;wsp:rsid wsp:val=&quot;00687436&quot;/&gt;&lt;wsp:rsid wsp:val=&quot;00687D7D&quot;/&gt;&lt;wsp:rsid wsp:val=&quot;00694DE2&quot;/&gt;&lt;wsp:rsid wsp:val=&quot;006A0159&quot;/&gt;&lt;wsp:rsid wsp:val=&quot;006A02E0&quot;/&gt;&lt;wsp:rsid wsp:val=&quot;006A459D&quot;/&gt;&lt;wsp:rsid wsp:val=&quot;006A6812&quot;/&gt;&lt;wsp:rsid wsp:val=&quot;006B2C46&quot;/&gt;&lt;wsp:rsid wsp:val=&quot;006B3555&quot;/&gt;&lt;wsp:rsid wsp:val=&quot;006C3251&quot;/&gt;&lt;wsp:rsid wsp:val=&quot;006C42E2&quot;/&gt;&lt;wsp:rsid wsp:val=&quot;006C4D6A&quot;/&gt;&lt;wsp:rsid wsp:val=&quot;006D0392&quot;/&gt;&lt;wsp:rsid wsp:val=&quot;006D3F9E&quot;/&gt;&lt;wsp:rsid wsp:val=&quot;006D5396&quot;/&gt;&lt;wsp:rsid wsp:val=&quot;006E03F1&quot;/&gt;&lt;wsp:rsid wsp:val=&quot;006E09FF&quot;/&gt;&lt;wsp:rsid wsp:val=&quot;006E18A5&quot;/&gt;&lt;wsp:rsid wsp:val=&quot;006E3DCE&quot;/&gt;&lt;wsp:rsid wsp:val=&quot;006E3E29&quot;/&gt;&lt;wsp:rsid wsp:val=&quot;006F01EB&quot;/&gt;&lt;wsp:rsid wsp:val=&quot;006F0282&quot;/&gt;&lt;wsp:rsid wsp:val=&quot;006F18AE&quot;/&gt;&lt;wsp:rsid wsp:val=&quot;006F1FFB&quot;/&gt;&lt;wsp:rsid wsp:val=&quot;006F5CFC&quot;/&gt;&lt;wsp:rsid wsp:val=&quot;006F78CF&quot;/&gt;&lt;wsp:rsid wsp:val=&quot;007052C1&quot;/&gt;&lt;wsp:rsid wsp:val=&quot;00707B7C&quot;/&gt;&lt;wsp:rsid wsp:val=&quot;00710944&quot;/&gt;&lt;wsp:rsid wsp:val=&quot;00713EC2&quot;/&gt;&lt;wsp:rsid wsp:val=&quot;00714948&quot;/&gt;&lt;wsp:rsid wsp:val=&quot;00715848&quot;/&gt;&lt;wsp:rsid wsp:val=&quot;007168A9&quot;/&gt;&lt;wsp:rsid wsp:val=&quot;00717481&quot;/&gt;&lt;wsp:rsid wsp:val=&quot;007230E4&quot;/&gt;&lt;wsp:rsid wsp:val=&quot;00724B30&quot;/&gt;&lt;wsp:rsid wsp:val=&quot;00725DF0&quot;/&gt;&lt;wsp:rsid wsp:val=&quot;00726267&quot;/&gt;&lt;wsp:rsid wsp:val=&quot;00730B2A&quot;/&gt;&lt;wsp:rsid wsp:val=&quot;007310A4&quot;/&gt;&lt;wsp:rsid wsp:val=&quot;00731B37&quot;/&gt;&lt;wsp:rsid wsp:val=&quot;00735172&quot;/&gt;&lt;wsp:rsid wsp:val=&quot;007374C6&quot;/&gt;&lt;wsp:rsid wsp:val=&quot;007414BA&quot;/&gt;&lt;wsp:rsid wsp:val=&quot;00743D63&quot;/&gt;&lt;wsp:rsid wsp:val=&quot;00745F12&quot;/&gt;&lt;wsp:rsid wsp:val=&quot;00750796&quot;/&gt;&lt;wsp:rsid wsp:val=&quot;00751699&quot;/&gt;&lt;wsp:rsid wsp:val=&quot;007517BE&quot;/&gt;&lt;wsp:rsid wsp:val=&quot;007519A5&quot;/&gt;&lt;wsp:rsid wsp:val=&quot;00752624&quot;/&gt;&lt;wsp:rsid wsp:val=&quot;00752E0D&quot;/&gt;&lt;wsp:rsid wsp:val=&quot;00756A63&quot;/&gt;&lt;wsp:rsid wsp:val=&quot;0076009F&quot;/&gt;&lt;wsp:rsid wsp:val=&quot;00760AE6&quot;/&gt;&lt;wsp:rsid wsp:val=&quot;00761802&quot;/&gt;&lt;wsp:rsid wsp:val=&quot;007629FA&quot;/&gt;&lt;wsp:rsid wsp:val=&quot;00764432&quot;/&gt;&lt;wsp:rsid wsp:val=&quot;007709AF&quot;/&gt;&lt;wsp:rsid wsp:val=&quot;00774DAC&quot;/&gt;&lt;wsp:rsid wsp:val=&quot;007772C9&quot;/&gt;&lt;wsp:rsid wsp:val=&quot;00777E62&quot;/&gt;&lt;wsp:rsid wsp:val=&quot;00781A81&quot;/&gt;&lt;wsp:rsid wsp:val=&quot;00781D38&quot;/&gt;&lt;wsp:rsid wsp:val=&quot;00782586&quot;/&gt;&lt;wsp:rsid wsp:val=&quot;00783A09&quot;/&gt;&lt;wsp:rsid wsp:val=&quot;00786D83&quot;/&gt;&lt;wsp:rsid wsp:val=&quot;00797007&quot;/&gt;&lt;wsp:rsid wsp:val=&quot;007A29C8&quot;/&gt;&lt;wsp:rsid wsp:val=&quot;007A353F&quot;/&gt;&lt;wsp:rsid wsp:val=&quot;007C171E&quot;/&gt;&lt;wsp:rsid wsp:val=&quot;007C5860&quot;/&gt;&lt;wsp:rsid wsp:val=&quot;007C7512&quot;/&gt;&lt;wsp:rsid wsp:val=&quot;007D0A3F&quot;/&gt;&lt;wsp:rsid wsp:val=&quot;007D3F0B&quot;/&gt;&lt;wsp:rsid wsp:val=&quot;007D51F2&quot;/&gt;&lt;wsp:rsid wsp:val=&quot;007E283E&quot;/&gt;&lt;wsp:rsid wsp:val=&quot;007E5EA7&quot;/&gt;&lt;wsp:rsid wsp:val=&quot;007E790F&quot;/&gt;&lt;wsp:rsid wsp:val=&quot;007F1AE1&quot;/&gt;&lt;wsp:rsid wsp:val=&quot;007F5AB9&quot;/&gt;&lt;wsp:rsid wsp:val=&quot;007F769D&quot;/&gt;&lt;wsp:rsid wsp:val=&quot;008019FC&quot;/&gt;&lt;wsp:rsid wsp:val=&quot;008030A3&quot;/&gt;&lt;wsp:rsid wsp:val=&quot;00804122&quot;/&gt;&lt;wsp:rsid wsp:val=&quot;00806AE4&quot;/&gt;&lt;wsp:rsid wsp:val=&quot;00806BFD&quot;/&gt;&lt;wsp:rsid wsp:val=&quot;0081395D&quot;/&gt;&lt;wsp:rsid wsp:val=&quot;00813B69&quot;/&gt;&lt;wsp:rsid wsp:val=&quot;00814C76&quot;/&gt;&lt;wsp:rsid wsp:val=&quot;00820950&quot;/&gt;&lt;wsp:rsid wsp:val=&quot;00820CA1&quot;/&gt;&lt;wsp:rsid wsp:val=&quot;00821EDD&quot;/&gt;&lt;wsp:rsid wsp:val=&quot;00823BE3&quot;/&gt;&lt;wsp:rsid wsp:val=&quot;00824429&quot;/&gt;&lt;wsp:rsid wsp:val=&quot;0083115F&quot;/&gt;&lt;wsp:rsid wsp:val=&quot;00831665&quot;/&gt;&lt;wsp:rsid wsp:val=&quot;00833C18&quot;/&gt;&lt;wsp:rsid wsp:val=&quot;008342E3&quot;/&gt;&lt;wsp:rsid wsp:val=&quot;00841EA7&quot;/&gt;&lt;wsp:rsid wsp:val=&quot;00845936&quot;/&gt;&lt;wsp:rsid wsp:val=&quot;00845EA7&quot;/&gt;&lt;wsp:rsid wsp:val=&quot;00846164&quot;/&gt;&lt;wsp:rsid wsp:val=&quot;00851041&quot;/&gt;&lt;wsp:rsid wsp:val=&quot;0085149A&quot;/&gt;&lt;wsp:rsid wsp:val=&quot;00851BB2&quot;/&gt;&lt;wsp:rsid wsp:val=&quot;00851D31&quot;/&gt;&lt;wsp:rsid wsp:val=&quot;00851F37&quot;/&gt;&lt;wsp:rsid wsp:val=&quot;00855AC8&quot;/&gt;&lt;wsp:rsid wsp:val=&quot;00856BEF&quot;/&gt;&lt;wsp:rsid wsp:val=&quot;00857574&quot;/&gt;&lt;wsp:rsid wsp:val=&quot;008579F7&quot;/&gt;&lt;wsp:rsid wsp:val=&quot;00861200&quot;/&gt;&lt;wsp:rsid wsp:val=&quot;00865D26&quot;/&gt;&lt;wsp:rsid wsp:val=&quot;00865D85&quot;/&gt;&lt;wsp:rsid wsp:val=&quot;00865E66&quot;/&gt;&lt;wsp:rsid wsp:val=&quot;0086651C&quot;/&gt;&lt;wsp:rsid wsp:val=&quot;00866F46&quot;/&gt;&lt;wsp:rsid wsp:val=&quot;00867850&quot;/&gt;&lt;wsp:rsid wsp:val=&quot;0087437E&quot;/&gt;&lt;wsp:rsid wsp:val=&quot;0087479D&quot;/&gt;&lt;wsp:rsid wsp:val=&quot;00874909&quot;/&gt;&lt;wsp:rsid wsp:val=&quot;00877F41&quot;/&gt;&lt;wsp:rsid wsp:val=&quot;00885CEE&quot;/&gt;&lt;wsp:rsid wsp:val=&quot;00887756&quot;/&gt;&lt;wsp:rsid wsp:val=&quot;00890FEE&quot;/&gt;&lt;wsp:rsid wsp:val=&quot;00891456&quot;/&gt;&lt;wsp:rsid wsp:val=&quot;00897436&quot;/&gt;&lt;wsp:rsid wsp:val=&quot;00897DC0&quot;/&gt;&lt;wsp:rsid wsp:val=&quot;008A00B5&quot;/&gt;&lt;wsp:rsid wsp:val=&quot;008A1ECF&quot;/&gt;&lt;wsp:rsid wsp:val=&quot;008A27D1&quot;/&gt;&lt;wsp:rsid wsp:val=&quot;008A30CB&quot;/&gt;&lt;wsp:rsid wsp:val=&quot;008A315C&quot;/&gt;&lt;wsp:rsid wsp:val=&quot;008A386A&quot;/&gt;&lt;wsp:rsid wsp:val=&quot;008A3EC8&quot;/&gt;&lt;wsp:rsid wsp:val=&quot;008A544D&quot;/&gt;&lt;wsp:rsid wsp:val=&quot;008A7E8D&quot;/&gt;&lt;wsp:rsid wsp:val=&quot;008B0AC3&quot;/&gt;&lt;wsp:rsid wsp:val=&quot;008B2680&quot;/&gt;&lt;wsp:rsid wsp:val=&quot;008B6CAC&quot;/&gt;&lt;wsp:rsid wsp:val=&quot;008C6201&quot;/&gt;&lt;wsp:rsid wsp:val=&quot;008C6E33&quot;/&gt;&lt;wsp:rsid wsp:val=&quot;008C7529&quot;/&gt;&lt;wsp:rsid wsp:val=&quot;008D0D2F&quot;/&gt;&lt;wsp:rsid wsp:val=&quot;008D269F&quot;/&gt;&lt;wsp:rsid wsp:val=&quot;008D385B&quot;/&gt;&lt;wsp:rsid wsp:val=&quot;008D3ADB&quot;/&gt;&lt;wsp:rsid wsp:val=&quot;008D3F10&quot;/&gt;&lt;wsp:rsid wsp:val=&quot;008D5E64&quot;/&gt;&lt;wsp:rsid wsp:val=&quot;008D6A0A&quot;/&gt;&lt;wsp:rsid wsp:val=&quot;008D745A&quot;/&gt;&lt;wsp:rsid wsp:val=&quot;008D7810&quot;/&gt;&lt;wsp:rsid wsp:val=&quot;008D7A55&quot;/&gt;&lt;wsp:rsid wsp:val=&quot;008E2E13&quot;/&gt;&lt;wsp:rsid wsp:val=&quot;008E346F&quot;/&gt;&lt;wsp:rsid wsp:val=&quot;008E575A&quot;/&gt;&lt;wsp:rsid wsp:val=&quot;008E5E4B&quot;/&gt;&lt;wsp:rsid wsp:val=&quot;008E5E51&quot;/&gt;&lt;wsp:rsid wsp:val=&quot;008E7188&quot;/&gt;&lt;wsp:rsid wsp:val=&quot;008F6AA5&quot;/&gt;&lt;wsp:rsid wsp:val=&quot;00902DE7&quot;/&gt;&lt;wsp:rsid wsp:val=&quot;00904341&quot;/&gt;&lt;wsp:rsid wsp:val=&quot;00904E0E&quot;/&gt;&lt;wsp:rsid wsp:val=&quot;00905346&quot;/&gt;&lt;wsp:rsid wsp:val=&quot;00906254&quot;/&gt;&lt;wsp:rsid wsp:val=&quot;00907382&quot;/&gt;&lt;wsp:rsid wsp:val=&quot;00910D8A&quot;/&gt;&lt;wsp:rsid wsp:val=&quot;00913316&quot;/&gt;&lt;wsp:rsid wsp:val=&quot;00916042&quot;/&gt;&lt;wsp:rsid wsp:val=&quot;009164C2&quot;/&gt;&lt;wsp:rsid wsp:val=&quot;0091770F&quot;/&gt;&lt;wsp:rsid wsp:val=&quot;00921400&quot;/&gt;&lt;wsp:rsid wsp:val=&quot;0092169A&quot;/&gt;&lt;wsp:rsid wsp:val=&quot;00921D33&quot;/&gt;&lt;wsp:rsid wsp:val=&quot;00923817&quot;/&gt;&lt;wsp:rsid wsp:val=&quot;00923983&quot;/&gt;&lt;wsp:rsid wsp:val=&quot;00927843&quot;/&gt;&lt;wsp:rsid wsp:val=&quot;00930BCC&quot;/&gt;&lt;wsp:rsid wsp:val=&quot;00930D04&quot;/&gt;&lt;wsp:rsid wsp:val=&quot;00934E56&quot;/&gt;&lt;wsp:rsid wsp:val=&quot;0093602C&quot;/&gt;&lt;wsp:rsid wsp:val=&quot;00940FF1&quot;/&gt;&lt;wsp:rsid wsp:val=&quot;0094395E&quot;/&gt;&lt;wsp:rsid wsp:val=&quot;009519EB&quot;/&gt;&lt;wsp:rsid wsp:val=&quot;00954625&quot;/&gt;&lt;wsp:rsid wsp:val=&quot;00954C88&quot;/&gt;&lt;wsp:rsid wsp:val=&quot;00955EF5&quot;/&gt;&lt;wsp:rsid wsp:val=&quot;009624FE&quot;/&gt;&lt;wsp:rsid wsp:val=&quot;0096282F&quot;/&gt;&lt;wsp:rsid wsp:val=&quot;009666FC&quot;/&gt;&lt;wsp:rsid wsp:val=&quot;00967A76&quot;/&gt;&lt;wsp:rsid wsp:val=&quot;00967E4B&quot;/&gt;&lt;wsp:rsid wsp:val=&quot;00972983&quot;/&gt;&lt;wsp:rsid wsp:val=&quot;00977091&quot;/&gt;&lt;wsp:rsid wsp:val=&quot;00977AC4&quot;/&gt;&lt;wsp:rsid wsp:val=&quot;009805F8&quot;/&gt;&lt;wsp:rsid wsp:val=&quot;00981FC0&quot;/&gt;&lt;wsp:rsid wsp:val=&quot;00982D0F&quot;/&gt;&lt;wsp:rsid wsp:val=&quot;009860DE&quot;/&gt;&lt;wsp:rsid wsp:val=&quot;009872C7&quot;/&gt;&lt;wsp:rsid wsp:val=&quot;0099244C&quot;/&gt;&lt;wsp:rsid wsp:val=&quot;00994C52&quot;/&gt;&lt;wsp:rsid wsp:val=&quot;00995240&quot;/&gt;&lt;wsp:rsid wsp:val=&quot;00995D9D&quot;/&gt;&lt;wsp:rsid wsp:val=&quot;009A0211&quot;/&gt;&lt;wsp:rsid wsp:val=&quot;009A056F&quot;/&gt;&lt;wsp:rsid wsp:val=&quot;009A45C4&quot;/&gt;&lt;wsp:rsid wsp:val=&quot;009A481E&quot;/&gt;&lt;wsp:rsid wsp:val=&quot;009A5A3B&quot;/&gt;&lt;wsp:rsid wsp:val=&quot;009A5F51&quot;/&gt;&lt;wsp:rsid wsp:val=&quot;009A662E&quot;/&gt;&lt;wsp:rsid wsp:val=&quot;009B288F&quot;/&gt;&lt;wsp:rsid wsp:val=&quot;009B3E21&quot;/&gt;&lt;wsp:rsid wsp:val=&quot;009C624C&quot;/&gt;&lt;wsp:rsid wsp:val=&quot;009C6F35&quot;/&gt;&lt;wsp:rsid wsp:val=&quot;009D2EF1&quot;/&gt;&lt;wsp:rsid wsp:val=&quot;009D39A0&quot;/&gt;&lt;wsp:rsid wsp:val=&quot;009D4A49&quot;/&gt;&lt;wsp:rsid wsp:val=&quot;009D5205&quot;/&gt;&lt;wsp:rsid wsp:val=&quot;009E1B40&quot;/&gt;&lt;wsp:rsid wsp:val=&quot;009E4AE1&quot;/&gt;&lt;wsp:rsid wsp:val=&quot;009E5F0A&quot;/&gt;&lt;wsp:rsid wsp:val=&quot;009E68D3&quot;/&gt;&lt;wsp:rsid wsp:val=&quot;009E6A7A&quot;/&gt;&lt;wsp:rsid wsp:val=&quot;009E7E23&quot;/&gt;&lt;wsp:rsid wsp:val=&quot;00A017F4&quot;/&gt;&lt;wsp:rsid wsp:val=&quot;00A020C7&quot;/&gt;&lt;wsp:rsid wsp:val=&quot;00A05526&quot;/&gt;&lt;wsp:rsid wsp:val=&quot;00A055A3&quot;/&gt;&lt;wsp:rsid wsp:val=&quot;00A05861&quot;/&gt;&lt;wsp:rsid wsp:val=&quot;00A060AF&quot;/&gt;&lt;wsp:rsid wsp:val=&quot;00A118AB&quot;/&gt;&lt;wsp:rsid wsp:val=&quot;00A129A8&quot;/&gt;&lt;wsp:rsid wsp:val=&quot;00A13175&quot;/&gt;&lt;wsp:rsid wsp:val=&quot;00A15615&quot;/&gt;&lt;wsp:rsid wsp:val=&quot;00A17020&quot;/&gt;&lt;wsp:rsid wsp:val=&quot;00A24799&quot;/&gt;&lt;wsp:rsid wsp:val=&quot;00A26BB4&quot;/&gt;&lt;wsp:rsid wsp:val=&quot;00A26C95&quot;/&gt;&lt;wsp:rsid wsp:val=&quot;00A32693&quot;/&gt;&lt;wsp:rsid wsp:val=&quot;00A37B17&quot;/&gt;&lt;wsp:rsid wsp:val=&quot;00A43FDD&quot;/&gt;&lt;wsp:rsid wsp:val=&quot;00A46B78&quot;/&gt;&lt;wsp:rsid wsp:val=&quot;00A46E09&quot;/&gt;&lt;wsp:rsid wsp:val=&quot;00A5149C&quot;/&gt;&lt;wsp:rsid wsp:val=&quot;00A52FE8&quot;/&gt;&lt;wsp:rsid wsp:val=&quot;00A54374&quot;/&gt;&lt;wsp:rsid wsp:val=&quot;00A55F19&quot;/&gt;&lt;wsp:rsid wsp:val=&quot;00A57FB9&quot;/&gt;&lt;wsp:rsid wsp:val=&quot;00A60059&quot;/&gt;&lt;wsp:rsid wsp:val=&quot;00A61C75&quot;/&gt;&lt;wsp:rsid wsp:val=&quot;00A6223E&quot;/&gt;&lt;wsp:rsid wsp:val=&quot;00A6367C&quot;/&gt;&lt;wsp:rsid wsp:val=&quot;00A66ADC&quot;/&gt;&lt;wsp:rsid wsp:val=&quot;00A720CE&quot;/&gt;&lt;wsp:rsid wsp:val=&quot;00A72262&quot;/&gt;&lt;wsp:rsid wsp:val=&quot;00A728F3&quot;/&gt;&lt;wsp:rsid wsp:val=&quot;00A745CE&quot;/&gt;&lt;wsp:rsid wsp:val=&quot;00A7556F&quot;/&gt;&lt;wsp:rsid wsp:val=&quot;00A824E3&quot;/&gt;&lt;wsp:rsid wsp:val=&quot;00A833CA&quot;/&gt;&lt;wsp:rsid wsp:val=&quot;00A84125&quot;/&gt;&lt;wsp:rsid wsp:val=&quot;00A844F4&quot;/&gt;&lt;wsp:rsid wsp:val=&quot;00A8570E&quot;/&gt;&lt;wsp:rsid wsp:val=&quot;00A85BAF&quot;/&gt;&lt;wsp:rsid wsp:val=&quot;00A85D6D&quot;/&gt;&lt;wsp:rsid wsp:val=&quot;00A8616B&quot;/&gt;&lt;wsp:rsid wsp:val=&quot;00A8661E&quot;/&gt;&lt;wsp:rsid wsp:val=&quot;00A90179&quot;/&gt;&lt;wsp:rsid wsp:val=&quot;00A914E8&quot;/&gt;&lt;wsp:rsid wsp:val=&quot;00A91873&quot;/&gt;&lt;wsp:rsid wsp:val=&quot;00A91AA4&quot;/&gt;&lt;wsp:rsid wsp:val=&quot;00A92314&quot;/&gt;&lt;wsp:rsid wsp:val=&quot;00A93B1E&quot;/&gt;&lt;wsp:rsid wsp:val=&quot;00A94283&quot;/&gt;&lt;wsp:rsid wsp:val=&quot;00AA4B8F&quot;/&gt;&lt;wsp:rsid wsp:val=&quot;00AA7BF4&quot;/&gt;&lt;wsp:rsid wsp:val=&quot;00AA7D1B&quot;/&gt;&lt;wsp:rsid wsp:val=&quot;00AB196B&quot;/&gt;&lt;wsp:rsid wsp:val=&quot;00AB1D78&quot;/&gt;&lt;wsp:rsid wsp:val=&quot;00AB5639&quot;/&gt;&lt;wsp:rsid wsp:val=&quot;00AC3177&quot;/&gt;&lt;wsp:rsid wsp:val=&quot;00AC59AC&quot;/&gt;&lt;wsp:rsid wsp:val=&quot;00AC6DC8&quot;/&gt;&lt;wsp:rsid wsp:val=&quot;00AD16B3&quot;/&gt;&lt;wsp:rsid wsp:val=&quot;00AD4366&quot;/&gt;&lt;wsp:rsid wsp:val=&quot;00AE04B2&quot;/&gt;&lt;wsp:rsid wsp:val=&quot;00AE2634&quot;/&gt;&lt;wsp:rsid wsp:val=&quot;00AE2DF8&quot;/&gt;&lt;wsp:rsid wsp:val=&quot;00AE3F3A&quot;/&gt;&lt;wsp:rsid wsp:val=&quot;00AE5F40&quot;/&gt;&lt;wsp:rsid wsp:val=&quot;00AF04EB&quot;/&gt;&lt;wsp:rsid wsp:val=&quot;00AF5D22&quot;/&gt;&lt;wsp:rsid wsp:val=&quot;00B005EB&quot;/&gt;&lt;wsp:rsid wsp:val=&quot;00B12B66&quot;/&gt;&lt;wsp:rsid wsp:val=&quot;00B13531&quot;/&gt;&lt;wsp:rsid wsp:val=&quot;00B16960&quot;/&gt;&lt;wsp:rsid wsp:val=&quot;00B173DD&quot;/&gt;&lt;wsp:rsid wsp:val=&quot;00B23C46&quot;/&gt;&lt;wsp:rsid wsp:val=&quot;00B23F0A&quot;/&gt;&lt;wsp:rsid wsp:val=&quot;00B247F0&quot;/&gt;&lt;wsp:rsid wsp:val=&quot;00B27DD2&quot;/&gt;&lt;wsp:rsid wsp:val=&quot;00B30ABA&quot;/&gt;&lt;wsp:rsid wsp:val=&quot;00B32D18&quot;/&gt;&lt;wsp:rsid wsp:val=&quot;00B33098&quot;/&gt;&lt;wsp:rsid wsp:val=&quot;00B349B3&quot;/&gt;&lt;wsp:rsid wsp:val=&quot;00B350BE&quot;/&gt;&lt;wsp:rsid wsp:val=&quot;00B3596B&quot;/&gt;&lt;wsp:rsid wsp:val=&quot;00B36CB6&quot;/&gt;&lt;wsp:rsid wsp:val=&quot;00B379FC&quot;/&gt;&lt;wsp:rsid wsp:val=&quot;00B435F1&quot;/&gt;&lt;wsp:rsid wsp:val=&quot;00B455EE&quot;/&gt;&lt;wsp:rsid wsp:val=&quot;00B456E3&quot;/&gt;&lt;wsp:rsid wsp:val=&quot;00B4752C&quot;/&gt;&lt;wsp:rsid wsp:val=&quot;00B50F83&quot;/&gt;&lt;wsp:rsid wsp:val=&quot;00B559E7&quot;/&gt;&lt;wsp:rsid wsp:val=&quot;00B56191&quot;/&gt;&lt;wsp:rsid wsp:val=&quot;00B64358&quot;/&gt;&lt;wsp:rsid wsp:val=&quot;00B6596F&quot;/&gt;&lt;wsp:rsid wsp:val=&quot;00B65FFC&quot;/&gt;&lt;wsp:rsid wsp:val=&quot;00B7002E&quot;/&gt;&lt;wsp:rsid wsp:val=&quot;00B7018F&quot;/&gt;&lt;wsp:rsid wsp:val=&quot;00B7093B&quot;/&gt;&lt;wsp:rsid wsp:val=&quot;00B70A16&quot;/&gt;&lt;wsp:rsid wsp:val=&quot;00B76A52&quot;/&gt;&lt;wsp:rsid wsp:val=&quot;00B778FE&quot;/&gt;&lt;wsp:rsid wsp:val=&quot;00B80DC2&quot;/&gt;&lt;wsp:rsid wsp:val=&quot;00B80EDB&quot;/&gt;&lt;wsp:rsid wsp:val=&quot;00B84603&quot;/&gt;&lt;wsp:rsid wsp:val=&quot;00B86FF1&quot;/&gt;&lt;wsp:rsid wsp:val=&quot;00B90C17&quot;/&gt;&lt;wsp:rsid wsp:val=&quot;00B94FB7&quot;/&gt;&lt;wsp:rsid wsp:val=&quot;00B953D5&quot;/&gt;&lt;wsp:rsid wsp:val=&quot;00B97CF2&quot;/&gt;&lt;wsp:rsid wsp:val=&quot;00BA0A91&quot;/&gt;&lt;wsp:rsid wsp:val=&quot;00BA6449&quot;/&gt;&lt;wsp:rsid wsp:val=&quot;00BB0B23&quot;/&gt;&lt;wsp:rsid wsp:val=&quot;00BB3A4E&quot;/&gt;&lt;wsp:rsid wsp:val=&quot;00BB76E4&quot;/&gt;&lt;wsp:rsid wsp:val=&quot;00BB7B72&quot;/&gt;&lt;wsp:rsid wsp:val=&quot;00BC0359&quot;/&gt;&lt;wsp:rsid wsp:val=&quot;00BC13D7&quot;/&gt;&lt;wsp:rsid wsp:val=&quot;00BC3002&quot;/&gt;&lt;wsp:rsid wsp:val=&quot;00BC53F4&quot;/&gt;&lt;wsp:rsid wsp:val=&quot;00BC714F&quot;/&gt;&lt;wsp:rsid wsp:val=&quot;00BC786E&quot;/&gt;&lt;wsp:rsid wsp:val=&quot;00BC7FDE&quot;/&gt;&lt;wsp:rsid wsp:val=&quot;00BD0654&quot;/&gt;&lt;wsp:rsid wsp:val=&quot;00BD4247&quot;/&gt;&lt;wsp:rsid wsp:val=&quot;00BD7AAA&quot;/&gt;&lt;wsp:rsid wsp:val=&quot;00BE125C&quot;/&gt;&lt;wsp:rsid wsp:val=&quot;00BE149E&quot;/&gt;&lt;wsp:rsid wsp:val=&quot;00BE1BD2&quot;/&gt;&lt;wsp:rsid wsp:val=&quot;00BE2DC9&quot;/&gt;&lt;wsp:rsid wsp:val=&quot;00BE4FD1&quot;/&gt;&lt;wsp:rsid wsp:val=&quot;00BE559C&quot;/&gt;&lt;wsp:rsid wsp:val=&quot;00BE64C3&quot;/&gt;&lt;wsp:rsid wsp:val=&quot;00BE65EE&quot;/&gt;&lt;wsp:rsid wsp:val=&quot;00BE7F07&quot;/&gt;&lt;wsp:rsid wsp:val=&quot;00BE7FD1&quot;/&gt;&lt;wsp:rsid wsp:val=&quot;00BF1A7E&quot;/&gt;&lt;wsp:rsid wsp:val=&quot;00BF2FCC&quot;/&gt;&lt;wsp:rsid wsp:val=&quot;00BF50EA&quot;/&gt;&lt;wsp:rsid wsp:val=&quot;00BF5A58&quot;/&gt;&lt;wsp:rsid wsp:val=&quot;00BF7FAC&quot;/&gt;&lt;wsp:rsid wsp:val=&quot;00C00296&quot;/&gt;&lt;wsp:rsid wsp:val=&quot;00C00CC8&quot;/&gt;&lt;wsp:rsid wsp:val=&quot;00C00FEC&quot;/&gt;&lt;wsp:rsid wsp:val=&quot;00C01140&quot;/&gt;&lt;wsp:rsid wsp:val=&quot;00C1110B&quot;/&gt;&lt;wsp:rsid wsp:val=&quot;00C15552&quot;/&gt;&lt;wsp:rsid wsp:val=&quot;00C15638&quot;/&gt;&lt;wsp:rsid wsp:val=&quot;00C1761A&quot;/&gt;&lt;wsp:rsid wsp:val=&quot;00C200C7&quot;/&gt;&lt;wsp:rsid wsp:val=&quot;00C21B96&quot;/&gt;&lt;wsp:rsid wsp:val=&quot;00C260C5&quot;/&gt;&lt;wsp:rsid wsp:val=&quot;00C31511&quot;/&gt;&lt;wsp:rsid wsp:val=&quot;00C31957&quot;/&gt;&lt;wsp:rsid wsp:val=&quot;00C35B2E&quot;/&gt;&lt;wsp:rsid wsp:val=&quot;00C36794&quot;/&gt;&lt;wsp:rsid wsp:val=&quot;00C367E6&quot;/&gt;&lt;wsp:rsid wsp:val=&quot;00C37139&quot;/&gt;&lt;wsp:rsid wsp:val=&quot;00C415CE&quot;/&gt;&lt;wsp:rsid wsp:val=&quot;00C43E69&quot;/&gt;&lt;wsp:rsid wsp:val=&quot;00C451E3&quot;/&gt;&lt;wsp:rsid wsp:val=&quot;00C45556&quot;/&gt;&lt;wsp:rsid wsp:val=&quot;00C466F3&quot;/&gt;&lt;wsp:rsid wsp:val=&quot;00C52F54&quot;/&gt;&lt;wsp:rsid wsp:val=&quot;00C54C0D&quot;/&gt;&lt;wsp:rsid wsp:val=&quot;00C61E3C&quot;/&gt;&lt;wsp:rsid wsp:val=&quot;00C6310D&quot;/&gt;&lt;wsp:rsid wsp:val=&quot;00C641D5&quot;/&gt;&lt;wsp:rsid wsp:val=&quot;00C654FD&quot;/&gt;&lt;wsp:rsid wsp:val=&quot;00C6583D&quot;/&gt;&lt;wsp:rsid wsp:val=&quot;00C6680D&quot;/&gt;&lt;wsp:rsid wsp:val=&quot;00C70771&quot;/&gt;&lt;wsp:rsid wsp:val=&quot;00C74852&quot;/&gt;&lt;wsp:rsid wsp:val=&quot;00C800D0&quot;/&gt;&lt;wsp:rsid wsp:val=&quot;00C8368B&quot;/&gt;&lt;wsp:rsid wsp:val=&quot;00C83EE7&quot;/&gt;&lt;wsp:rsid wsp:val=&quot;00C86B48&quot;/&gt;&lt;wsp:rsid wsp:val=&quot;00C86FAD&quot;/&gt;&lt;wsp:rsid wsp:val=&quot;00C9226C&quot;/&gt;&lt;wsp:rsid wsp:val=&quot;00C948CE&quot;/&gt;&lt;wsp:rsid wsp:val=&quot;00C96017&quot;/&gt;&lt;wsp:rsid wsp:val=&quot;00C969C8&quot;/&gt;&lt;wsp:rsid wsp:val=&quot;00CA0BD9&quot;/&gt;&lt;wsp:rsid wsp:val=&quot;00CA1787&quot;/&gt;&lt;wsp:rsid wsp:val=&quot;00CB14B2&quot;/&gt;&lt;wsp:rsid wsp:val=&quot;00CB317D&quot;/&gt;&lt;wsp:rsid wsp:val=&quot;00CB3B0C&quot;/&gt;&lt;wsp:rsid wsp:val=&quot;00CB453D&quot;/&gt;&lt;wsp:rsid wsp:val=&quot;00CB7A66&quot;/&gt;&lt;wsp:rsid wsp:val=&quot;00CC7AB1&quot;/&gt;&lt;wsp:rsid wsp:val=&quot;00CD34AB&quot;/&gt;&lt;wsp:rsid wsp:val=&quot;00CD64B5&quot;/&gt;&lt;wsp:rsid wsp:val=&quot;00CD651D&quot;/&gt;&lt;wsp:rsid wsp:val=&quot;00CE0D87&quot;/&gt;&lt;wsp:rsid wsp:val=&quot;00CE0E84&quot;/&gt;&lt;wsp:rsid wsp:val=&quot;00CE33FB&quot;/&gt;&lt;wsp:rsid wsp:val=&quot;00CE4DDB&quot;/&gt;&lt;wsp:rsid wsp:val=&quot;00CE602E&quot;/&gt;&lt;wsp:rsid wsp:val=&quot;00CE68B9&quot;/&gt;&lt;wsp:rsid wsp:val=&quot;00CE6EAB&quot;/&gt;&lt;wsp:rsid wsp:val=&quot;00CE7274&quot;/&gt;&lt;wsp:rsid wsp:val=&quot;00CF3A02&quot;/&gt;&lt;wsp:rsid wsp:val=&quot;00D002FF&quot;/&gt;&lt;wsp:rsid wsp:val=&quot;00D03809&quot;/&gt;&lt;wsp:rsid wsp:val=&quot;00D06605&quot;/&gt;&lt;wsp:rsid wsp:val=&quot;00D073DE&quot;/&gt;&lt;wsp:rsid wsp:val=&quot;00D10A0F&quot;/&gt;&lt;wsp:rsid wsp:val=&quot;00D12B28&quot;/&gt;&lt;wsp:rsid wsp:val=&quot;00D14CAF&quot;/&gt;&lt;wsp:rsid wsp:val=&quot;00D1615A&quot;/&gt;&lt;wsp:rsid wsp:val=&quot;00D1662C&quot;/&gt;&lt;wsp:rsid wsp:val=&quot;00D20494&quot;/&gt;&lt;wsp:rsid wsp:val=&quot;00D22440&quot;/&gt;&lt;wsp:rsid wsp:val=&quot;00D228AB&quot;/&gt;&lt;wsp:rsid wsp:val=&quot;00D23BFB&quot;/&gt;&lt;wsp:rsid wsp:val=&quot;00D24179&quot;/&gt;&lt;wsp:rsid wsp:val=&quot;00D26204&quot;/&gt;&lt;wsp:rsid wsp:val=&quot;00D268B1&quot;/&gt;&lt;wsp:rsid wsp:val=&quot;00D314FF&quot;/&gt;&lt;wsp:rsid wsp:val=&quot;00D34DDE&quot;/&gt;&lt;wsp:rsid wsp:val=&quot;00D361A7&quot;/&gt;&lt;wsp:rsid wsp:val=&quot;00D36738&quot;/&gt;&lt;wsp:rsid wsp:val=&quot;00D37D05&quot;/&gt;&lt;wsp:rsid wsp:val=&quot;00D46693&quot;/&gt;&lt;wsp:rsid wsp:val=&quot;00D46CAC&quot;/&gt;&lt;wsp:rsid wsp:val=&quot;00D47C3F&quot;/&gt;&lt;wsp:rsid wsp:val=&quot;00D5200E&quot;/&gt;&lt;wsp:rsid wsp:val=&quot;00D533C7&quot;/&gt;&lt;wsp:rsid wsp:val=&quot;00D54F73&quot;/&gt;&lt;wsp:rsid wsp:val=&quot;00D56028&quot;/&gt;&lt;wsp:rsid wsp:val=&quot;00D5644F&quot;/&gt;&lt;wsp:rsid wsp:val=&quot;00D5664E&quot;/&gt;&lt;wsp:rsid wsp:val=&quot;00D65C43&quot;/&gt;&lt;wsp:rsid wsp:val=&quot;00D6637F&quot;/&gt;&lt;wsp:rsid wsp:val=&quot;00D7153D&quot;/&gt;&lt;wsp:rsid wsp:val=&quot;00D71AF9&quot;/&gt;&lt;wsp:rsid wsp:val=&quot;00D74EA8&quot;/&gt;&lt;wsp:rsid wsp:val=&quot;00D77D0F&quot;/&gt;&lt;wsp:rsid wsp:val=&quot;00D81DC9&quot;/&gt;&lt;wsp:rsid wsp:val=&quot;00D823C3&quot;/&gt;&lt;wsp:rsid wsp:val=&quot;00D8364D&quot;/&gt;&lt;wsp:rsid wsp:val=&quot;00D84888&quot;/&gt;&lt;wsp:rsid wsp:val=&quot;00D84D30&quot;/&gt;&lt;wsp:rsid wsp:val=&quot;00D91E8E&quot;/&gt;&lt;wsp:rsid wsp:val=&quot;00D92E51&quot;/&gt;&lt;wsp:rsid wsp:val=&quot;00D939FE&quot;/&gt;&lt;wsp:rsid wsp:val=&quot;00D94093&quot;/&gt;&lt;wsp:rsid wsp:val=&quot;00D956EC&quot;/&gt;&lt;wsp:rsid wsp:val=&quot;00DA0F62&quot;/&gt;&lt;wsp:rsid wsp:val=&quot;00DA201E&quot;/&gt;&lt;wsp:rsid wsp:val=&quot;00DA48C9&quot;/&gt;&lt;wsp:rsid wsp:val=&quot;00DA4A57&quot;/&gt;&lt;wsp:rsid wsp:val=&quot;00DA4BB7&quot;/&gt;&lt;wsp:rsid wsp:val=&quot;00DA4DD6&quot;/&gt;&lt;wsp:rsid wsp:val=&quot;00DA71FA&quot;/&gt;&lt;wsp:rsid wsp:val=&quot;00DA7CB5&quot;/&gt;&lt;wsp:rsid wsp:val=&quot;00DB1EBF&quot;/&gt;&lt;wsp:rsid wsp:val=&quot;00DB4D0C&quot;/&gt;&lt;wsp:rsid wsp:val=&quot;00DB5659&quot;/&gt;&lt;wsp:rsid wsp:val=&quot;00DB569D&quot;/&gt;&lt;wsp:rsid wsp:val=&quot;00DB58D1&quot;/&gt;&lt;wsp:rsid wsp:val=&quot;00DC0754&quot;/&gt;&lt;wsp:rsid wsp:val=&quot;00DC1618&quot;/&gt;&lt;wsp:rsid wsp:val=&quot;00DC2EA0&quot;/&gt;&lt;wsp:rsid wsp:val=&quot;00DC3EB9&quot;/&gt;&lt;wsp:rsid wsp:val=&quot;00DC41B2&quot;/&gt;&lt;wsp:rsid wsp:val=&quot;00DC6A47&quot;/&gt;&lt;wsp:rsid wsp:val=&quot;00DC74C5&quot;/&gt;&lt;wsp:rsid wsp:val=&quot;00DD34D2&quot;/&gt;&lt;wsp:rsid wsp:val=&quot;00DD51EB&quot;/&gt;&lt;wsp:rsid wsp:val=&quot;00DE037F&quot;/&gt;&lt;wsp:rsid wsp:val=&quot;00DE05A4&quot;/&gt;&lt;wsp:rsid wsp:val=&quot;00DE1793&quot;/&gt;&lt;wsp:rsid wsp:val=&quot;00DE19C2&quot;/&gt;&lt;wsp:rsid wsp:val=&quot;00DE46CB&quot;/&gt;&lt;wsp:rsid wsp:val=&quot;00DE4DF2&quot;/&gt;&lt;wsp:rsid wsp:val=&quot;00DE5EFE&quot;/&gt;&lt;wsp:rsid wsp:val=&quot;00DE6AD3&quot;/&gt;&lt;wsp:rsid wsp:val=&quot;00DF057F&quot;/&gt;&lt;wsp:rsid wsp:val=&quot;00DF2A96&quot;/&gt;&lt;wsp:rsid wsp:val=&quot;00DF3682&quot;/&gt;&lt;wsp:rsid wsp:val=&quot;00DF43E7&quot;/&gt;&lt;wsp:rsid wsp:val=&quot;00DF46AA&quot;/&gt;&lt;wsp:rsid wsp:val=&quot;00DF4885&quot;/&gt;&lt;wsp:rsid wsp:val=&quot;00DF5E9E&quot;/&gt;&lt;wsp:rsid wsp:val=&quot;00DF6017&quot;/&gt;&lt;wsp:rsid wsp:val=&quot;00DF71E0&quot;/&gt;&lt;wsp:rsid wsp:val=&quot;00E03398&quot;/&gt;&lt;wsp:rsid wsp:val=&quot;00E13626&quot;/&gt;&lt;wsp:rsid wsp:val=&quot;00E138CD&quot;/&gt;&lt;wsp:rsid wsp:val=&quot;00E13DEC&quot;/&gt;&lt;wsp:rsid wsp:val=&quot;00E167DF&quot;/&gt;&lt;wsp:rsid wsp:val=&quot;00E20D62&quot;/&gt;&lt;wsp:rsid wsp:val=&quot;00E21FC3&quot;/&gt;&lt;wsp:rsid wsp:val=&quot;00E255C7&quot;/&gt;&lt;wsp:rsid wsp:val=&quot;00E27942&quot;/&gt;&lt;wsp:rsid wsp:val=&quot;00E30272&quot;/&gt;&lt;wsp:rsid wsp:val=&quot;00E30ACC&quot;/&gt;&lt;wsp:rsid wsp:val=&quot;00E30D4A&quot;/&gt;&lt;wsp:rsid wsp:val=&quot;00E31D55&quot;/&gt;&lt;wsp:rsid wsp:val=&quot;00E373B7&quot;/&gt;&lt;wsp:rsid wsp:val=&quot;00E37DF7&quot;/&gt;&lt;wsp:rsid wsp:val=&quot;00E418D7&quot;/&gt;&lt;wsp:rsid wsp:val=&quot;00E42099&quot;/&gt;&lt;wsp:rsid wsp:val=&quot;00E42235&quot;/&gt;&lt;wsp:rsid wsp:val=&quot;00E46BF3&quot;/&gt;&lt;wsp:rsid wsp:val=&quot;00E47287&quot;/&gt;&lt;wsp:rsid wsp:val=&quot;00E47E33&quot;/&gt;&lt;wsp:rsid wsp:val=&quot;00E51F23&quot;/&gt;&lt;wsp:rsid wsp:val=&quot;00E53148&quot;/&gt;&lt;wsp:rsid wsp:val=&quot;00E54B8A&quot;/&gt;&lt;wsp:rsid wsp:val=&quot;00E56D58&quot;/&gt;&lt;wsp:rsid wsp:val=&quot;00E579F1&quot;/&gt;&lt;wsp:rsid wsp:val=&quot;00E60448&quot;/&gt;&lt;wsp:rsid wsp:val=&quot;00E604C6&quot;/&gt;&lt;wsp:rsid wsp:val=&quot;00E612AF&quot;/&gt;&lt;wsp:rsid wsp:val=&quot;00E62D29&quot;/&gt;&lt;wsp:rsid wsp:val=&quot;00E63F8E&quot;/&gt;&lt;wsp:rsid wsp:val=&quot;00E70312&quot;/&gt;&lt;wsp:rsid wsp:val=&quot;00E70EF2&quot;/&gt;&lt;wsp:rsid wsp:val=&quot;00E73025&quot;/&gt;&lt;wsp:rsid wsp:val=&quot;00E735A3&quot;/&gt;&lt;wsp:rsid wsp:val=&quot;00E73A5F&quot;/&gt;&lt;wsp:rsid wsp:val=&quot;00E75C74&quot;/&gt;&lt;wsp:rsid wsp:val=&quot;00E80B5E&quot;/&gt;&lt;wsp:rsid wsp:val=&quot;00E81714&quot;/&gt;&lt;wsp:rsid wsp:val=&quot;00E81F03&quot;/&gt;&lt;wsp:rsid wsp:val=&quot;00E83A54&quot;/&gt;&lt;wsp:rsid wsp:val=&quot;00E862D1&quot;/&gt;&lt;wsp:rsid wsp:val=&quot;00E91E7D&quot;/&gt;&lt;wsp:rsid wsp:val=&quot;00E92BFD&quot;/&gt;&lt;wsp:rsid wsp:val=&quot;00E92E5E&quot;/&gt;&lt;wsp:rsid wsp:val=&quot;00E933C5&quot;/&gt;&lt;wsp:rsid wsp:val=&quot;00E95596&quot;/&gt;&lt;wsp:rsid wsp:val=&quot;00E95D52&quot;/&gt;&lt;wsp:rsid wsp:val=&quot;00E9607A&quot;/&gt;&lt;wsp:rsid wsp:val=&quot;00E96616&quot;/&gt;&lt;wsp:rsid wsp:val=&quot;00E96B20&quot;/&gt;&lt;wsp:rsid wsp:val=&quot;00EA1E49&quot;/&gt;&lt;wsp:rsid wsp:val=&quot;00EA47CE&quot;/&gt;&lt;wsp:rsid wsp:val=&quot;00EA67A1&quot;/&gt;&lt;wsp:rsid wsp:val=&quot;00EA763B&quot;/&gt;&lt;wsp:rsid wsp:val=&quot;00EB0333&quot;/&gt;&lt;wsp:rsid wsp:val=&quot;00EB06C7&quot;/&gt;&lt;wsp:rsid wsp:val=&quot;00EB24B3&quot;/&gt;&lt;wsp:rsid wsp:val=&quot;00EB2AC0&quot;/&gt;&lt;wsp:rsid wsp:val=&quot;00EB2B76&quot;/&gt;&lt;wsp:rsid wsp:val=&quot;00EB361B&quot;/&gt;&lt;wsp:rsid wsp:val=&quot;00EB4E50&quot;/&gt;&lt;wsp:rsid wsp:val=&quot;00EB6502&quot;/&gt;&lt;wsp:rsid wsp:val=&quot;00EC1403&quot;/&gt;&lt;wsp:rsid wsp:val=&quot;00EC15FC&quot;/&gt;&lt;wsp:rsid wsp:val=&quot;00EC5447&quot;/&gt;&lt;wsp:rsid wsp:val=&quot;00EC58EA&quot;/&gt;&lt;wsp:rsid wsp:val=&quot;00EC7A34&quot;/&gt;&lt;wsp:rsid wsp:val=&quot;00ED2B7B&quot;/&gt;&lt;wsp:rsid wsp:val=&quot;00ED3517&quot;/&gt;&lt;wsp:rsid wsp:val=&quot;00ED3546&quot;/&gt;&lt;wsp:rsid wsp:val=&quot;00ED4963&quot;/&gt;&lt;wsp:rsid wsp:val=&quot;00ED55B6&quot;/&gt;&lt;wsp:rsid wsp:val=&quot;00ED6841&quot;/&gt;&lt;wsp:rsid wsp:val=&quot;00ED6E44&quot;/&gt;&lt;wsp:rsid wsp:val=&quot;00EE11D5&quot;/&gt;&lt;wsp:rsid wsp:val=&quot;00EE3930&quot;/&gt;&lt;wsp:rsid wsp:val=&quot;00EE3D64&quot;/&gt;&lt;wsp:rsid wsp:val=&quot;00EE5053&quot;/&gt;&lt;wsp:rsid wsp:val=&quot;00EE6FFB&quot;/&gt;&lt;wsp:rsid wsp:val=&quot;00EE7723&quot;/&gt;&lt;wsp:rsid wsp:val=&quot;00EF0C57&quot;/&gt;&lt;wsp:rsid wsp:val=&quot;00EF14FF&quot;/&gt;&lt;wsp:rsid wsp:val=&quot;00EF3D5C&quot;/&gt;&lt;wsp:rsid wsp:val=&quot;00EF5A24&quot;/&gt;&lt;wsp:rsid wsp:val=&quot;00F0002C&quot;/&gt;&lt;wsp:rsid wsp:val=&quot;00F00697&quot;/&gt;&lt;wsp:rsid wsp:val=&quot;00F00FCA&quot;/&gt;&lt;wsp:rsid wsp:val=&quot;00F04B47&quot;/&gt;&lt;wsp:rsid wsp:val=&quot;00F11739&quot;/&gt;&lt;wsp:rsid wsp:val=&quot;00F13B28&quot;/&gt;&lt;wsp:rsid wsp:val=&quot;00F154C2&quot;/&gt;&lt;wsp:rsid wsp:val=&quot;00F158B2&quot;/&gt;&lt;wsp:rsid wsp:val=&quot;00F16B1C&quot;/&gt;&lt;wsp:rsid wsp:val=&quot;00F17C79&quot;/&gt;&lt;wsp:rsid wsp:val=&quot;00F2505E&quot;/&gt;&lt;wsp:rsid wsp:val=&quot;00F258E5&quot;/&gt;&lt;wsp:rsid wsp:val=&quot;00F2740D&quot;/&gt;&lt;wsp:rsid wsp:val=&quot;00F31762&quot;/&gt;&lt;wsp:rsid wsp:val=&quot;00F31946&quot;/&gt;&lt;wsp:rsid wsp:val=&quot;00F32049&quot;/&gt;&lt;wsp:rsid wsp:val=&quot;00F350ED&quot;/&gt;&lt;wsp:rsid wsp:val=&quot;00F35DAF&quot;/&gt;&lt;wsp:rsid wsp:val=&quot;00F54963&quot;/&gt;&lt;wsp:rsid wsp:val=&quot;00F54D8B&quot;/&gt;&lt;wsp:rsid wsp:val=&quot;00F61517&quot;/&gt;&lt;wsp:rsid wsp:val=&quot;00F650DA&quot;/&gt;&lt;wsp:rsid wsp:val=&quot;00F67083&quot;/&gt;&lt;wsp:rsid wsp:val=&quot;00F70D97&quot;/&gt;&lt;wsp:rsid wsp:val=&quot;00F72544&quot;/&gt;&lt;wsp:rsid wsp:val=&quot;00F7286F&quot;/&gt;&lt;wsp:rsid wsp:val=&quot;00F7354E&quot;/&gt;&lt;wsp:rsid wsp:val=&quot;00F773E9&quot;/&gt;&lt;wsp:rsid wsp:val=&quot;00F82B26&quot;/&gt;&lt;wsp:rsid wsp:val=&quot;00F858DF&quot;/&gt;&lt;wsp:rsid wsp:val=&quot;00F90142&quot;/&gt;&lt;wsp:rsid wsp:val=&quot;00F9166A&quot;/&gt;&lt;wsp:rsid wsp:val=&quot;00F92A90&quot;/&gt;&lt;wsp:rsid wsp:val=&quot;00F92DA9&quot;/&gt;&lt;wsp:rsid wsp:val=&quot;00F93309&quot;/&gt;&lt;wsp:rsid wsp:val=&quot;00FA0F8C&quot;/&gt;&lt;wsp:rsid wsp:val=&quot;00FA60DC&quot;/&gt;&lt;wsp:rsid wsp:val=&quot;00FB2113&quot;/&gt;&lt;wsp:rsid wsp:val=&quot;00FB353A&quot;/&gt;&lt;wsp:rsid wsp:val=&quot;00FB5CC3&quot;/&gt;&lt;wsp:rsid wsp:val=&quot;00FC010C&quot;/&gt;&lt;wsp:rsid wsp:val=&quot;00FC03DD&quot;/&gt;&lt;wsp:rsid wsp:val=&quot;00FC06B6&quot;/&gt;&lt;wsp:rsid wsp:val=&quot;00FC0B42&quot;/&gt;&lt;wsp:rsid wsp:val=&quot;00FC112E&quot;/&gt;&lt;wsp:rsid wsp:val=&quot;00FC4EA3&quot;/&gt;&lt;wsp:rsid wsp:val=&quot;00FC5AFB&quot;/&gt;&lt;wsp:rsid wsp:val=&quot;00FC5DAA&quot;/&gt;&lt;wsp:rsid wsp:val=&quot;00FC6E84&quot;/&gt;&lt;wsp:rsid wsp:val=&quot;00FC7ED9&quot;/&gt;&lt;wsp:rsid wsp:val=&quot;00FD158D&quot;/&gt;&lt;wsp:rsid wsp:val=&quot;00FD1F5D&quot;/&gt;&lt;wsp:rsid wsp:val=&quot;00FD6EA6&quot;/&gt;&lt;wsp:rsid wsp:val=&quot;00FD73FC&quot;/&gt;&lt;wsp:rsid wsp:val=&quot;00FE02D8&quot;/&gt;&lt;wsp:rsid wsp:val=&quot;00FE2A6F&quot;/&gt;&lt;wsp:rsid wsp:val=&quot;00FE310A&quot;/&gt;&lt;wsp:rsid wsp:val=&quot;00FE3CB0&quot;/&gt;&lt;wsp:rsid wsp:val=&quot;00FE41C8&quot;/&gt;&lt;wsp:rsid wsp:val=&quot;00FE450B&quot;/&gt;&lt;wsp:rsid wsp:val=&quot;00FE48C5&quot;/&gt;&lt;wsp:rsid wsp:val=&quot;00FF424A&quot;/&gt;&lt;wsp:rsid wsp:val=&quot;00FF7C3A&quot;/&gt;&lt;/wsp:rsids&gt;&lt;/w:docPr&gt;&lt;w:body&gt;&lt;wx:sect&gt;&lt;w:p wsp:rsidR=&quot;00000000&quot; wsp:rsidRDefault=&quot;000D3DD5&quot; wsp:rsidP=&quot;000D3DD5&quot;&gt;&lt;m:oMathPara&gt;&lt;m:oMath&gt;&lt;m:acc&gt;&lt;m:accPr&gt;&lt;m:chr m:val=&quot;М…&quot;/&gt;&lt;m:ctrlPr&gt;&lt;w:rPr&gt;&lt;w:rFonts w:ascii=&quot;Cambria Math&quot; w:h-ansi=&quot;Cambria Math&quot; w:cs=&quot;Times New Roman&quot;/&gt;&lt;wx:font wx:val=&quot;Cambria Math&quot;/&gt;&lt;w:i/&gt;&lt;w:sz w:val=&quot;28&quot;/&gt;&lt;w:sz-cs w:val=&quot;28&quot;/&gt;&lt;w:lang w:val=&quot;KY&quot;/&gt;&lt;/w:rPr&gt;&lt;/m:ctrlPr&gt;&lt;/m:accPr&gt;&lt;m:e&gt;&lt;m:r&gt;&lt;w:rPr&gt;&lt;w:rFonts w:ascii=&quot;Cambria Math&quot; w:h-ansi=&quot;Cambria Math&quot; w:cs=&quot;Times New Roman&quot;/&gt;&lt;wx:font wx:val=&quot;Cambria Math&quot;/&gt;&lt;w:i/&gt;&lt;w:sz w:val=&quot;28&quot;/&gt;&lt;w:sz-cs w:val=&quot;28&quot;/&gt;&lt;w:lang w:val=&quot;KY&quot;/&gt;&lt;/w:rPr&gt;&lt;m:t&gt;P&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3" o:title="" chromakey="white"/>
          </v:shape>
        </w:pict>
      </w:r>
      <w:r w:rsidRPr="00E477A4">
        <w:rPr>
          <w:rFonts w:ascii="Times New Roman" w:hAnsi="Times New Roman" w:cs="Times New Roman"/>
          <w:sz w:val="28"/>
          <w:szCs w:val="28"/>
          <w:vertAlign w:val="subscript"/>
          <w:lang w:val="ky-KG"/>
        </w:rPr>
        <w:instrText xml:space="preserve"> </w:instrText>
      </w:r>
      <w:r w:rsidRPr="00E477A4">
        <w:rPr>
          <w:rFonts w:ascii="Times New Roman" w:hAnsi="Times New Roman" w:cs="Times New Roman"/>
          <w:sz w:val="28"/>
          <w:szCs w:val="28"/>
          <w:vertAlign w:val="subscript"/>
          <w:lang w:val="ky-KG"/>
        </w:rPr>
        <w:fldChar w:fldCharType="separate"/>
      </w:r>
      <w:r w:rsidRPr="00E477A4">
        <w:rPr>
          <w:rFonts w:ascii="Times New Roman" w:hAnsi="Times New Roman" w:cs="Times New Roman"/>
          <w:position w:val="-6"/>
          <w:sz w:val="28"/>
          <w:szCs w:val="28"/>
        </w:rPr>
        <w:pict>
          <v:shape id="_x0000_i1051" type="#_x0000_t75" style="width:9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bordersDontSurroundHeader/&gt;&lt;w:bordersDontSurroundFooter/&gt;&lt;w:defaultTabStop w:val=&quot;720&quot;/&gt;&lt;w:doNotHyphenateCaps/&gt;&lt;w:drawingGridHorizontalSpacing w:val=&quot;110&quot;/&gt;&lt;w:drawingGridVerticalSpacing w:val=&quot;120&quot;/&gt;&lt;w:displayHorizontalDrawingGridEvery w:val=&quot;0&quot;/&gt;&lt;w:displayVerticalDrawingGridEvery w:val=&quot;3&quot;/&gt;&lt;w:doNotShadeFormData/&gt;&lt;w:punctuationKerning/&gt;&lt;w:characterSpacingControl w:val=&quot;CompressPunctuation&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A91AA4&quot;/&gt;&lt;wsp:rsid wsp:val=&quot;000010DC&quot;/&gt;&lt;wsp:rsid wsp:val=&quot;00001450&quot;/&gt;&lt;wsp:rsid wsp:val=&quot;000043AB&quot;/&gt;&lt;wsp:rsid wsp:val=&quot;0000775F&quot;/&gt;&lt;wsp:rsid wsp:val=&quot;000128D8&quot;/&gt;&lt;wsp:rsid wsp:val=&quot;00015280&quot;/&gt;&lt;wsp:rsid wsp:val=&quot;00016C0E&quot;/&gt;&lt;wsp:rsid wsp:val=&quot;0002323C&quot;/&gt;&lt;wsp:rsid wsp:val=&quot;00027683&quot;/&gt;&lt;wsp:rsid wsp:val=&quot;000276C4&quot;/&gt;&lt;wsp:rsid wsp:val=&quot;00031156&quot;/&gt;&lt;wsp:rsid wsp:val=&quot;000315AF&quot;/&gt;&lt;wsp:rsid wsp:val=&quot;000340C9&quot;/&gt;&lt;wsp:rsid wsp:val=&quot;00035D64&quot;/&gt;&lt;wsp:rsid wsp:val=&quot;000372DA&quot;/&gt;&lt;wsp:rsid wsp:val=&quot;00037C38&quot;/&gt;&lt;wsp:rsid wsp:val=&quot;00041A82&quot;/&gt;&lt;wsp:rsid wsp:val=&quot;000426C2&quot;/&gt;&lt;wsp:rsid wsp:val=&quot;000467CD&quot;/&gt;&lt;wsp:rsid wsp:val=&quot;000473C9&quot;/&gt;&lt;wsp:rsid wsp:val=&quot;000474AC&quot;/&gt;&lt;wsp:rsid wsp:val=&quot;00047FBF&quot;/&gt;&lt;wsp:rsid wsp:val=&quot;0005084D&quot;/&gt;&lt;wsp:rsid wsp:val=&quot;0005275D&quot;/&gt;&lt;wsp:rsid wsp:val=&quot;00053DAD&quot;/&gt;&lt;wsp:rsid wsp:val=&quot;0005718C&quot;/&gt;&lt;wsp:rsid wsp:val=&quot;0006082D&quot;/&gt;&lt;wsp:rsid wsp:val=&quot;00060DFF&quot;/&gt;&lt;wsp:rsid wsp:val=&quot;000621CB&quot;/&gt;&lt;wsp:rsid wsp:val=&quot;000626F5&quot;/&gt;&lt;wsp:rsid wsp:val=&quot;000629B6&quot;/&gt;&lt;wsp:rsid wsp:val=&quot;00064A5F&quot;/&gt;&lt;wsp:rsid wsp:val=&quot;00066E2F&quot;/&gt;&lt;wsp:rsid wsp:val=&quot;000754EE&quot;/&gt;&lt;wsp:rsid wsp:val=&quot;00082B5D&quot;/&gt;&lt;wsp:rsid wsp:val=&quot;0008323C&quot;/&gt;&lt;wsp:rsid wsp:val=&quot;0008397D&quot;/&gt;&lt;wsp:rsid wsp:val=&quot;0008461D&quot;/&gt;&lt;wsp:rsid wsp:val=&quot;0008667D&quot;/&gt;&lt;wsp:rsid wsp:val=&quot;000869C7&quot;/&gt;&lt;wsp:rsid wsp:val=&quot;00093733&quot;/&gt;&lt;wsp:rsid wsp:val=&quot;000A2586&quot;/&gt;&lt;wsp:rsid wsp:val=&quot;000A3522&quot;/&gt;&lt;wsp:rsid wsp:val=&quot;000A4935&quot;/&gt;&lt;wsp:rsid wsp:val=&quot;000A50B9&quot;/&gt;&lt;wsp:rsid wsp:val=&quot;000A5318&quot;/&gt;&lt;wsp:rsid wsp:val=&quot;000A584D&quot;/&gt;&lt;wsp:rsid wsp:val=&quot;000A5960&quot;/&gt;&lt;wsp:rsid wsp:val=&quot;000A63C3&quot;/&gt;&lt;wsp:rsid wsp:val=&quot;000B0236&quot;/&gt;&lt;wsp:rsid wsp:val=&quot;000B15BE&quot;/&gt;&lt;wsp:rsid wsp:val=&quot;000B21B8&quot;/&gt;&lt;wsp:rsid wsp:val=&quot;000C26D4&quot;/&gt;&lt;wsp:rsid wsp:val=&quot;000C520B&quot;/&gt;&lt;wsp:rsid wsp:val=&quot;000D02A3&quot;/&gt;&lt;wsp:rsid wsp:val=&quot;000D1EBF&quot;/&gt;&lt;wsp:rsid wsp:val=&quot;000D3D45&quot;/&gt;&lt;wsp:rsid wsp:val=&quot;000D3DD5&quot;/&gt;&lt;wsp:rsid wsp:val=&quot;000D46EC&quot;/&gt;&lt;wsp:rsid wsp:val=&quot;000E0EC3&quot;/&gt;&lt;wsp:rsid wsp:val=&quot;000E4D34&quot;/&gt;&lt;wsp:rsid wsp:val=&quot;000E5010&quot;/&gt;&lt;wsp:rsid wsp:val=&quot;000F0B66&quot;/&gt;&lt;wsp:rsid wsp:val=&quot;000F1379&quot;/&gt;&lt;wsp:rsid wsp:val=&quot;000F183E&quot;/&gt;&lt;wsp:rsid wsp:val=&quot;000F21D9&quot;/&gt;&lt;wsp:rsid wsp:val=&quot;000F3329&quot;/&gt;&lt;wsp:rsid wsp:val=&quot;001002EC&quot;/&gt;&lt;wsp:rsid wsp:val=&quot;00101062&quot;/&gt;&lt;wsp:rsid wsp:val=&quot;00107A5F&quot;/&gt;&lt;wsp:rsid wsp:val=&quot;00114CEF&quot;/&gt;&lt;wsp:rsid wsp:val=&quot;00116255&quot;/&gt;&lt;wsp:rsid wsp:val=&quot;0011698F&quot;/&gt;&lt;wsp:rsid wsp:val=&quot;00120122&quot;/&gt;&lt;wsp:rsid wsp:val=&quot;00120D19&quot;/&gt;&lt;wsp:rsid wsp:val=&quot;00121187&quot;/&gt;&lt;wsp:rsid wsp:val=&quot;001217F1&quot;/&gt;&lt;wsp:rsid wsp:val=&quot;00122147&quot;/&gt;&lt;wsp:rsid wsp:val=&quot;001230C2&quot;/&gt;&lt;wsp:rsid wsp:val=&quot;001233E7&quot;/&gt;&lt;wsp:rsid wsp:val=&quot;00123750&quot;/&gt;&lt;wsp:rsid wsp:val=&quot;001251E4&quot;/&gt;&lt;wsp:rsid wsp:val=&quot;001263D5&quot;/&gt;&lt;wsp:rsid wsp:val=&quot;001273A6&quot;/&gt;&lt;wsp:rsid wsp:val=&quot;00132276&quot;/&gt;&lt;wsp:rsid wsp:val=&quot;0013247C&quot;/&gt;&lt;wsp:rsid wsp:val=&quot;001341F6&quot;/&gt;&lt;wsp:rsid wsp:val=&quot;00134F09&quot;/&gt;&lt;wsp:rsid wsp:val=&quot;00136136&quot;/&gt;&lt;wsp:rsid wsp:val=&quot;00137DB9&quot;/&gt;&lt;wsp:rsid wsp:val=&quot;001419E6&quot;/&gt;&lt;wsp:rsid wsp:val=&quot;001421BA&quot;/&gt;&lt;wsp:rsid wsp:val=&quot;001425E5&quot;/&gt;&lt;wsp:rsid wsp:val=&quot;001452F5&quot;/&gt;&lt;wsp:rsid wsp:val=&quot;00145D9A&quot;/&gt;&lt;wsp:rsid wsp:val=&quot;00151465&quot;/&gt;&lt;wsp:rsid wsp:val=&quot;00155421&quot;/&gt;&lt;wsp:rsid wsp:val=&quot;00155A30&quot;/&gt;&lt;wsp:rsid wsp:val=&quot;00160577&quot;/&gt;&lt;wsp:rsid wsp:val=&quot;00164DE7&quot;/&gt;&lt;wsp:rsid wsp:val=&quot;00165F1A&quot;/&gt;&lt;wsp:rsid wsp:val=&quot;00166376&quot;/&gt;&lt;wsp:rsid wsp:val=&quot;00166C9F&quot;/&gt;&lt;wsp:rsid wsp:val=&quot;00171B24&quot;/&gt;&lt;wsp:rsid wsp:val=&quot;00171CA2&quot;/&gt;&lt;wsp:rsid wsp:val=&quot;001738B1&quot;/&gt;&lt;wsp:rsid wsp:val=&quot;00176741&quot;/&gt;&lt;wsp:rsid wsp:val=&quot;00176C02&quot;/&gt;&lt;wsp:rsid wsp:val=&quot;00176CF5&quot;/&gt;&lt;wsp:rsid wsp:val=&quot;0017715F&quot;/&gt;&lt;wsp:rsid wsp:val=&quot;0018138C&quot;/&gt;&lt;wsp:rsid wsp:val=&quot;00182223&quot;/&gt;&lt;wsp:rsid wsp:val=&quot;00183AAE&quot;/&gt;&lt;wsp:rsid wsp:val=&quot;0018484E&quot;/&gt;&lt;wsp:rsid wsp:val=&quot;001853F5&quot;/&gt;&lt;wsp:rsid wsp:val=&quot;0019014D&quot;/&gt;&lt;wsp:rsid wsp:val=&quot;00191530&quot;/&gt;&lt;wsp:rsid wsp:val=&quot;00195889&quot;/&gt;&lt;wsp:rsid wsp:val=&quot;00195D6D&quot;/&gt;&lt;wsp:rsid wsp:val=&quot;001A1B10&quot;/&gt;&lt;wsp:rsid wsp:val=&quot;001A57D3&quot;/&gt;&lt;wsp:rsid wsp:val=&quot;001A6097&quot;/&gt;&lt;wsp:rsid wsp:val=&quot;001B4759&quot;/&gt;&lt;wsp:rsid wsp:val=&quot;001B4ABA&quot;/&gt;&lt;wsp:rsid wsp:val=&quot;001B5644&quot;/&gt;&lt;wsp:rsid wsp:val=&quot;001B6129&quot;/&gt;&lt;wsp:rsid wsp:val=&quot;001B72F0&quot;/&gt;&lt;wsp:rsid wsp:val=&quot;001C060F&quot;/&gt;&lt;wsp:rsid wsp:val=&quot;001C4C10&quot;/&gt;&lt;wsp:rsid wsp:val=&quot;001C6685&quot;/&gt;&lt;wsp:rsid wsp:val=&quot;001D06C1&quot;/&gt;&lt;wsp:rsid wsp:val=&quot;001D16F4&quot;/&gt;&lt;wsp:rsid wsp:val=&quot;001D4451&quot;/&gt;&lt;wsp:rsid wsp:val=&quot;001D53BC&quot;/&gt;&lt;wsp:rsid wsp:val=&quot;001D58C7&quot;/&gt;&lt;wsp:rsid wsp:val=&quot;001D7816&quot;/&gt;&lt;wsp:rsid wsp:val=&quot;001D7A3D&quot;/&gt;&lt;wsp:rsid wsp:val=&quot;001F0E1C&quot;/&gt;&lt;wsp:rsid wsp:val=&quot;001F1C5C&quot;/&gt;&lt;wsp:rsid wsp:val=&quot;00200A6B&quot;/&gt;&lt;wsp:rsid wsp:val=&quot;00203726&quot;/&gt;&lt;wsp:rsid wsp:val=&quot;00204073&quot;/&gt;&lt;wsp:rsid wsp:val=&quot;00204284&quot;/&gt;&lt;wsp:rsid wsp:val=&quot;0020572D&quot;/&gt;&lt;wsp:rsid wsp:val=&quot;0020580C&quot;/&gt;&lt;wsp:rsid wsp:val=&quot;002118A3&quot;/&gt;&lt;wsp:rsid wsp:val=&quot;0021289E&quot;/&gt;&lt;wsp:rsid wsp:val=&quot;00213723&quot;/&gt;&lt;wsp:rsid wsp:val=&quot;00215AD4&quot;/&gt;&lt;wsp:rsid wsp:val=&quot;00216258&quot;/&gt;&lt;wsp:rsid wsp:val=&quot;00222D66&quot;/&gt;&lt;wsp:rsid wsp:val=&quot;00223EE9&quot;/&gt;&lt;wsp:rsid wsp:val=&quot;00231B06&quot;/&gt;&lt;wsp:rsid wsp:val=&quot;002362D8&quot;/&gt;&lt;wsp:rsid wsp:val=&quot;002372A6&quot;/&gt;&lt;wsp:rsid wsp:val=&quot;00251247&quot;/&gt;&lt;wsp:rsid wsp:val=&quot;00253834&quot;/&gt;&lt;wsp:rsid wsp:val=&quot;00257BE6&quot;/&gt;&lt;wsp:rsid wsp:val=&quot;0026083D&quot;/&gt;&lt;wsp:rsid wsp:val=&quot;00263CC0&quot;/&gt;&lt;wsp:rsid wsp:val=&quot;002647A1&quot;/&gt;&lt;wsp:rsid wsp:val=&quot;002679F0&quot;/&gt;&lt;wsp:rsid wsp:val=&quot;00267F59&quot;/&gt;&lt;wsp:rsid wsp:val=&quot;0027031B&quot;/&gt;&lt;wsp:rsid wsp:val=&quot;0027265B&quot;/&gt;&lt;wsp:rsid wsp:val=&quot;00274165&quot;/&gt;&lt;wsp:rsid wsp:val=&quot;00275F77&quot;/&gt;&lt;wsp:rsid wsp:val=&quot;00276912&quot;/&gt;&lt;wsp:rsid wsp:val=&quot;00284DF6&quot;/&gt;&lt;wsp:rsid wsp:val=&quot;002865A7&quot;/&gt;&lt;wsp:rsid wsp:val=&quot;0028675C&quot;/&gt;&lt;wsp:rsid wsp:val=&quot;00286E4E&quot;/&gt;&lt;wsp:rsid wsp:val=&quot;00287F23&quot;/&gt;&lt;wsp:rsid wsp:val=&quot;00290270&quot;/&gt;&lt;wsp:rsid wsp:val=&quot;00291BCB&quot;/&gt;&lt;wsp:rsid wsp:val=&quot;00293519&quot;/&gt;&lt;wsp:rsid wsp:val=&quot;00294735&quot;/&gt;&lt;wsp:rsid wsp:val=&quot;00295B7A&quot;/&gt;&lt;wsp:rsid wsp:val=&quot;00297CE5&quot;/&gt;&lt;wsp:rsid wsp:val=&quot;002A02F6&quot;/&gt;&lt;wsp:rsid wsp:val=&quot;002A175D&quot;/&gt;&lt;wsp:rsid wsp:val=&quot;002A1E05&quot;/&gt;&lt;wsp:rsid wsp:val=&quot;002A2593&quot;/&gt;&lt;wsp:rsid wsp:val=&quot;002A3FC9&quot;/&gt;&lt;wsp:rsid wsp:val=&quot;002B7A36&quot;/&gt;&lt;wsp:rsid wsp:val=&quot;002C17FB&quot;/&gt;&lt;wsp:rsid wsp:val=&quot;002C19F3&quot;/&gt;&lt;wsp:rsid wsp:val=&quot;002C4283&quot;/&gt;&lt;wsp:rsid wsp:val=&quot;002C452A&quot;/&gt;&lt;wsp:rsid wsp:val=&quot;002C64F4&quot;/&gt;&lt;wsp:rsid wsp:val=&quot;002C6848&quot;/&gt;&lt;wsp:rsid wsp:val=&quot;002C7463&quot;/&gt;&lt;wsp:rsid wsp:val=&quot;002E02F2&quot;/&gt;&lt;wsp:rsid wsp:val=&quot;002E0DB4&quot;/&gt;&lt;wsp:rsid wsp:val=&quot;002E0F37&quot;/&gt;&lt;wsp:rsid wsp:val=&quot;002E1AD6&quot;/&gt;&lt;wsp:rsid wsp:val=&quot;002E1D84&quot;/&gt;&lt;wsp:rsid wsp:val=&quot;002E3D09&quot;/&gt;&lt;wsp:rsid wsp:val=&quot;002E4FC4&quot;/&gt;&lt;wsp:rsid wsp:val=&quot;002F0D17&quot;/&gt;&lt;wsp:rsid wsp:val=&quot;002F2863&quot;/&gt;&lt;wsp:rsid wsp:val=&quot;002F6E52&quot;/&gt;&lt;wsp:rsid wsp:val=&quot;00303747&quot;/&gt;&lt;wsp:rsid wsp:val=&quot;00304EEF&quot;/&gt;&lt;wsp:rsid wsp:val=&quot;003159F0&quot;/&gt;&lt;wsp:rsid wsp:val=&quot;00315EEE&quot;/&gt;&lt;wsp:rsid wsp:val=&quot;00317B51&quot;/&gt;&lt;wsp:rsid wsp:val=&quot;003200FA&quot;/&gt;&lt;wsp:rsid wsp:val=&quot;0032123A&quot;/&gt;&lt;wsp:rsid wsp:val=&quot;003328B2&quot;/&gt;&lt;wsp:rsid wsp:val=&quot;00334235&quot;/&gt;&lt;wsp:rsid wsp:val=&quot;0033488E&quot;/&gt;&lt;wsp:rsid wsp:val=&quot;00334B8C&quot;/&gt;&lt;wsp:rsid wsp:val=&quot;00336793&quot;/&gt;&lt;wsp:rsid wsp:val=&quot;003426E3&quot;/&gt;&lt;wsp:rsid wsp:val=&quot;0034675E&quot;/&gt;&lt;wsp:rsid wsp:val=&quot;00346FEB&quot;/&gt;&lt;wsp:rsid wsp:val=&quot;003502F5&quot;/&gt;&lt;wsp:rsid wsp:val=&quot;003540D1&quot;/&gt;&lt;wsp:rsid wsp:val=&quot;00354B64&quot;/&gt;&lt;wsp:rsid wsp:val=&quot;00355A45&quot;/&gt;&lt;wsp:rsid wsp:val=&quot;00357138&quot;/&gt;&lt;wsp:rsid wsp:val=&quot;00360B21&quot;/&gt;&lt;wsp:rsid wsp:val=&quot;00366AE7&quot;/&gt;&lt;wsp:rsid wsp:val=&quot;00367A73&quot;/&gt;&lt;wsp:rsid wsp:val=&quot;00367C9B&quot;/&gt;&lt;wsp:rsid wsp:val=&quot;00370253&quot;/&gt;&lt;wsp:rsid wsp:val=&quot;00370F7E&quot;/&gt;&lt;wsp:rsid wsp:val=&quot;003711CB&quot;/&gt;&lt;wsp:rsid wsp:val=&quot;00372FA2&quot;/&gt;&lt;wsp:rsid wsp:val=&quot;0037483A&quot;/&gt;&lt;wsp:rsid wsp:val=&quot;003760F1&quot;/&gt;&lt;wsp:rsid wsp:val=&quot;003769D1&quot;/&gt;&lt;wsp:rsid wsp:val=&quot;0038149D&quot;/&gt;&lt;wsp:rsid wsp:val=&quot;003816BF&quot;/&gt;&lt;wsp:rsid wsp:val=&quot;0038387D&quot;/&gt;&lt;wsp:rsid wsp:val=&quot;00384414&quot;/&gt;&lt;wsp:rsid wsp:val=&quot;003850A8&quot;/&gt;&lt;wsp:rsid wsp:val=&quot;00390DFC&quot;/&gt;&lt;wsp:rsid wsp:val=&quot;00390F49&quot;/&gt;&lt;wsp:rsid wsp:val=&quot;00390FD0&quot;/&gt;&lt;wsp:rsid wsp:val=&quot;003915D0&quot;/&gt;&lt;wsp:rsid wsp:val=&quot;003919BB&quot;/&gt;&lt;wsp:rsid wsp:val=&quot;00391F19&quot;/&gt;&lt;wsp:rsid wsp:val=&quot;00393AB7&quot;/&gt;&lt;wsp:rsid wsp:val=&quot;00393AD3&quot;/&gt;&lt;wsp:rsid wsp:val=&quot;003974E1&quot;/&gt;&lt;wsp:rsid wsp:val=&quot;003A211A&quot;/&gt;&lt;wsp:rsid wsp:val=&quot;003A3669&quot;/&gt;&lt;wsp:rsid wsp:val=&quot;003B04F2&quot;/&gt;&lt;wsp:rsid wsp:val=&quot;003B1143&quot;/&gt;&lt;wsp:rsid wsp:val=&quot;003B1876&quot;/&gt;&lt;wsp:rsid wsp:val=&quot;003B1A7C&quot;/&gt;&lt;wsp:rsid wsp:val=&quot;003B4592&quot;/&gt;&lt;wsp:rsid wsp:val=&quot;003B473D&quot;/&gt;&lt;wsp:rsid wsp:val=&quot;003B76D4&quot;/&gt;&lt;wsp:rsid wsp:val=&quot;003B7A0E&quot;/&gt;&lt;wsp:rsid wsp:val=&quot;003B7E10&quot;/&gt;&lt;wsp:rsid wsp:val=&quot;003C7154&quot;/&gt;&lt;wsp:rsid wsp:val=&quot;003D0E74&quot;/&gt;&lt;wsp:rsid wsp:val=&quot;003D251A&quot;/&gt;&lt;wsp:rsid wsp:val=&quot;003D3B40&quot;/&gt;&lt;wsp:rsid wsp:val=&quot;003D56F9&quot;/&gt;&lt;wsp:rsid wsp:val=&quot;003E0BFB&quot;/&gt;&lt;wsp:rsid wsp:val=&quot;003E29DE&quot;/&gt;&lt;wsp:rsid wsp:val=&quot;003E4B83&quot;/&gt;&lt;wsp:rsid wsp:val=&quot;003E5B8C&quot;/&gt;&lt;wsp:rsid wsp:val=&quot;003F3C70&quot;/&gt;&lt;wsp:rsid wsp:val=&quot;003F4262&quot;/&gt;&lt;wsp:rsid wsp:val=&quot;004004DE&quot;/&gt;&lt;wsp:rsid wsp:val=&quot;004022AB&quot;/&gt;&lt;wsp:rsid wsp:val=&quot;00403B24&quot;/&gt;&lt;wsp:rsid wsp:val=&quot;00406A48&quot;/&gt;&lt;wsp:rsid wsp:val=&quot;00406B9B&quot;/&gt;&lt;wsp:rsid wsp:val=&quot;0041272E&quot;/&gt;&lt;wsp:rsid wsp:val=&quot;00412E6E&quot;/&gt;&lt;wsp:rsid wsp:val=&quot;00416841&quot;/&gt;&lt;wsp:rsid wsp:val=&quot;0041741F&quot;/&gt;&lt;wsp:rsid wsp:val=&quot;00417A9E&quot;/&gt;&lt;wsp:rsid wsp:val=&quot;00420C70&quot;/&gt;&lt;wsp:rsid wsp:val=&quot;00421582&quot;/&gt;&lt;wsp:rsid wsp:val=&quot;0042341F&quot;/&gt;&lt;wsp:rsid wsp:val=&quot;00426BD7&quot;/&gt;&lt;wsp:rsid wsp:val=&quot;004310FD&quot;/&gt;&lt;wsp:rsid wsp:val=&quot;004325B7&quot;/&gt;&lt;wsp:rsid wsp:val=&quot;00432A9A&quot;/&gt;&lt;wsp:rsid wsp:val=&quot;00433443&quot;/&gt;&lt;wsp:rsid wsp:val=&quot;00434185&quot;/&gt;&lt;wsp:rsid wsp:val=&quot;00436303&quot;/&gt;&lt;wsp:rsid wsp:val=&quot;00436672&quot;/&gt;&lt;wsp:rsid wsp:val=&quot;00437368&quot;/&gt;&lt;wsp:rsid wsp:val=&quot;00437BD8&quot;/&gt;&lt;wsp:rsid wsp:val=&quot;004401F6&quot;/&gt;&lt;wsp:rsid wsp:val=&quot;00441F3C&quot;/&gt;&lt;wsp:rsid wsp:val=&quot;004436AE&quot;/&gt;&lt;wsp:rsid wsp:val=&quot;00444980&quot;/&gt;&lt;wsp:rsid wsp:val=&quot;00445A05&quot;/&gt;&lt;wsp:rsid wsp:val=&quot;004470E0&quot;/&gt;&lt;wsp:rsid wsp:val=&quot;0045331C&quot;/&gt;&lt;wsp:rsid wsp:val=&quot;00455658&quot;/&gt;&lt;wsp:rsid wsp:val=&quot;004557AD&quot;/&gt;&lt;wsp:rsid wsp:val=&quot;00455E9B&quot;/&gt;&lt;wsp:rsid wsp:val=&quot;00456A49&quot;/&gt;&lt;wsp:rsid wsp:val=&quot;004639F9&quot;/&gt;&lt;wsp:rsid wsp:val=&quot;00463BBA&quot;/&gt;&lt;wsp:rsid wsp:val=&quot;004653D2&quot;/&gt;&lt;wsp:rsid wsp:val=&quot;00465FF0&quot;/&gt;&lt;wsp:rsid wsp:val=&quot;00467BFE&quot;/&gt;&lt;wsp:rsid wsp:val=&quot;00471A8E&quot;/&gt;&lt;wsp:rsid wsp:val=&quot;00472CD4&quot;/&gt;&lt;wsp:rsid wsp:val=&quot;0047397D&quot;/&gt;&lt;wsp:rsid wsp:val=&quot;00475B58&quot;/&gt;&lt;wsp:rsid wsp:val=&quot;00477264&quot;/&gt;&lt;wsp:rsid wsp:val=&quot;004800DF&quot;/&gt;&lt;wsp:rsid wsp:val=&quot;00481724&quot;/&gt;&lt;wsp:rsid wsp:val=&quot;00482034&quot;/&gt;&lt;wsp:rsid wsp:val=&quot;00484552&quot;/&gt;&lt;wsp:rsid wsp:val=&quot;004854A6&quot;/&gt;&lt;wsp:rsid wsp:val=&quot;00487B02&quot;/&gt;&lt;wsp:rsid wsp:val=&quot;00487B21&quot;/&gt;&lt;wsp:rsid wsp:val=&quot;00492DDA&quot;/&gt;&lt;wsp:rsid wsp:val=&quot;00493021&quot;/&gt;&lt;wsp:rsid wsp:val=&quot;004963FB&quot;/&gt;&lt;wsp:rsid wsp:val=&quot;00497571&quot;/&gt;&lt;wsp:rsid wsp:val=&quot;004A09D7&quot;/&gt;&lt;wsp:rsid wsp:val=&quot;004A0FD8&quot;/&gt;&lt;wsp:rsid wsp:val=&quot;004A1DE9&quot;/&gt;&lt;wsp:rsid wsp:val=&quot;004A251C&quot;/&gt;&lt;wsp:rsid wsp:val=&quot;004A3014&quot;/&gt;&lt;wsp:rsid wsp:val=&quot;004A36C3&quot;/&gt;&lt;wsp:rsid wsp:val=&quot;004A4BC4&quot;/&gt;&lt;wsp:rsid wsp:val=&quot;004A4CF5&quot;/&gt;&lt;wsp:rsid wsp:val=&quot;004A56F1&quot;/&gt;&lt;wsp:rsid wsp:val=&quot;004A75D6&quot;/&gt;&lt;wsp:rsid wsp:val=&quot;004B58DA&quot;/&gt;&lt;wsp:rsid wsp:val=&quot;004B6DB0&quot;/&gt;&lt;wsp:rsid wsp:val=&quot;004C0EAE&quot;/&gt;&lt;wsp:rsid wsp:val=&quot;004C3691&quot;/&gt;&lt;wsp:rsid wsp:val=&quot;004C4EF3&quot;/&gt;&lt;wsp:rsid wsp:val=&quot;004D1B6A&quot;/&gt;&lt;wsp:rsid wsp:val=&quot;004D1F77&quot;/&gt;&lt;wsp:rsid wsp:val=&quot;004D2CB0&quot;/&gt;&lt;wsp:rsid wsp:val=&quot;004D3E37&quot;/&gt;&lt;wsp:rsid wsp:val=&quot;004D78B5&quot;/&gt;&lt;wsp:rsid wsp:val=&quot;004E3D3C&quot;/&gt;&lt;wsp:rsid wsp:val=&quot;004E5549&quot;/&gt;&lt;wsp:rsid wsp:val=&quot;004E5BE9&quot;/&gt;&lt;wsp:rsid wsp:val=&quot;004F11AC&quot;/&gt;&lt;wsp:rsid wsp:val=&quot;004F2C33&quot;/&gt;&lt;wsp:rsid wsp:val=&quot;004F5C98&quot;/&gt;&lt;wsp:rsid wsp:val=&quot;0050226F&quot;/&gt;&lt;wsp:rsid wsp:val=&quot;00503C41&quot;/&gt;&lt;wsp:rsid wsp:val=&quot;00503E6F&quot;/&gt;&lt;wsp:rsid wsp:val=&quot;005042E0&quot;/&gt;&lt;wsp:rsid wsp:val=&quot;00505B8D&quot;/&gt;&lt;wsp:rsid wsp:val=&quot;005110C1&quot;/&gt;&lt;wsp:rsid wsp:val=&quot;005159AA&quot;/&gt;&lt;wsp:rsid wsp:val=&quot;005213EE&quot;/&gt;&lt;wsp:rsid wsp:val=&quot;005259BA&quot;/&gt;&lt;wsp:rsid wsp:val=&quot;00526D2D&quot;/&gt;&lt;wsp:rsid wsp:val=&quot;00532688&quot;/&gt;&lt;wsp:rsid wsp:val=&quot;00532E3C&quot;/&gt;&lt;wsp:rsid wsp:val=&quot;00541928&quot;/&gt;&lt;wsp:rsid wsp:val=&quot;00543AC2&quot;/&gt;&lt;wsp:rsid wsp:val=&quot;00544FC7&quot;/&gt;&lt;wsp:rsid wsp:val=&quot;0054559B&quot;/&gt;&lt;wsp:rsid wsp:val=&quot;0054603F&quot;/&gt;&lt;wsp:rsid wsp:val=&quot;005477D3&quot;/&gt;&lt;wsp:rsid wsp:val=&quot;00547DB3&quot;/&gt;&lt;wsp:rsid wsp:val=&quot;00547E41&quot;/&gt;&lt;wsp:rsid wsp:val=&quot;00552244&quot;/&gt;&lt;wsp:rsid wsp:val=&quot;00553709&quot;/&gt;&lt;wsp:rsid wsp:val=&quot;00556011&quot;/&gt;&lt;wsp:rsid wsp:val=&quot;0055753C&quot;/&gt;&lt;wsp:rsid wsp:val=&quot;00560423&quot;/&gt;&lt;wsp:rsid wsp:val=&quot;00560F0A&quot;/&gt;&lt;wsp:rsid wsp:val=&quot;00563245&quot;/&gt;&lt;wsp:rsid wsp:val=&quot;00566AE7&quot;/&gt;&lt;wsp:rsid wsp:val=&quot;00566CFA&quot;/&gt;&lt;wsp:rsid wsp:val=&quot;00571C09&quot;/&gt;&lt;wsp:rsid wsp:val=&quot;00571DBA&quot;/&gt;&lt;wsp:rsid wsp:val=&quot;00571E74&quot;/&gt;&lt;wsp:rsid wsp:val=&quot;00581429&quot;/&gt;&lt;wsp:rsid wsp:val=&quot;00583096&quot;/&gt;&lt;wsp:rsid wsp:val=&quot;00590FC6&quot;/&gt;&lt;wsp:rsid wsp:val=&quot;0059194E&quot;/&gt;&lt;wsp:rsid wsp:val=&quot;00592881&quot;/&gt;&lt;wsp:rsid wsp:val=&quot;00593381&quot;/&gt;&lt;wsp:rsid wsp:val=&quot;00594A39&quot;/&gt;&lt;wsp:rsid wsp:val=&quot;00596E52&quot;/&gt;&lt;wsp:rsid wsp:val=&quot;005A37DF&quot;/&gt;&lt;wsp:rsid wsp:val=&quot;005A65EE&quot;/&gt;&lt;wsp:rsid wsp:val=&quot;005B1D82&quot;/&gt;&lt;wsp:rsid wsp:val=&quot;005B21FF&quot;/&gt;&lt;wsp:rsid wsp:val=&quot;005B5142&quot;/&gt;&lt;wsp:rsid wsp:val=&quot;005C1301&quot;/&gt;&lt;wsp:rsid wsp:val=&quot;005C1881&quot;/&gt;&lt;wsp:rsid wsp:val=&quot;005C3515&quot;/&gt;&lt;wsp:rsid wsp:val=&quot;005E3B6B&quot;/&gt;&lt;wsp:rsid wsp:val=&quot;005E4608&quot;/&gt;&lt;wsp:rsid wsp:val=&quot;005E48D3&quot;/&gt;&lt;wsp:rsid wsp:val=&quot;005E5FBD&quot;/&gt;&lt;wsp:rsid wsp:val=&quot;005E7027&quot;/&gt;&lt;wsp:rsid wsp:val=&quot;005F1243&quot;/&gt;&lt;wsp:rsid wsp:val=&quot;005F5507&quot;/&gt;&lt;wsp:rsid wsp:val=&quot;005F61CF&quot;/&gt;&lt;wsp:rsid wsp:val=&quot;005F7132&quot;/&gt;&lt;wsp:rsid wsp:val=&quot;006001AF&quot;/&gt;&lt;wsp:rsid wsp:val=&quot;006028CE&quot;/&gt;&lt;wsp:rsid wsp:val=&quot;0060342A&quot;/&gt;&lt;wsp:rsid wsp:val=&quot;0060413E&quot;/&gt;&lt;wsp:rsid wsp:val=&quot;00607322&quot;/&gt;&lt;wsp:rsid wsp:val=&quot;006110E7&quot;/&gt;&lt;wsp:rsid wsp:val=&quot;00611DAB&quot;/&gt;&lt;wsp:rsid wsp:val=&quot;00615115&quot;/&gt;&lt;wsp:rsid wsp:val=&quot;00615C8A&quot;/&gt;&lt;wsp:rsid wsp:val=&quot;00616C21&quot;/&gt;&lt;wsp:rsid wsp:val=&quot;00620254&quot;/&gt;&lt;wsp:rsid wsp:val=&quot;0062130E&quot;/&gt;&lt;wsp:rsid wsp:val=&quot;0062147C&quot;/&gt;&lt;wsp:rsid wsp:val=&quot;00626A87&quot;/&gt;&lt;wsp:rsid wsp:val=&quot;006308A4&quot;/&gt;&lt;wsp:rsid wsp:val=&quot;006314E1&quot;/&gt;&lt;wsp:rsid wsp:val=&quot;00631A52&quot;/&gt;&lt;wsp:rsid wsp:val=&quot;00634124&quot;/&gt;&lt;wsp:rsid wsp:val=&quot;00634AA8&quot;/&gt;&lt;wsp:rsid wsp:val=&quot;00635585&quot;/&gt;&lt;wsp:rsid wsp:val=&quot;00636A20&quot;/&gt;&lt;wsp:rsid wsp:val=&quot;0064037A&quot;/&gt;&lt;wsp:rsid wsp:val=&quot;00641EF7&quot;/&gt;&lt;wsp:rsid wsp:val=&quot;0064321F&quot;/&gt;&lt;wsp:rsid wsp:val=&quot;00660474&quot;/&gt;&lt;wsp:rsid wsp:val=&quot;00661886&quot;/&gt;&lt;wsp:rsid wsp:val=&quot;00661D38&quot;/&gt;&lt;wsp:rsid wsp:val=&quot;00664F09&quot;/&gt;&lt;wsp:rsid wsp:val=&quot;00670B4A&quot;/&gt;&lt;wsp:rsid wsp:val=&quot;006720D6&quot;/&gt;&lt;wsp:rsid wsp:val=&quot;0067563E&quot;/&gt;&lt;wsp:rsid wsp:val=&quot;00675BD9&quot;/&gt;&lt;wsp:rsid wsp:val=&quot;00680FAF&quot;/&gt;&lt;wsp:rsid wsp:val=&quot;00681630&quot;/&gt;&lt;wsp:rsid wsp:val=&quot;0068168E&quot;/&gt;&lt;wsp:rsid wsp:val=&quot;00684809&quot;/&gt;&lt;wsp:rsid wsp:val=&quot;00687436&quot;/&gt;&lt;wsp:rsid wsp:val=&quot;00687D7D&quot;/&gt;&lt;wsp:rsid wsp:val=&quot;00694DE2&quot;/&gt;&lt;wsp:rsid wsp:val=&quot;006A0159&quot;/&gt;&lt;wsp:rsid wsp:val=&quot;006A02E0&quot;/&gt;&lt;wsp:rsid wsp:val=&quot;006A459D&quot;/&gt;&lt;wsp:rsid wsp:val=&quot;006A6812&quot;/&gt;&lt;wsp:rsid wsp:val=&quot;006B2C46&quot;/&gt;&lt;wsp:rsid wsp:val=&quot;006B3555&quot;/&gt;&lt;wsp:rsid wsp:val=&quot;006C3251&quot;/&gt;&lt;wsp:rsid wsp:val=&quot;006C42E2&quot;/&gt;&lt;wsp:rsid wsp:val=&quot;006C4D6A&quot;/&gt;&lt;wsp:rsid wsp:val=&quot;006D0392&quot;/&gt;&lt;wsp:rsid wsp:val=&quot;006D3F9E&quot;/&gt;&lt;wsp:rsid wsp:val=&quot;006D5396&quot;/&gt;&lt;wsp:rsid wsp:val=&quot;006E03F1&quot;/&gt;&lt;wsp:rsid wsp:val=&quot;006E09FF&quot;/&gt;&lt;wsp:rsid wsp:val=&quot;006E18A5&quot;/&gt;&lt;wsp:rsid wsp:val=&quot;006E3DCE&quot;/&gt;&lt;wsp:rsid wsp:val=&quot;006E3E29&quot;/&gt;&lt;wsp:rsid wsp:val=&quot;006F01EB&quot;/&gt;&lt;wsp:rsid wsp:val=&quot;006F0282&quot;/&gt;&lt;wsp:rsid wsp:val=&quot;006F18AE&quot;/&gt;&lt;wsp:rsid wsp:val=&quot;006F1FFB&quot;/&gt;&lt;wsp:rsid wsp:val=&quot;006F5CFC&quot;/&gt;&lt;wsp:rsid wsp:val=&quot;006F78CF&quot;/&gt;&lt;wsp:rsid wsp:val=&quot;007052C1&quot;/&gt;&lt;wsp:rsid wsp:val=&quot;00707B7C&quot;/&gt;&lt;wsp:rsid wsp:val=&quot;00710944&quot;/&gt;&lt;wsp:rsid wsp:val=&quot;00713EC2&quot;/&gt;&lt;wsp:rsid wsp:val=&quot;00714948&quot;/&gt;&lt;wsp:rsid wsp:val=&quot;00715848&quot;/&gt;&lt;wsp:rsid wsp:val=&quot;007168A9&quot;/&gt;&lt;wsp:rsid wsp:val=&quot;00717481&quot;/&gt;&lt;wsp:rsid wsp:val=&quot;007230E4&quot;/&gt;&lt;wsp:rsid wsp:val=&quot;00724B30&quot;/&gt;&lt;wsp:rsid wsp:val=&quot;00725DF0&quot;/&gt;&lt;wsp:rsid wsp:val=&quot;00726267&quot;/&gt;&lt;wsp:rsid wsp:val=&quot;00730B2A&quot;/&gt;&lt;wsp:rsid wsp:val=&quot;007310A4&quot;/&gt;&lt;wsp:rsid wsp:val=&quot;00731B37&quot;/&gt;&lt;wsp:rsid wsp:val=&quot;00735172&quot;/&gt;&lt;wsp:rsid wsp:val=&quot;007374C6&quot;/&gt;&lt;wsp:rsid wsp:val=&quot;007414BA&quot;/&gt;&lt;wsp:rsid wsp:val=&quot;00743D63&quot;/&gt;&lt;wsp:rsid wsp:val=&quot;00745F12&quot;/&gt;&lt;wsp:rsid wsp:val=&quot;00750796&quot;/&gt;&lt;wsp:rsid wsp:val=&quot;00751699&quot;/&gt;&lt;wsp:rsid wsp:val=&quot;007517BE&quot;/&gt;&lt;wsp:rsid wsp:val=&quot;007519A5&quot;/&gt;&lt;wsp:rsid wsp:val=&quot;00752624&quot;/&gt;&lt;wsp:rsid wsp:val=&quot;00752E0D&quot;/&gt;&lt;wsp:rsid wsp:val=&quot;00756A63&quot;/&gt;&lt;wsp:rsid wsp:val=&quot;0076009F&quot;/&gt;&lt;wsp:rsid wsp:val=&quot;00760AE6&quot;/&gt;&lt;wsp:rsid wsp:val=&quot;00761802&quot;/&gt;&lt;wsp:rsid wsp:val=&quot;007629FA&quot;/&gt;&lt;wsp:rsid wsp:val=&quot;00764432&quot;/&gt;&lt;wsp:rsid wsp:val=&quot;007709AF&quot;/&gt;&lt;wsp:rsid wsp:val=&quot;00774DAC&quot;/&gt;&lt;wsp:rsid wsp:val=&quot;007772C9&quot;/&gt;&lt;wsp:rsid wsp:val=&quot;00777E62&quot;/&gt;&lt;wsp:rsid wsp:val=&quot;00781A81&quot;/&gt;&lt;wsp:rsid wsp:val=&quot;00781D38&quot;/&gt;&lt;wsp:rsid wsp:val=&quot;00782586&quot;/&gt;&lt;wsp:rsid wsp:val=&quot;00783A09&quot;/&gt;&lt;wsp:rsid wsp:val=&quot;00786D83&quot;/&gt;&lt;wsp:rsid wsp:val=&quot;00797007&quot;/&gt;&lt;wsp:rsid wsp:val=&quot;007A29C8&quot;/&gt;&lt;wsp:rsid wsp:val=&quot;007A353F&quot;/&gt;&lt;wsp:rsid wsp:val=&quot;007C171E&quot;/&gt;&lt;wsp:rsid wsp:val=&quot;007C5860&quot;/&gt;&lt;wsp:rsid wsp:val=&quot;007C7512&quot;/&gt;&lt;wsp:rsid wsp:val=&quot;007D0A3F&quot;/&gt;&lt;wsp:rsid wsp:val=&quot;007D3F0B&quot;/&gt;&lt;wsp:rsid wsp:val=&quot;007D51F2&quot;/&gt;&lt;wsp:rsid wsp:val=&quot;007E283E&quot;/&gt;&lt;wsp:rsid wsp:val=&quot;007E5EA7&quot;/&gt;&lt;wsp:rsid wsp:val=&quot;007E790F&quot;/&gt;&lt;wsp:rsid wsp:val=&quot;007F1AE1&quot;/&gt;&lt;wsp:rsid wsp:val=&quot;007F5AB9&quot;/&gt;&lt;wsp:rsid wsp:val=&quot;007F769D&quot;/&gt;&lt;wsp:rsid wsp:val=&quot;008019FC&quot;/&gt;&lt;wsp:rsid wsp:val=&quot;008030A3&quot;/&gt;&lt;wsp:rsid wsp:val=&quot;00804122&quot;/&gt;&lt;wsp:rsid wsp:val=&quot;00806AE4&quot;/&gt;&lt;wsp:rsid wsp:val=&quot;00806BFD&quot;/&gt;&lt;wsp:rsid wsp:val=&quot;0081395D&quot;/&gt;&lt;wsp:rsid wsp:val=&quot;00813B69&quot;/&gt;&lt;wsp:rsid wsp:val=&quot;00814C76&quot;/&gt;&lt;wsp:rsid wsp:val=&quot;00820950&quot;/&gt;&lt;wsp:rsid wsp:val=&quot;00820CA1&quot;/&gt;&lt;wsp:rsid wsp:val=&quot;00821EDD&quot;/&gt;&lt;wsp:rsid wsp:val=&quot;00823BE3&quot;/&gt;&lt;wsp:rsid wsp:val=&quot;00824429&quot;/&gt;&lt;wsp:rsid wsp:val=&quot;0083115F&quot;/&gt;&lt;wsp:rsid wsp:val=&quot;00831665&quot;/&gt;&lt;wsp:rsid wsp:val=&quot;00833C18&quot;/&gt;&lt;wsp:rsid wsp:val=&quot;008342E3&quot;/&gt;&lt;wsp:rsid wsp:val=&quot;00841EA7&quot;/&gt;&lt;wsp:rsid wsp:val=&quot;00845936&quot;/&gt;&lt;wsp:rsid wsp:val=&quot;00845EA7&quot;/&gt;&lt;wsp:rsid wsp:val=&quot;00846164&quot;/&gt;&lt;wsp:rsid wsp:val=&quot;00851041&quot;/&gt;&lt;wsp:rsid wsp:val=&quot;0085149A&quot;/&gt;&lt;wsp:rsid wsp:val=&quot;00851BB2&quot;/&gt;&lt;wsp:rsid wsp:val=&quot;00851D31&quot;/&gt;&lt;wsp:rsid wsp:val=&quot;00851F37&quot;/&gt;&lt;wsp:rsid wsp:val=&quot;00855AC8&quot;/&gt;&lt;wsp:rsid wsp:val=&quot;00856BEF&quot;/&gt;&lt;wsp:rsid wsp:val=&quot;00857574&quot;/&gt;&lt;wsp:rsid wsp:val=&quot;008579F7&quot;/&gt;&lt;wsp:rsid wsp:val=&quot;00861200&quot;/&gt;&lt;wsp:rsid wsp:val=&quot;00865D26&quot;/&gt;&lt;wsp:rsid wsp:val=&quot;00865D85&quot;/&gt;&lt;wsp:rsid wsp:val=&quot;00865E66&quot;/&gt;&lt;wsp:rsid wsp:val=&quot;0086651C&quot;/&gt;&lt;wsp:rsid wsp:val=&quot;00866F46&quot;/&gt;&lt;wsp:rsid wsp:val=&quot;00867850&quot;/&gt;&lt;wsp:rsid wsp:val=&quot;0087437E&quot;/&gt;&lt;wsp:rsid wsp:val=&quot;0087479D&quot;/&gt;&lt;wsp:rsid wsp:val=&quot;00874909&quot;/&gt;&lt;wsp:rsid wsp:val=&quot;00877F41&quot;/&gt;&lt;wsp:rsid wsp:val=&quot;00885CEE&quot;/&gt;&lt;wsp:rsid wsp:val=&quot;00887756&quot;/&gt;&lt;wsp:rsid wsp:val=&quot;00890FEE&quot;/&gt;&lt;wsp:rsid wsp:val=&quot;00891456&quot;/&gt;&lt;wsp:rsid wsp:val=&quot;00897436&quot;/&gt;&lt;wsp:rsid wsp:val=&quot;00897DC0&quot;/&gt;&lt;wsp:rsid wsp:val=&quot;008A00B5&quot;/&gt;&lt;wsp:rsid wsp:val=&quot;008A1ECF&quot;/&gt;&lt;wsp:rsid wsp:val=&quot;008A27D1&quot;/&gt;&lt;wsp:rsid wsp:val=&quot;008A30CB&quot;/&gt;&lt;wsp:rsid wsp:val=&quot;008A315C&quot;/&gt;&lt;wsp:rsid wsp:val=&quot;008A386A&quot;/&gt;&lt;wsp:rsid wsp:val=&quot;008A3EC8&quot;/&gt;&lt;wsp:rsid wsp:val=&quot;008A544D&quot;/&gt;&lt;wsp:rsid wsp:val=&quot;008A7E8D&quot;/&gt;&lt;wsp:rsid wsp:val=&quot;008B0AC3&quot;/&gt;&lt;wsp:rsid wsp:val=&quot;008B2680&quot;/&gt;&lt;wsp:rsid wsp:val=&quot;008B6CAC&quot;/&gt;&lt;wsp:rsid wsp:val=&quot;008C6201&quot;/&gt;&lt;wsp:rsid wsp:val=&quot;008C6E33&quot;/&gt;&lt;wsp:rsid wsp:val=&quot;008C7529&quot;/&gt;&lt;wsp:rsid wsp:val=&quot;008D0D2F&quot;/&gt;&lt;wsp:rsid wsp:val=&quot;008D269F&quot;/&gt;&lt;wsp:rsid wsp:val=&quot;008D385B&quot;/&gt;&lt;wsp:rsid wsp:val=&quot;008D3ADB&quot;/&gt;&lt;wsp:rsid wsp:val=&quot;008D3F10&quot;/&gt;&lt;wsp:rsid wsp:val=&quot;008D5E64&quot;/&gt;&lt;wsp:rsid wsp:val=&quot;008D6A0A&quot;/&gt;&lt;wsp:rsid wsp:val=&quot;008D745A&quot;/&gt;&lt;wsp:rsid wsp:val=&quot;008D7810&quot;/&gt;&lt;wsp:rsid wsp:val=&quot;008D7A55&quot;/&gt;&lt;wsp:rsid wsp:val=&quot;008E2E13&quot;/&gt;&lt;wsp:rsid wsp:val=&quot;008E346F&quot;/&gt;&lt;wsp:rsid wsp:val=&quot;008E575A&quot;/&gt;&lt;wsp:rsid wsp:val=&quot;008E5E4B&quot;/&gt;&lt;wsp:rsid wsp:val=&quot;008E5E51&quot;/&gt;&lt;wsp:rsid wsp:val=&quot;008E7188&quot;/&gt;&lt;wsp:rsid wsp:val=&quot;008F6AA5&quot;/&gt;&lt;wsp:rsid wsp:val=&quot;00902DE7&quot;/&gt;&lt;wsp:rsid wsp:val=&quot;00904341&quot;/&gt;&lt;wsp:rsid wsp:val=&quot;00904E0E&quot;/&gt;&lt;wsp:rsid wsp:val=&quot;00905346&quot;/&gt;&lt;wsp:rsid wsp:val=&quot;00906254&quot;/&gt;&lt;wsp:rsid wsp:val=&quot;00907382&quot;/&gt;&lt;wsp:rsid wsp:val=&quot;00910D8A&quot;/&gt;&lt;wsp:rsid wsp:val=&quot;00913316&quot;/&gt;&lt;wsp:rsid wsp:val=&quot;00916042&quot;/&gt;&lt;wsp:rsid wsp:val=&quot;009164C2&quot;/&gt;&lt;wsp:rsid wsp:val=&quot;0091770F&quot;/&gt;&lt;wsp:rsid wsp:val=&quot;00921400&quot;/&gt;&lt;wsp:rsid wsp:val=&quot;0092169A&quot;/&gt;&lt;wsp:rsid wsp:val=&quot;00921D33&quot;/&gt;&lt;wsp:rsid wsp:val=&quot;00923817&quot;/&gt;&lt;wsp:rsid wsp:val=&quot;00923983&quot;/&gt;&lt;wsp:rsid wsp:val=&quot;00927843&quot;/&gt;&lt;wsp:rsid wsp:val=&quot;00930BCC&quot;/&gt;&lt;wsp:rsid wsp:val=&quot;00930D04&quot;/&gt;&lt;wsp:rsid wsp:val=&quot;00934E56&quot;/&gt;&lt;wsp:rsid wsp:val=&quot;0093602C&quot;/&gt;&lt;wsp:rsid wsp:val=&quot;00940FF1&quot;/&gt;&lt;wsp:rsid wsp:val=&quot;0094395E&quot;/&gt;&lt;wsp:rsid wsp:val=&quot;009519EB&quot;/&gt;&lt;wsp:rsid wsp:val=&quot;00954625&quot;/&gt;&lt;wsp:rsid wsp:val=&quot;00954C88&quot;/&gt;&lt;wsp:rsid wsp:val=&quot;00955EF5&quot;/&gt;&lt;wsp:rsid wsp:val=&quot;009624FE&quot;/&gt;&lt;wsp:rsid wsp:val=&quot;0096282F&quot;/&gt;&lt;wsp:rsid wsp:val=&quot;009666FC&quot;/&gt;&lt;wsp:rsid wsp:val=&quot;00967A76&quot;/&gt;&lt;wsp:rsid wsp:val=&quot;00967E4B&quot;/&gt;&lt;wsp:rsid wsp:val=&quot;00972983&quot;/&gt;&lt;wsp:rsid wsp:val=&quot;00977091&quot;/&gt;&lt;wsp:rsid wsp:val=&quot;00977AC4&quot;/&gt;&lt;wsp:rsid wsp:val=&quot;009805F8&quot;/&gt;&lt;wsp:rsid wsp:val=&quot;00981FC0&quot;/&gt;&lt;wsp:rsid wsp:val=&quot;00982D0F&quot;/&gt;&lt;wsp:rsid wsp:val=&quot;009860DE&quot;/&gt;&lt;wsp:rsid wsp:val=&quot;009872C7&quot;/&gt;&lt;wsp:rsid wsp:val=&quot;0099244C&quot;/&gt;&lt;wsp:rsid wsp:val=&quot;00994C52&quot;/&gt;&lt;wsp:rsid wsp:val=&quot;00995240&quot;/&gt;&lt;wsp:rsid wsp:val=&quot;00995D9D&quot;/&gt;&lt;wsp:rsid wsp:val=&quot;009A0211&quot;/&gt;&lt;wsp:rsid wsp:val=&quot;009A056F&quot;/&gt;&lt;wsp:rsid wsp:val=&quot;009A45C4&quot;/&gt;&lt;wsp:rsid wsp:val=&quot;009A481E&quot;/&gt;&lt;wsp:rsid wsp:val=&quot;009A5A3B&quot;/&gt;&lt;wsp:rsid wsp:val=&quot;009A5F51&quot;/&gt;&lt;wsp:rsid wsp:val=&quot;009A662E&quot;/&gt;&lt;wsp:rsid wsp:val=&quot;009B288F&quot;/&gt;&lt;wsp:rsid wsp:val=&quot;009B3E21&quot;/&gt;&lt;wsp:rsid wsp:val=&quot;009C624C&quot;/&gt;&lt;wsp:rsid wsp:val=&quot;009C6F35&quot;/&gt;&lt;wsp:rsid wsp:val=&quot;009D2EF1&quot;/&gt;&lt;wsp:rsid wsp:val=&quot;009D39A0&quot;/&gt;&lt;wsp:rsid wsp:val=&quot;009D4A49&quot;/&gt;&lt;wsp:rsid wsp:val=&quot;009D5205&quot;/&gt;&lt;wsp:rsid wsp:val=&quot;009E1B40&quot;/&gt;&lt;wsp:rsid wsp:val=&quot;009E4AE1&quot;/&gt;&lt;wsp:rsid wsp:val=&quot;009E5F0A&quot;/&gt;&lt;wsp:rsid wsp:val=&quot;009E68D3&quot;/&gt;&lt;wsp:rsid wsp:val=&quot;009E6A7A&quot;/&gt;&lt;wsp:rsid wsp:val=&quot;009E7E23&quot;/&gt;&lt;wsp:rsid wsp:val=&quot;00A017F4&quot;/&gt;&lt;wsp:rsid wsp:val=&quot;00A020C7&quot;/&gt;&lt;wsp:rsid wsp:val=&quot;00A05526&quot;/&gt;&lt;wsp:rsid wsp:val=&quot;00A055A3&quot;/&gt;&lt;wsp:rsid wsp:val=&quot;00A05861&quot;/&gt;&lt;wsp:rsid wsp:val=&quot;00A060AF&quot;/&gt;&lt;wsp:rsid wsp:val=&quot;00A118AB&quot;/&gt;&lt;wsp:rsid wsp:val=&quot;00A129A8&quot;/&gt;&lt;wsp:rsid wsp:val=&quot;00A13175&quot;/&gt;&lt;wsp:rsid wsp:val=&quot;00A15615&quot;/&gt;&lt;wsp:rsid wsp:val=&quot;00A17020&quot;/&gt;&lt;wsp:rsid wsp:val=&quot;00A24799&quot;/&gt;&lt;wsp:rsid wsp:val=&quot;00A26BB4&quot;/&gt;&lt;wsp:rsid wsp:val=&quot;00A26C95&quot;/&gt;&lt;wsp:rsid wsp:val=&quot;00A32693&quot;/&gt;&lt;wsp:rsid wsp:val=&quot;00A37B17&quot;/&gt;&lt;wsp:rsid wsp:val=&quot;00A43FDD&quot;/&gt;&lt;wsp:rsid wsp:val=&quot;00A46B78&quot;/&gt;&lt;wsp:rsid wsp:val=&quot;00A46E09&quot;/&gt;&lt;wsp:rsid wsp:val=&quot;00A5149C&quot;/&gt;&lt;wsp:rsid wsp:val=&quot;00A52FE8&quot;/&gt;&lt;wsp:rsid wsp:val=&quot;00A54374&quot;/&gt;&lt;wsp:rsid wsp:val=&quot;00A55F19&quot;/&gt;&lt;wsp:rsid wsp:val=&quot;00A57FB9&quot;/&gt;&lt;wsp:rsid wsp:val=&quot;00A60059&quot;/&gt;&lt;wsp:rsid wsp:val=&quot;00A61C75&quot;/&gt;&lt;wsp:rsid wsp:val=&quot;00A6223E&quot;/&gt;&lt;wsp:rsid wsp:val=&quot;00A6367C&quot;/&gt;&lt;wsp:rsid wsp:val=&quot;00A66ADC&quot;/&gt;&lt;wsp:rsid wsp:val=&quot;00A720CE&quot;/&gt;&lt;wsp:rsid wsp:val=&quot;00A72262&quot;/&gt;&lt;wsp:rsid wsp:val=&quot;00A728F3&quot;/&gt;&lt;wsp:rsid wsp:val=&quot;00A745CE&quot;/&gt;&lt;wsp:rsid wsp:val=&quot;00A7556F&quot;/&gt;&lt;wsp:rsid wsp:val=&quot;00A824E3&quot;/&gt;&lt;wsp:rsid wsp:val=&quot;00A833CA&quot;/&gt;&lt;wsp:rsid wsp:val=&quot;00A84125&quot;/&gt;&lt;wsp:rsid wsp:val=&quot;00A844F4&quot;/&gt;&lt;wsp:rsid wsp:val=&quot;00A8570E&quot;/&gt;&lt;wsp:rsid wsp:val=&quot;00A85BAF&quot;/&gt;&lt;wsp:rsid wsp:val=&quot;00A85D6D&quot;/&gt;&lt;wsp:rsid wsp:val=&quot;00A8616B&quot;/&gt;&lt;wsp:rsid wsp:val=&quot;00A8661E&quot;/&gt;&lt;wsp:rsid wsp:val=&quot;00A90179&quot;/&gt;&lt;wsp:rsid wsp:val=&quot;00A914E8&quot;/&gt;&lt;wsp:rsid wsp:val=&quot;00A91873&quot;/&gt;&lt;wsp:rsid wsp:val=&quot;00A91AA4&quot;/&gt;&lt;wsp:rsid wsp:val=&quot;00A92314&quot;/&gt;&lt;wsp:rsid wsp:val=&quot;00A93B1E&quot;/&gt;&lt;wsp:rsid wsp:val=&quot;00A94283&quot;/&gt;&lt;wsp:rsid wsp:val=&quot;00AA4B8F&quot;/&gt;&lt;wsp:rsid wsp:val=&quot;00AA7BF4&quot;/&gt;&lt;wsp:rsid wsp:val=&quot;00AA7D1B&quot;/&gt;&lt;wsp:rsid wsp:val=&quot;00AB196B&quot;/&gt;&lt;wsp:rsid wsp:val=&quot;00AB1D78&quot;/&gt;&lt;wsp:rsid wsp:val=&quot;00AB5639&quot;/&gt;&lt;wsp:rsid wsp:val=&quot;00AC3177&quot;/&gt;&lt;wsp:rsid wsp:val=&quot;00AC59AC&quot;/&gt;&lt;wsp:rsid wsp:val=&quot;00AC6DC8&quot;/&gt;&lt;wsp:rsid wsp:val=&quot;00AD16B3&quot;/&gt;&lt;wsp:rsid wsp:val=&quot;00AD4366&quot;/&gt;&lt;wsp:rsid wsp:val=&quot;00AE04B2&quot;/&gt;&lt;wsp:rsid wsp:val=&quot;00AE2634&quot;/&gt;&lt;wsp:rsid wsp:val=&quot;00AE2DF8&quot;/&gt;&lt;wsp:rsid wsp:val=&quot;00AE3F3A&quot;/&gt;&lt;wsp:rsid wsp:val=&quot;00AE5F40&quot;/&gt;&lt;wsp:rsid wsp:val=&quot;00AF04EB&quot;/&gt;&lt;wsp:rsid wsp:val=&quot;00AF5D22&quot;/&gt;&lt;wsp:rsid wsp:val=&quot;00B005EB&quot;/&gt;&lt;wsp:rsid wsp:val=&quot;00B12B66&quot;/&gt;&lt;wsp:rsid wsp:val=&quot;00B13531&quot;/&gt;&lt;wsp:rsid wsp:val=&quot;00B16960&quot;/&gt;&lt;wsp:rsid wsp:val=&quot;00B173DD&quot;/&gt;&lt;wsp:rsid wsp:val=&quot;00B23C46&quot;/&gt;&lt;wsp:rsid wsp:val=&quot;00B23F0A&quot;/&gt;&lt;wsp:rsid wsp:val=&quot;00B247F0&quot;/&gt;&lt;wsp:rsid wsp:val=&quot;00B27DD2&quot;/&gt;&lt;wsp:rsid wsp:val=&quot;00B30ABA&quot;/&gt;&lt;wsp:rsid wsp:val=&quot;00B32D18&quot;/&gt;&lt;wsp:rsid wsp:val=&quot;00B33098&quot;/&gt;&lt;wsp:rsid wsp:val=&quot;00B349B3&quot;/&gt;&lt;wsp:rsid wsp:val=&quot;00B350BE&quot;/&gt;&lt;wsp:rsid wsp:val=&quot;00B3596B&quot;/&gt;&lt;wsp:rsid wsp:val=&quot;00B36CB6&quot;/&gt;&lt;wsp:rsid wsp:val=&quot;00B379FC&quot;/&gt;&lt;wsp:rsid wsp:val=&quot;00B435F1&quot;/&gt;&lt;wsp:rsid wsp:val=&quot;00B455EE&quot;/&gt;&lt;wsp:rsid wsp:val=&quot;00B456E3&quot;/&gt;&lt;wsp:rsid wsp:val=&quot;00B4752C&quot;/&gt;&lt;wsp:rsid wsp:val=&quot;00B50F83&quot;/&gt;&lt;wsp:rsid wsp:val=&quot;00B559E7&quot;/&gt;&lt;wsp:rsid wsp:val=&quot;00B56191&quot;/&gt;&lt;wsp:rsid wsp:val=&quot;00B64358&quot;/&gt;&lt;wsp:rsid wsp:val=&quot;00B6596F&quot;/&gt;&lt;wsp:rsid wsp:val=&quot;00B65FFC&quot;/&gt;&lt;wsp:rsid wsp:val=&quot;00B7002E&quot;/&gt;&lt;wsp:rsid wsp:val=&quot;00B7018F&quot;/&gt;&lt;wsp:rsid wsp:val=&quot;00B7093B&quot;/&gt;&lt;wsp:rsid wsp:val=&quot;00B70A16&quot;/&gt;&lt;wsp:rsid wsp:val=&quot;00B76A52&quot;/&gt;&lt;wsp:rsid wsp:val=&quot;00B778FE&quot;/&gt;&lt;wsp:rsid wsp:val=&quot;00B80DC2&quot;/&gt;&lt;wsp:rsid wsp:val=&quot;00B80EDB&quot;/&gt;&lt;wsp:rsid wsp:val=&quot;00B84603&quot;/&gt;&lt;wsp:rsid wsp:val=&quot;00B86FF1&quot;/&gt;&lt;wsp:rsid wsp:val=&quot;00B90C17&quot;/&gt;&lt;wsp:rsid wsp:val=&quot;00B94FB7&quot;/&gt;&lt;wsp:rsid wsp:val=&quot;00B953D5&quot;/&gt;&lt;wsp:rsid wsp:val=&quot;00B97CF2&quot;/&gt;&lt;wsp:rsid wsp:val=&quot;00BA0A91&quot;/&gt;&lt;wsp:rsid wsp:val=&quot;00BA6449&quot;/&gt;&lt;wsp:rsid wsp:val=&quot;00BB0B23&quot;/&gt;&lt;wsp:rsid wsp:val=&quot;00BB3A4E&quot;/&gt;&lt;wsp:rsid wsp:val=&quot;00BB76E4&quot;/&gt;&lt;wsp:rsid wsp:val=&quot;00BB7B72&quot;/&gt;&lt;wsp:rsid wsp:val=&quot;00BC0359&quot;/&gt;&lt;wsp:rsid wsp:val=&quot;00BC13D7&quot;/&gt;&lt;wsp:rsid wsp:val=&quot;00BC3002&quot;/&gt;&lt;wsp:rsid wsp:val=&quot;00BC53F4&quot;/&gt;&lt;wsp:rsid wsp:val=&quot;00BC714F&quot;/&gt;&lt;wsp:rsid wsp:val=&quot;00BC786E&quot;/&gt;&lt;wsp:rsid wsp:val=&quot;00BC7FDE&quot;/&gt;&lt;wsp:rsid wsp:val=&quot;00BD0654&quot;/&gt;&lt;wsp:rsid wsp:val=&quot;00BD4247&quot;/&gt;&lt;wsp:rsid wsp:val=&quot;00BD7AAA&quot;/&gt;&lt;wsp:rsid wsp:val=&quot;00BE125C&quot;/&gt;&lt;wsp:rsid wsp:val=&quot;00BE149E&quot;/&gt;&lt;wsp:rsid wsp:val=&quot;00BE1BD2&quot;/&gt;&lt;wsp:rsid wsp:val=&quot;00BE2DC9&quot;/&gt;&lt;wsp:rsid wsp:val=&quot;00BE4FD1&quot;/&gt;&lt;wsp:rsid wsp:val=&quot;00BE559C&quot;/&gt;&lt;wsp:rsid wsp:val=&quot;00BE64C3&quot;/&gt;&lt;wsp:rsid wsp:val=&quot;00BE65EE&quot;/&gt;&lt;wsp:rsid wsp:val=&quot;00BE7F07&quot;/&gt;&lt;wsp:rsid wsp:val=&quot;00BE7FD1&quot;/&gt;&lt;wsp:rsid wsp:val=&quot;00BF1A7E&quot;/&gt;&lt;wsp:rsid wsp:val=&quot;00BF2FCC&quot;/&gt;&lt;wsp:rsid wsp:val=&quot;00BF50EA&quot;/&gt;&lt;wsp:rsid wsp:val=&quot;00BF5A58&quot;/&gt;&lt;wsp:rsid wsp:val=&quot;00BF7FAC&quot;/&gt;&lt;wsp:rsid wsp:val=&quot;00C00296&quot;/&gt;&lt;wsp:rsid wsp:val=&quot;00C00CC8&quot;/&gt;&lt;wsp:rsid wsp:val=&quot;00C00FEC&quot;/&gt;&lt;wsp:rsid wsp:val=&quot;00C01140&quot;/&gt;&lt;wsp:rsid wsp:val=&quot;00C1110B&quot;/&gt;&lt;wsp:rsid wsp:val=&quot;00C15552&quot;/&gt;&lt;wsp:rsid wsp:val=&quot;00C15638&quot;/&gt;&lt;wsp:rsid wsp:val=&quot;00C1761A&quot;/&gt;&lt;wsp:rsid wsp:val=&quot;00C200C7&quot;/&gt;&lt;wsp:rsid wsp:val=&quot;00C21B96&quot;/&gt;&lt;wsp:rsid wsp:val=&quot;00C260C5&quot;/&gt;&lt;wsp:rsid wsp:val=&quot;00C31511&quot;/&gt;&lt;wsp:rsid wsp:val=&quot;00C31957&quot;/&gt;&lt;wsp:rsid wsp:val=&quot;00C35B2E&quot;/&gt;&lt;wsp:rsid wsp:val=&quot;00C36794&quot;/&gt;&lt;wsp:rsid wsp:val=&quot;00C367E6&quot;/&gt;&lt;wsp:rsid wsp:val=&quot;00C37139&quot;/&gt;&lt;wsp:rsid wsp:val=&quot;00C415CE&quot;/&gt;&lt;wsp:rsid wsp:val=&quot;00C43E69&quot;/&gt;&lt;wsp:rsid wsp:val=&quot;00C451E3&quot;/&gt;&lt;wsp:rsid wsp:val=&quot;00C45556&quot;/&gt;&lt;wsp:rsid wsp:val=&quot;00C466F3&quot;/&gt;&lt;wsp:rsid wsp:val=&quot;00C52F54&quot;/&gt;&lt;wsp:rsid wsp:val=&quot;00C54C0D&quot;/&gt;&lt;wsp:rsid wsp:val=&quot;00C61E3C&quot;/&gt;&lt;wsp:rsid wsp:val=&quot;00C6310D&quot;/&gt;&lt;wsp:rsid wsp:val=&quot;00C641D5&quot;/&gt;&lt;wsp:rsid wsp:val=&quot;00C654FD&quot;/&gt;&lt;wsp:rsid wsp:val=&quot;00C6583D&quot;/&gt;&lt;wsp:rsid wsp:val=&quot;00C6680D&quot;/&gt;&lt;wsp:rsid wsp:val=&quot;00C70771&quot;/&gt;&lt;wsp:rsid wsp:val=&quot;00C74852&quot;/&gt;&lt;wsp:rsid wsp:val=&quot;00C800D0&quot;/&gt;&lt;wsp:rsid wsp:val=&quot;00C8368B&quot;/&gt;&lt;wsp:rsid wsp:val=&quot;00C83EE7&quot;/&gt;&lt;wsp:rsid wsp:val=&quot;00C86B48&quot;/&gt;&lt;wsp:rsid wsp:val=&quot;00C86FAD&quot;/&gt;&lt;wsp:rsid wsp:val=&quot;00C9226C&quot;/&gt;&lt;wsp:rsid wsp:val=&quot;00C948CE&quot;/&gt;&lt;wsp:rsid wsp:val=&quot;00C96017&quot;/&gt;&lt;wsp:rsid wsp:val=&quot;00C969C8&quot;/&gt;&lt;wsp:rsid wsp:val=&quot;00CA0BD9&quot;/&gt;&lt;wsp:rsid wsp:val=&quot;00CA1787&quot;/&gt;&lt;wsp:rsid wsp:val=&quot;00CB14B2&quot;/&gt;&lt;wsp:rsid wsp:val=&quot;00CB317D&quot;/&gt;&lt;wsp:rsid wsp:val=&quot;00CB3B0C&quot;/&gt;&lt;wsp:rsid wsp:val=&quot;00CB453D&quot;/&gt;&lt;wsp:rsid wsp:val=&quot;00CB7A66&quot;/&gt;&lt;wsp:rsid wsp:val=&quot;00CC7AB1&quot;/&gt;&lt;wsp:rsid wsp:val=&quot;00CD34AB&quot;/&gt;&lt;wsp:rsid wsp:val=&quot;00CD64B5&quot;/&gt;&lt;wsp:rsid wsp:val=&quot;00CD651D&quot;/&gt;&lt;wsp:rsid wsp:val=&quot;00CE0D87&quot;/&gt;&lt;wsp:rsid wsp:val=&quot;00CE0E84&quot;/&gt;&lt;wsp:rsid wsp:val=&quot;00CE33FB&quot;/&gt;&lt;wsp:rsid wsp:val=&quot;00CE4DDB&quot;/&gt;&lt;wsp:rsid wsp:val=&quot;00CE602E&quot;/&gt;&lt;wsp:rsid wsp:val=&quot;00CE68B9&quot;/&gt;&lt;wsp:rsid wsp:val=&quot;00CE6EAB&quot;/&gt;&lt;wsp:rsid wsp:val=&quot;00CE7274&quot;/&gt;&lt;wsp:rsid wsp:val=&quot;00CF3A02&quot;/&gt;&lt;wsp:rsid wsp:val=&quot;00D002FF&quot;/&gt;&lt;wsp:rsid wsp:val=&quot;00D03809&quot;/&gt;&lt;wsp:rsid wsp:val=&quot;00D06605&quot;/&gt;&lt;wsp:rsid wsp:val=&quot;00D073DE&quot;/&gt;&lt;wsp:rsid wsp:val=&quot;00D10A0F&quot;/&gt;&lt;wsp:rsid wsp:val=&quot;00D12B28&quot;/&gt;&lt;wsp:rsid wsp:val=&quot;00D14CAF&quot;/&gt;&lt;wsp:rsid wsp:val=&quot;00D1615A&quot;/&gt;&lt;wsp:rsid wsp:val=&quot;00D1662C&quot;/&gt;&lt;wsp:rsid wsp:val=&quot;00D20494&quot;/&gt;&lt;wsp:rsid wsp:val=&quot;00D22440&quot;/&gt;&lt;wsp:rsid wsp:val=&quot;00D228AB&quot;/&gt;&lt;wsp:rsid wsp:val=&quot;00D23BFB&quot;/&gt;&lt;wsp:rsid wsp:val=&quot;00D24179&quot;/&gt;&lt;wsp:rsid wsp:val=&quot;00D26204&quot;/&gt;&lt;wsp:rsid wsp:val=&quot;00D268B1&quot;/&gt;&lt;wsp:rsid wsp:val=&quot;00D314FF&quot;/&gt;&lt;wsp:rsid wsp:val=&quot;00D34DDE&quot;/&gt;&lt;wsp:rsid wsp:val=&quot;00D361A7&quot;/&gt;&lt;wsp:rsid wsp:val=&quot;00D36738&quot;/&gt;&lt;wsp:rsid wsp:val=&quot;00D37D05&quot;/&gt;&lt;wsp:rsid wsp:val=&quot;00D46693&quot;/&gt;&lt;wsp:rsid wsp:val=&quot;00D46CAC&quot;/&gt;&lt;wsp:rsid wsp:val=&quot;00D47C3F&quot;/&gt;&lt;wsp:rsid wsp:val=&quot;00D5200E&quot;/&gt;&lt;wsp:rsid wsp:val=&quot;00D533C7&quot;/&gt;&lt;wsp:rsid wsp:val=&quot;00D54F73&quot;/&gt;&lt;wsp:rsid wsp:val=&quot;00D56028&quot;/&gt;&lt;wsp:rsid wsp:val=&quot;00D5644F&quot;/&gt;&lt;wsp:rsid wsp:val=&quot;00D5664E&quot;/&gt;&lt;wsp:rsid wsp:val=&quot;00D65C43&quot;/&gt;&lt;wsp:rsid wsp:val=&quot;00D6637F&quot;/&gt;&lt;wsp:rsid wsp:val=&quot;00D7153D&quot;/&gt;&lt;wsp:rsid wsp:val=&quot;00D71AF9&quot;/&gt;&lt;wsp:rsid wsp:val=&quot;00D74EA8&quot;/&gt;&lt;wsp:rsid wsp:val=&quot;00D77D0F&quot;/&gt;&lt;wsp:rsid wsp:val=&quot;00D81DC9&quot;/&gt;&lt;wsp:rsid wsp:val=&quot;00D823C3&quot;/&gt;&lt;wsp:rsid wsp:val=&quot;00D8364D&quot;/&gt;&lt;wsp:rsid wsp:val=&quot;00D84888&quot;/&gt;&lt;wsp:rsid wsp:val=&quot;00D84D30&quot;/&gt;&lt;wsp:rsid wsp:val=&quot;00D91E8E&quot;/&gt;&lt;wsp:rsid wsp:val=&quot;00D92E51&quot;/&gt;&lt;wsp:rsid wsp:val=&quot;00D939FE&quot;/&gt;&lt;wsp:rsid wsp:val=&quot;00D94093&quot;/&gt;&lt;wsp:rsid wsp:val=&quot;00D956EC&quot;/&gt;&lt;wsp:rsid wsp:val=&quot;00DA0F62&quot;/&gt;&lt;wsp:rsid wsp:val=&quot;00DA201E&quot;/&gt;&lt;wsp:rsid wsp:val=&quot;00DA48C9&quot;/&gt;&lt;wsp:rsid wsp:val=&quot;00DA4A57&quot;/&gt;&lt;wsp:rsid wsp:val=&quot;00DA4BB7&quot;/&gt;&lt;wsp:rsid wsp:val=&quot;00DA4DD6&quot;/&gt;&lt;wsp:rsid wsp:val=&quot;00DA71FA&quot;/&gt;&lt;wsp:rsid wsp:val=&quot;00DA7CB5&quot;/&gt;&lt;wsp:rsid wsp:val=&quot;00DB1EBF&quot;/&gt;&lt;wsp:rsid wsp:val=&quot;00DB4D0C&quot;/&gt;&lt;wsp:rsid wsp:val=&quot;00DB5659&quot;/&gt;&lt;wsp:rsid wsp:val=&quot;00DB569D&quot;/&gt;&lt;wsp:rsid wsp:val=&quot;00DB58D1&quot;/&gt;&lt;wsp:rsid wsp:val=&quot;00DC0754&quot;/&gt;&lt;wsp:rsid wsp:val=&quot;00DC1618&quot;/&gt;&lt;wsp:rsid wsp:val=&quot;00DC2EA0&quot;/&gt;&lt;wsp:rsid wsp:val=&quot;00DC3EB9&quot;/&gt;&lt;wsp:rsid wsp:val=&quot;00DC41B2&quot;/&gt;&lt;wsp:rsid wsp:val=&quot;00DC6A47&quot;/&gt;&lt;wsp:rsid wsp:val=&quot;00DC74C5&quot;/&gt;&lt;wsp:rsid wsp:val=&quot;00DD34D2&quot;/&gt;&lt;wsp:rsid wsp:val=&quot;00DD51EB&quot;/&gt;&lt;wsp:rsid wsp:val=&quot;00DE037F&quot;/&gt;&lt;wsp:rsid wsp:val=&quot;00DE05A4&quot;/&gt;&lt;wsp:rsid wsp:val=&quot;00DE1793&quot;/&gt;&lt;wsp:rsid wsp:val=&quot;00DE19C2&quot;/&gt;&lt;wsp:rsid wsp:val=&quot;00DE46CB&quot;/&gt;&lt;wsp:rsid wsp:val=&quot;00DE4DF2&quot;/&gt;&lt;wsp:rsid wsp:val=&quot;00DE5EFE&quot;/&gt;&lt;wsp:rsid wsp:val=&quot;00DE6AD3&quot;/&gt;&lt;wsp:rsid wsp:val=&quot;00DF057F&quot;/&gt;&lt;wsp:rsid wsp:val=&quot;00DF2A96&quot;/&gt;&lt;wsp:rsid wsp:val=&quot;00DF3682&quot;/&gt;&lt;wsp:rsid wsp:val=&quot;00DF43E7&quot;/&gt;&lt;wsp:rsid wsp:val=&quot;00DF46AA&quot;/&gt;&lt;wsp:rsid wsp:val=&quot;00DF4885&quot;/&gt;&lt;wsp:rsid wsp:val=&quot;00DF5E9E&quot;/&gt;&lt;wsp:rsid wsp:val=&quot;00DF6017&quot;/&gt;&lt;wsp:rsid wsp:val=&quot;00DF71E0&quot;/&gt;&lt;wsp:rsid wsp:val=&quot;00E03398&quot;/&gt;&lt;wsp:rsid wsp:val=&quot;00E13626&quot;/&gt;&lt;wsp:rsid wsp:val=&quot;00E138CD&quot;/&gt;&lt;wsp:rsid wsp:val=&quot;00E13DEC&quot;/&gt;&lt;wsp:rsid wsp:val=&quot;00E167DF&quot;/&gt;&lt;wsp:rsid wsp:val=&quot;00E20D62&quot;/&gt;&lt;wsp:rsid wsp:val=&quot;00E21FC3&quot;/&gt;&lt;wsp:rsid wsp:val=&quot;00E255C7&quot;/&gt;&lt;wsp:rsid wsp:val=&quot;00E27942&quot;/&gt;&lt;wsp:rsid wsp:val=&quot;00E30272&quot;/&gt;&lt;wsp:rsid wsp:val=&quot;00E30ACC&quot;/&gt;&lt;wsp:rsid wsp:val=&quot;00E30D4A&quot;/&gt;&lt;wsp:rsid wsp:val=&quot;00E31D55&quot;/&gt;&lt;wsp:rsid wsp:val=&quot;00E373B7&quot;/&gt;&lt;wsp:rsid wsp:val=&quot;00E37DF7&quot;/&gt;&lt;wsp:rsid wsp:val=&quot;00E418D7&quot;/&gt;&lt;wsp:rsid wsp:val=&quot;00E42099&quot;/&gt;&lt;wsp:rsid wsp:val=&quot;00E42235&quot;/&gt;&lt;wsp:rsid wsp:val=&quot;00E46BF3&quot;/&gt;&lt;wsp:rsid wsp:val=&quot;00E47287&quot;/&gt;&lt;wsp:rsid wsp:val=&quot;00E47E33&quot;/&gt;&lt;wsp:rsid wsp:val=&quot;00E51F23&quot;/&gt;&lt;wsp:rsid wsp:val=&quot;00E53148&quot;/&gt;&lt;wsp:rsid wsp:val=&quot;00E54B8A&quot;/&gt;&lt;wsp:rsid wsp:val=&quot;00E56D58&quot;/&gt;&lt;wsp:rsid wsp:val=&quot;00E579F1&quot;/&gt;&lt;wsp:rsid wsp:val=&quot;00E60448&quot;/&gt;&lt;wsp:rsid wsp:val=&quot;00E604C6&quot;/&gt;&lt;wsp:rsid wsp:val=&quot;00E612AF&quot;/&gt;&lt;wsp:rsid wsp:val=&quot;00E62D29&quot;/&gt;&lt;wsp:rsid wsp:val=&quot;00E63F8E&quot;/&gt;&lt;wsp:rsid wsp:val=&quot;00E70312&quot;/&gt;&lt;wsp:rsid wsp:val=&quot;00E70EF2&quot;/&gt;&lt;wsp:rsid wsp:val=&quot;00E73025&quot;/&gt;&lt;wsp:rsid wsp:val=&quot;00E735A3&quot;/&gt;&lt;wsp:rsid wsp:val=&quot;00E73A5F&quot;/&gt;&lt;wsp:rsid wsp:val=&quot;00E75C74&quot;/&gt;&lt;wsp:rsid wsp:val=&quot;00E80B5E&quot;/&gt;&lt;wsp:rsid wsp:val=&quot;00E81714&quot;/&gt;&lt;wsp:rsid wsp:val=&quot;00E81F03&quot;/&gt;&lt;wsp:rsid wsp:val=&quot;00E83A54&quot;/&gt;&lt;wsp:rsid wsp:val=&quot;00E862D1&quot;/&gt;&lt;wsp:rsid wsp:val=&quot;00E91E7D&quot;/&gt;&lt;wsp:rsid wsp:val=&quot;00E92BFD&quot;/&gt;&lt;wsp:rsid wsp:val=&quot;00E92E5E&quot;/&gt;&lt;wsp:rsid wsp:val=&quot;00E933C5&quot;/&gt;&lt;wsp:rsid wsp:val=&quot;00E95596&quot;/&gt;&lt;wsp:rsid wsp:val=&quot;00E95D52&quot;/&gt;&lt;wsp:rsid wsp:val=&quot;00E9607A&quot;/&gt;&lt;wsp:rsid wsp:val=&quot;00E96616&quot;/&gt;&lt;wsp:rsid wsp:val=&quot;00E96B20&quot;/&gt;&lt;wsp:rsid wsp:val=&quot;00EA1E49&quot;/&gt;&lt;wsp:rsid wsp:val=&quot;00EA47CE&quot;/&gt;&lt;wsp:rsid wsp:val=&quot;00EA67A1&quot;/&gt;&lt;wsp:rsid wsp:val=&quot;00EA763B&quot;/&gt;&lt;wsp:rsid wsp:val=&quot;00EB0333&quot;/&gt;&lt;wsp:rsid wsp:val=&quot;00EB06C7&quot;/&gt;&lt;wsp:rsid wsp:val=&quot;00EB24B3&quot;/&gt;&lt;wsp:rsid wsp:val=&quot;00EB2AC0&quot;/&gt;&lt;wsp:rsid wsp:val=&quot;00EB2B76&quot;/&gt;&lt;wsp:rsid wsp:val=&quot;00EB361B&quot;/&gt;&lt;wsp:rsid wsp:val=&quot;00EB4E50&quot;/&gt;&lt;wsp:rsid wsp:val=&quot;00EB6502&quot;/&gt;&lt;wsp:rsid wsp:val=&quot;00EC1403&quot;/&gt;&lt;wsp:rsid wsp:val=&quot;00EC15FC&quot;/&gt;&lt;wsp:rsid wsp:val=&quot;00EC5447&quot;/&gt;&lt;wsp:rsid wsp:val=&quot;00EC58EA&quot;/&gt;&lt;wsp:rsid wsp:val=&quot;00EC7A34&quot;/&gt;&lt;wsp:rsid wsp:val=&quot;00ED2B7B&quot;/&gt;&lt;wsp:rsid wsp:val=&quot;00ED3517&quot;/&gt;&lt;wsp:rsid wsp:val=&quot;00ED3546&quot;/&gt;&lt;wsp:rsid wsp:val=&quot;00ED4963&quot;/&gt;&lt;wsp:rsid wsp:val=&quot;00ED55B6&quot;/&gt;&lt;wsp:rsid wsp:val=&quot;00ED6841&quot;/&gt;&lt;wsp:rsid wsp:val=&quot;00ED6E44&quot;/&gt;&lt;wsp:rsid wsp:val=&quot;00EE11D5&quot;/&gt;&lt;wsp:rsid wsp:val=&quot;00EE3930&quot;/&gt;&lt;wsp:rsid wsp:val=&quot;00EE3D64&quot;/&gt;&lt;wsp:rsid wsp:val=&quot;00EE5053&quot;/&gt;&lt;wsp:rsid wsp:val=&quot;00EE6FFB&quot;/&gt;&lt;wsp:rsid wsp:val=&quot;00EE7723&quot;/&gt;&lt;wsp:rsid wsp:val=&quot;00EF0C57&quot;/&gt;&lt;wsp:rsid wsp:val=&quot;00EF14FF&quot;/&gt;&lt;wsp:rsid wsp:val=&quot;00EF3D5C&quot;/&gt;&lt;wsp:rsid wsp:val=&quot;00EF5A24&quot;/&gt;&lt;wsp:rsid wsp:val=&quot;00F0002C&quot;/&gt;&lt;wsp:rsid wsp:val=&quot;00F00697&quot;/&gt;&lt;wsp:rsid wsp:val=&quot;00F00FCA&quot;/&gt;&lt;wsp:rsid wsp:val=&quot;00F04B47&quot;/&gt;&lt;wsp:rsid wsp:val=&quot;00F11739&quot;/&gt;&lt;wsp:rsid wsp:val=&quot;00F13B28&quot;/&gt;&lt;wsp:rsid wsp:val=&quot;00F154C2&quot;/&gt;&lt;wsp:rsid wsp:val=&quot;00F158B2&quot;/&gt;&lt;wsp:rsid wsp:val=&quot;00F16B1C&quot;/&gt;&lt;wsp:rsid wsp:val=&quot;00F17C79&quot;/&gt;&lt;wsp:rsid wsp:val=&quot;00F2505E&quot;/&gt;&lt;wsp:rsid wsp:val=&quot;00F258E5&quot;/&gt;&lt;wsp:rsid wsp:val=&quot;00F2740D&quot;/&gt;&lt;wsp:rsid wsp:val=&quot;00F31762&quot;/&gt;&lt;wsp:rsid wsp:val=&quot;00F31946&quot;/&gt;&lt;wsp:rsid wsp:val=&quot;00F32049&quot;/&gt;&lt;wsp:rsid wsp:val=&quot;00F350ED&quot;/&gt;&lt;wsp:rsid wsp:val=&quot;00F35DAF&quot;/&gt;&lt;wsp:rsid wsp:val=&quot;00F54963&quot;/&gt;&lt;wsp:rsid wsp:val=&quot;00F54D8B&quot;/&gt;&lt;wsp:rsid wsp:val=&quot;00F61517&quot;/&gt;&lt;wsp:rsid wsp:val=&quot;00F650DA&quot;/&gt;&lt;wsp:rsid wsp:val=&quot;00F67083&quot;/&gt;&lt;wsp:rsid wsp:val=&quot;00F70D97&quot;/&gt;&lt;wsp:rsid wsp:val=&quot;00F72544&quot;/&gt;&lt;wsp:rsid wsp:val=&quot;00F7286F&quot;/&gt;&lt;wsp:rsid wsp:val=&quot;00F7354E&quot;/&gt;&lt;wsp:rsid wsp:val=&quot;00F773E9&quot;/&gt;&lt;wsp:rsid wsp:val=&quot;00F82B26&quot;/&gt;&lt;wsp:rsid wsp:val=&quot;00F858DF&quot;/&gt;&lt;wsp:rsid wsp:val=&quot;00F90142&quot;/&gt;&lt;wsp:rsid wsp:val=&quot;00F9166A&quot;/&gt;&lt;wsp:rsid wsp:val=&quot;00F92A90&quot;/&gt;&lt;wsp:rsid wsp:val=&quot;00F92DA9&quot;/&gt;&lt;wsp:rsid wsp:val=&quot;00F93309&quot;/&gt;&lt;wsp:rsid wsp:val=&quot;00FA0F8C&quot;/&gt;&lt;wsp:rsid wsp:val=&quot;00FA60DC&quot;/&gt;&lt;wsp:rsid wsp:val=&quot;00FB2113&quot;/&gt;&lt;wsp:rsid wsp:val=&quot;00FB353A&quot;/&gt;&lt;wsp:rsid wsp:val=&quot;00FB5CC3&quot;/&gt;&lt;wsp:rsid wsp:val=&quot;00FC010C&quot;/&gt;&lt;wsp:rsid wsp:val=&quot;00FC03DD&quot;/&gt;&lt;wsp:rsid wsp:val=&quot;00FC06B6&quot;/&gt;&lt;wsp:rsid wsp:val=&quot;00FC0B42&quot;/&gt;&lt;wsp:rsid wsp:val=&quot;00FC112E&quot;/&gt;&lt;wsp:rsid wsp:val=&quot;00FC4EA3&quot;/&gt;&lt;wsp:rsid wsp:val=&quot;00FC5AFB&quot;/&gt;&lt;wsp:rsid wsp:val=&quot;00FC5DAA&quot;/&gt;&lt;wsp:rsid wsp:val=&quot;00FC6E84&quot;/&gt;&lt;wsp:rsid wsp:val=&quot;00FC7ED9&quot;/&gt;&lt;wsp:rsid wsp:val=&quot;00FD158D&quot;/&gt;&lt;wsp:rsid wsp:val=&quot;00FD1F5D&quot;/&gt;&lt;wsp:rsid wsp:val=&quot;00FD6EA6&quot;/&gt;&lt;wsp:rsid wsp:val=&quot;00FD73FC&quot;/&gt;&lt;wsp:rsid wsp:val=&quot;00FE02D8&quot;/&gt;&lt;wsp:rsid wsp:val=&quot;00FE2A6F&quot;/&gt;&lt;wsp:rsid wsp:val=&quot;00FE310A&quot;/&gt;&lt;wsp:rsid wsp:val=&quot;00FE3CB0&quot;/&gt;&lt;wsp:rsid wsp:val=&quot;00FE41C8&quot;/&gt;&lt;wsp:rsid wsp:val=&quot;00FE450B&quot;/&gt;&lt;wsp:rsid wsp:val=&quot;00FE48C5&quot;/&gt;&lt;wsp:rsid wsp:val=&quot;00FF424A&quot;/&gt;&lt;wsp:rsid wsp:val=&quot;00FF7C3A&quot;/&gt;&lt;/wsp:rsids&gt;&lt;/w:docPr&gt;&lt;w:body&gt;&lt;wx:sect&gt;&lt;w:p wsp:rsidR=&quot;00000000&quot; wsp:rsidRDefault=&quot;000D3DD5&quot; wsp:rsidP=&quot;000D3DD5&quot;&gt;&lt;m:oMathPara&gt;&lt;m:oMath&gt;&lt;m:acc&gt;&lt;m:accPr&gt;&lt;m:chr m:val=&quot;М…&quot;/&gt;&lt;m:ctrlPr&gt;&lt;w:rPr&gt;&lt;w:rFonts w:ascii=&quot;Cambria Math&quot; w:h-ansi=&quot;Cambria Math&quot; w:cs=&quot;Times New Roman&quot;/&gt;&lt;wx:font wx:val=&quot;Cambria Math&quot;/&gt;&lt;w:i/&gt;&lt;w:sz w:val=&quot;28&quot;/&gt;&lt;w:sz-cs w:val=&quot;28&quot;/&gt;&lt;w:lang w:val=&quot;KY&quot;/&gt;&lt;/w:rPr&gt;&lt;/m:ctrlPr&gt;&lt;/m:accPr&gt;&lt;m:e&gt;&lt;m:r&gt;&lt;w:rPr&gt;&lt;w:rFonts w:ascii=&quot;Cambria Math&quot; w:h-ansi=&quot;Cambria Math&quot; w:cs=&quot;Times New Roman&quot;/&gt;&lt;wx:font wx:val=&quot;Cambria Math&quot;/&gt;&lt;w:i/&gt;&lt;w:sz w:val=&quot;28&quot;/&gt;&lt;w:sz-cs w:val=&quot;28&quot;/&gt;&lt;w:lang w:val=&quot;KY&quot;/&gt;&lt;/w:rPr&gt;&lt;m:t&gt;P&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3" o:title="" chromakey="white"/>
          </v:shape>
        </w:pict>
      </w:r>
      <w:r w:rsidRPr="00E477A4">
        <w:rPr>
          <w:rFonts w:ascii="Times New Roman" w:hAnsi="Times New Roman" w:cs="Times New Roman"/>
          <w:sz w:val="28"/>
          <w:szCs w:val="28"/>
          <w:vertAlign w:val="subscript"/>
          <w:lang w:val="ky-KG"/>
        </w:rPr>
        <w:fldChar w:fldCharType="end"/>
      </w:r>
      <w:r w:rsidRPr="00E477A4">
        <w:rPr>
          <w:rFonts w:ascii="Times New Roman" w:hAnsi="Times New Roman" w:cs="Times New Roman"/>
          <w:i/>
          <w:sz w:val="28"/>
          <w:szCs w:val="28"/>
          <w:vertAlign w:val="subscript"/>
          <w:lang w:val="ky-KG"/>
        </w:rPr>
        <w:t>х.п.2</w:t>
      </w:r>
      <w:r w:rsidRPr="00E477A4">
        <w:rPr>
          <w:rFonts w:ascii="Times New Roman" w:hAnsi="Times New Roman" w:cs="Times New Roman"/>
          <w:sz w:val="28"/>
          <w:szCs w:val="28"/>
          <w:lang w:val="ky-KG"/>
        </w:rPr>
        <w:t>)</w:t>
      </w:r>
      <w:r w:rsidRPr="00E477A4">
        <w:rPr>
          <w:rFonts w:ascii="Times New Roman" w:hAnsi="Times New Roman" w:cs="Times New Roman"/>
          <w:i/>
          <w:sz w:val="28"/>
          <w:szCs w:val="28"/>
          <w:lang w:val="ky-KG"/>
        </w:rPr>
        <w:t>ψ</w:t>
      </w:r>
      <w:r w:rsidRPr="00E477A4">
        <w:rPr>
          <w:rFonts w:ascii="Times New Roman" w:hAnsi="Times New Roman" w:cs="Times New Roman"/>
          <w:i/>
          <w:sz w:val="28"/>
          <w:szCs w:val="28"/>
          <w:vertAlign w:val="subscript"/>
          <w:lang w:val="ky-KG"/>
        </w:rPr>
        <w:t>х.п.</w:t>
      </w:r>
      <w:r w:rsidRPr="00E477A4">
        <w:rPr>
          <w:rFonts w:ascii="Times New Roman" w:hAnsi="Times New Roman" w:cs="Times New Roman"/>
          <w:sz w:val="28"/>
          <w:szCs w:val="28"/>
          <w:lang w:val="ky-KG"/>
        </w:rPr>
        <w:t>+(2</w:t>
      </w:r>
      <w:r w:rsidRPr="00E477A4">
        <w:rPr>
          <w:rFonts w:ascii="Times New Roman" w:hAnsi="Times New Roman" w:cs="Times New Roman"/>
          <w:sz w:val="28"/>
          <w:szCs w:val="28"/>
          <w:vertAlign w:val="subscript"/>
          <w:lang w:val="ky-KG"/>
        </w:rPr>
        <w:fldChar w:fldCharType="begin"/>
      </w:r>
      <w:r w:rsidRPr="00E477A4">
        <w:rPr>
          <w:rFonts w:ascii="Times New Roman" w:hAnsi="Times New Roman" w:cs="Times New Roman"/>
          <w:sz w:val="28"/>
          <w:szCs w:val="28"/>
          <w:vertAlign w:val="subscript"/>
          <w:lang w:val="ky-KG"/>
        </w:rPr>
        <w:instrText xml:space="preserve"> QUOTE </w:instrText>
      </w:r>
      <w:r w:rsidRPr="00E477A4">
        <w:rPr>
          <w:rFonts w:ascii="Times New Roman" w:hAnsi="Times New Roman" w:cs="Times New Roman"/>
          <w:position w:val="-6"/>
          <w:sz w:val="28"/>
          <w:szCs w:val="28"/>
        </w:rPr>
        <w:pict>
          <v:shape id="_x0000_i1052" type="#_x0000_t75" style="width:9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bordersDontSurroundHeader/&gt;&lt;w:bordersDontSurroundFooter/&gt;&lt;w:defaultTabStop w:val=&quot;720&quot;/&gt;&lt;w:doNotHyphenateCaps/&gt;&lt;w:drawingGridHorizontalSpacing w:val=&quot;110&quot;/&gt;&lt;w:drawingGridVerticalSpacing w:val=&quot;120&quot;/&gt;&lt;w:displayHorizontalDrawingGridEvery w:val=&quot;0&quot;/&gt;&lt;w:displayVerticalDrawingGridEvery w:val=&quot;3&quot;/&gt;&lt;w:doNotShadeFormData/&gt;&lt;w:punctuationKerning/&gt;&lt;w:characterSpacingControl w:val=&quot;CompressPunctuation&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A91AA4&quot;/&gt;&lt;wsp:rsid wsp:val=&quot;000010DC&quot;/&gt;&lt;wsp:rsid wsp:val=&quot;00001450&quot;/&gt;&lt;wsp:rsid wsp:val=&quot;000043AB&quot;/&gt;&lt;wsp:rsid wsp:val=&quot;0000775F&quot;/&gt;&lt;wsp:rsid wsp:val=&quot;000128D8&quot;/&gt;&lt;wsp:rsid wsp:val=&quot;00015280&quot;/&gt;&lt;wsp:rsid wsp:val=&quot;00016C0E&quot;/&gt;&lt;wsp:rsid wsp:val=&quot;0002323C&quot;/&gt;&lt;wsp:rsid wsp:val=&quot;00027683&quot;/&gt;&lt;wsp:rsid wsp:val=&quot;000276C4&quot;/&gt;&lt;wsp:rsid wsp:val=&quot;00031156&quot;/&gt;&lt;wsp:rsid wsp:val=&quot;000315AF&quot;/&gt;&lt;wsp:rsid wsp:val=&quot;000340C9&quot;/&gt;&lt;wsp:rsid wsp:val=&quot;00035D64&quot;/&gt;&lt;wsp:rsid wsp:val=&quot;000372DA&quot;/&gt;&lt;wsp:rsid wsp:val=&quot;00037C38&quot;/&gt;&lt;wsp:rsid wsp:val=&quot;00041A82&quot;/&gt;&lt;wsp:rsid wsp:val=&quot;000426C2&quot;/&gt;&lt;wsp:rsid wsp:val=&quot;000467CD&quot;/&gt;&lt;wsp:rsid wsp:val=&quot;000473C9&quot;/&gt;&lt;wsp:rsid wsp:val=&quot;000474AC&quot;/&gt;&lt;wsp:rsid wsp:val=&quot;00047FBF&quot;/&gt;&lt;wsp:rsid wsp:val=&quot;0005084D&quot;/&gt;&lt;wsp:rsid wsp:val=&quot;0005275D&quot;/&gt;&lt;wsp:rsid wsp:val=&quot;00053DAD&quot;/&gt;&lt;wsp:rsid wsp:val=&quot;0005718C&quot;/&gt;&lt;wsp:rsid wsp:val=&quot;0006082D&quot;/&gt;&lt;wsp:rsid wsp:val=&quot;00060DFF&quot;/&gt;&lt;wsp:rsid wsp:val=&quot;000621CB&quot;/&gt;&lt;wsp:rsid wsp:val=&quot;000626F5&quot;/&gt;&lt;wsp:rsid wsp:val=&quot;000629B6&quot;/&gt;&lt;wsp:rsid wsp:val=&quot;00064A5F&quot;/&gt;&lt;wsp:rsid wsp:val=&quot;00066E2F&quot;/&gt;&lt;wsp:rsid wsp:val=&quot;000754EE&quot;/&gt;&lt;wsp:rsid wsp:val=&quot;00082B5D&quot;/&gt;&lt;wsp:rsid wsp:val=&quot;0008323C&quot;/&gt;&lt;wsp:rsid wsp:val=&quot;0008397D&quot;/&gt;&lt;wsp:rsid wsp:val=&quot;0008461D&quot;/&gt;&lt;wsp:rsid wsp:val=&quot;0008667D&quot;/&gt;&lt;wsp:rsid wsp:val=&quot;000869C7&quot;/&gt;&lt;wsp:rsid wsp:val=&quot;00093733&quot;/&gt;&lt;wsp:rsid wsp:val=&quot;000A2586&quot;/&gt;&lt;wsp:rsid wsp:val=&quot;000A3522&quot;/&gt;&lt;wsp:rsid wsp:val=&quot;000A4935&quot;/&gt;&lt;wsp:rsid wsp:val=&quot;000A50B9&quot;/&gt;&lt;wsp:rsid wsp:val=&quot;000A5318&quot;/&gt;&lt;wsp:rsid wsp:val=&quot;000A584D&quot;/&gt;&lt;wsp:rsid wsp:val=&quot;000A5960&quot;/&gt;&lt;wsp:rsid wsp:val=&quot;000A63C3&quot;/&gt;&lt;wsp:rsid wsp:val=&quot;000B0236&quot;/&gt;&lt;wsp:rsid wsp:val=&quot;000B15BE&quot;/&gt;&lt;wsp:rsid wsp:val=&quot;000B21B8&quot;/&gt;&lt;wsp:rsid wsp:val=&quot;000C26D4&quot;/&gt;&lt;wsp:rsid wsp:val=&quot;000C520B&quot;/&gt;&lt;wsp:rsid wsp:val=&quot;000D02A3&quot;/&gt;&lt;wsp:rsid wsp:val=&quot;000D1EBF&quot;/&gt;&lt;wsp:rsid wsp:val=&quot;000D3D45&quot;/&gt;&lt;wsp:rsid wsp:val=&quot;000D46EC&quot;/&gt;&lt;wsp:rsid wsp:val=&quot;000E0EC3&quot;/&gt;&lt;wsp:rsid wsp:val=&quot;000E4D34&quot;/&gt;&lt;wsp:rsid wsp:val=&quot;000E5010&quot;/&gt;&lt;wsp:rsid wsp:val=&quot;000F0B66&quot;/&gt;&lt;wsp:rsid wsp:val=&quot;000F1379&quot;/&gt;&lt;wsp:rsid wsp:val=&quot;000F183E&quot;/&gt;&lt;wsp:rsid wsp:val=&quot;000F21D9&quot;/&gt;&lt;wsp:rsid wsp:val=&quot;000F3329&quot;/&gt;&lt;wsp:rsid wsp:val=&quot;001002EC&quot;/&gt;&lt;wsp:rsid wsp:val=&quot;00101062&quot;/&gt;&lt;wsp:rsid wsp:val=&quot;00107A5F&quot;/&gt;&lt;wsp:rsid wsp:val=&quot;00114CEF&quot;/&gt;&lt;wsp:rsid wsp:val=&quot;00116255&quot;/&gt;&lt;wsp:rsid wsp:val=&quot;0011698F&quot;/&gt;&lt;wsp:rsid wsp:val=&quot;00120122&quot;/&gt;&lt;wsp:rsid wsp:val=&quot;00120D19&quot;/&gt;&lt;wsp:rsid wsp:val=&quot;00121187&quot;/&gt;&lt;wsp:rsid wsp:val=&quot;001217F1&quot;/&gt;&lt;wsp:rsid wsp:val=&quot;00122147&quot;/&gt;&lt;wsp:rsid wsp:val=&quot;001230C2&quot;/&gt;&lt;wsp:rsid wsp:val=&quot;001233E7&quot;/&gt;&lt;wsp:rsid wsp:val=&quot;00123750&quot;/&gt;&lt;wsp:rsid wsp:val=&quot;001251E4&quot;/&gt;&lt;wsp:rsid wsp:val=&quot;001263D5&quot;/&gt;&lt;wsp:rsid wsp:val=&quot;001273A6&quot;/&gt;&lt;wsp:rsid wsp:val=&quot;00132276&quot;/&gt;&lt;wsp:rsid wsp:val=&quot;0013247C&quot;/&gt;&lt;wsp:rsid wsp:val=&quot;001341F6&quot;/&gt;&lt;wsp:rsid wsp:val=&quot;00134F09&quot;/&gt;&lt;wsp:rsid wsp:val=&quot;00136136&quot;/&gt;&lt;wsp:rsid wsp:val=&quot;00137DB9&quot;/&gt;&lt;wsp:rsid wsp:val=&quot;001419E6&quot;/&gt;&lt;wsp:rsid wsp:val=&quot;001421BA&quot;/&gt;&lt;wsp:rsid wsp:val=&quot;001425E5&quot;/&gt;&lt;wsp:rsid wsp:val=&quot;001452F5&quot;/&gt;&lt;wsp:rsid wsp:val=&quot;00145D9A&quot;/&gt;&lt;wsp:rsid wsp:val=&quot;00151465&quot;/&gt;&lt;wsp:rsid wsp:val=&quot;00155421&quot;/&gt;&lt;wsp:rsid wsp:val=&quot;00155A30&quot;/&gt;&lt;wsp:rsid wsp:val=&quot;00160577&quot;/&gt;&lt;wsp:rsid wsp:val=&quot;00164DE7&quot;/&gt;&lt;wsp:rsid wsp:val=&quot;00165F1A&quot;/&gt;&lt;wsp:rsid wsp:val=&quot;00166376&quot;/&gt;&lt;wsp:rsid wsp:val=&quot;00166C9F&quot;/&gt;&lt;wsp:rsid wsp:val=&quot;00171B24&quot;/&gt;&lt;wsp:rsid wsp:val=&quot;00171CA2&quot;/&gt;&lt;wsp:rsid wsp:val=&quot;001738B1&quot;/&gt;&lt;wsp:rsid wsp:val=&quot;00176741&quot;/&gt;&lt;wsp:rsid wsp:val=&quot;00176C02&quot;/&gt;&lt;wsp:rsid wsp:val=&quot;00176CF5&quot;/&gt;&lt;wsp:rsid wsp:val=&quot;0017715F&quot;/&gt;&lt;wsp:rsid wsp:val=&quot;0018138C&quot;/&gt;&lt;wsp:rsid wsp:val=&quot;00182223&quot;/&gt;&lt;wsp:rsid wsp:val=&quot;00183AAE&quot;/&gt;&lt;wsp:rsid wsp:val=&quot;0018484E&quot;/&gt;&lt;wsp:rsid wsp:val=&quot;001853F5&quot;/&gt;&lt;wsp:rsid wsp:val=&quot;0019014D&quot;/&gt;&lt;wsp:rsid wsp:val=&quot;00191530&quot;/&gt;&lt;wsp:rsid wsp:val=&quot;00195889&quot;/&gt;&lt;wsp:rsid wsp:val=&quot;00195D6D&quot;/&gt;&lt;wsp:rsid wsp:val=&quot;001A1B10&quot;/&gt;&lt;wsp:rsid wsp:val=&quot;001A57D3&quot;/&gt;&lt;wsp:rsid wsp:val=&quot;001A6097&quot;/&gt;&lt;wsp:rsid wsp:val=&quot;001B4759&quot;/&gt;&lt;wsp:rsid wsp:val=&quot;001B4ABA&quot;/&gt;&lt;wsp:rsid wsp:val=&quot;001B5644&quot;/&gt;&lt;wsp:rsid wsp:val=&quot;001B6129&quot;/&gt;&lt;wsp:rsid wsp:val=&quot;001B72F0&quot;/&gt;&lt;wsp:rsid wsp:val=&quot;001C060F&quot;/&gt;&lt;wsp:rsid wsp:val=&quot;001C4C10&quot;/&gt;&lt;wsp:rsid wsp:val=&quot;001C6685&quot;/&gt;&lt;wsp:rsid wsp:val=&quot;001D06C1&quot;/&gt;&lt;wsp:rsid wsp:val=&quot;001D16F4&quot;/&gt;&lt;wsp:rsid wsp:val=&quot;001D4451&quot;/&gt;&lt;wsp:rsid wsp:val=&quot;001D53BC&quot;/&gt;&lt;wsp:rsid wsp:val=&quot;001D58C7&quot;/&gt;&lt;wsp:rsid wsp:val=&quot;001D7816&quot;/&gt;&lt;wsp:rsid wsp:val=&quot;001D7A3D&quot;/&gt;&lt;wsp:rsid wsp:val=&quot;001F0E1C&quot;/&gt;&lt;wsp:rsid wsp:val=&quot;001F1C5C&quot;/&gt;&lt;wsp:rsid wsp:val=&quot;00200A6B&quot;/&gt;&lt;wsp:rsid wsp:val=&quot;00203726&quot;/&gt;&lt;wsp:rsid wsp:val=&quot;00204073&quot;/&gt;&lt;wsp:rsid wsp:val=&quot;00204284&quot;/&gt;&lt;wsp:rsid wsp:val=&quot;0020572D&quot;/&gt;&lt;wsp:rsid wsp:val=&quot;0020580C&quot;/&gt;&lt;wsp:rsid wsp:val=&quot;002118A3&quot;/&gt;&lt;wsp:rsid wsp:val=&quot;0021289E&quot;/&gt;&lt;wsp:rsid wsp:val=&quot;00213723&quot;/&gt;&lt;wsp:rsid wsp:val=&quot;00215AD4&quot;/&gt;&lt;wsp:rsid wsp:val=&quot;00216258&quot;/&gt;&lt;wsp:rsid wsp:val=&quot;00222D66&quot;/&gt;&lt;wsp:rsid wsp:val=&quot;00223EE9&quot;/&gt;&lt;wsp:rsid wsp:val=&quot;00231B06&quot;/&gt;&lt;wsp:rsid wsp:val=&quot;002362D8&quot;/&gt;&lt;wsp:rsid wsp:val=&quot;002372A6&quot;/&gt;&lt;wsp:rsid wsp:val=&quot;00251247&quot;/&gt;&lt;wsp:rsid wsp:val=&quot;00253834&quot;/&gt;&lt;wsp:rsid wsp:val=&quot;00257BE6&quot;/&gt;&lt;wsp:rsid wsp:val=&quot;0026083D&quot;/&gt;&lt;wsp:rsid wsp:val=&quot;00263CC0&quot;/&gt;&lt;wsp:rsid wsp:val=&quot;002647A1&quot;/&gt;&lt;wsp:rsid wsp:val=&quot;002679F0&quot;/&gt;&lt;wsp:rsid wsp:val=&quot;00267F59&quot;/&gt;&lt;wsp:rsid wsp:val=&quot;0027031B&quot;/&gt;&lt;wsp:rsid wsp:val=&quot;0027265B&quot;/&gt;&lt;wsp:rsid wsp:val=&quot;00274165&quot;/&gt;&lt;wsp:rsid wsp:val=&quot;00275F77&quot;/&gt;&lt;wsp:rsid wsp:val=&quot;00276912&quot;/&gt;&lt;wsp:rsid wsp:val=&quot;00284DF6&quot;/&gt;&lt;wsp:rsid wsp:val=&quot;002865A7&quot;/&gt;&lt;wsp:rsid wsp:val=&quot;0028675C&quot;/&gt;&lt;wsp:rsid wsp:val=&quot;00286E4E&quot;/&gt;&lt;wsp:rsid wsp:val=&quot;00287F23&quot;/&gt;&lt;wsp:rsid wsp:val=&quot;00290270&quot;/&gt;&lt;wsp:rsid wsp:val=&quot;00291BCB&quot;/&gt;&lt;wsp:rsid wsp:val=&quot;00293519&quot;/&gt;&lt;wsp:rsid wsp:val=&quot;00294735&quot;/&gt;&lt;wsp:rsid wsp:val=&quot;00295B7A&quot;/&gt;&lt;wsp:rsid wsp:val=&quot;00297CE5&quot;/&gt;&lt;wsp:rsid wsp:val=&quot;002A02F6&quot;/&gt;&lt;wsp:rsid wsp:val=&quot;002A175D&quot;/&gt;&lt;wsp:rsid wsp:val=&quot;002A1E05&quot;/&gt;&lt;wsp:rsid wsp:val=&quot;002A2593&quot;/&gt;&lt;wsp:rsid wsp:val=&quot;002A3FC9&quot;/&gt;&lt;wsp:rsid wsp:val=&quot;002B7A36&quot;/&gt;&lt;wsp:rsid wsp:val=&quot;002C17FB&quot;/&gt;&lt;wsp:rsid wsp:val=&quot;002C19F3&quot;/&gt;&lt;wsp:rsid wsp:val=&quot;002C4283&quot;/&gt;&lt;wsp:rsid wsp:val=&quot;002C452A&quot;/&gt;&lt;wsp:rsid wsp:val=&quot;002C64F4&quot;/&gt;&lt;wsp:rsid wsp:val=&quot;002C6848&quot;/&gt;&lt;wsp:rsid wsp:val=&quot;002C7463&quot;/&gt;&lt;wsp:rsid wsp:val=&quot;002E02F2&quot;/&gt;&lt;wsp:rsid wsp:val=&quot;002E0DB4&quot;/&gt;&lt;wsp:rsid wsp:val=&quot;002E0F37&quot;/&gt;&lt;wsp:rsid wsp:val=&quot;002E1AD6&quot;/&gt;&lt;wsp:rsid wsp:val=&quot;002E1D84&quot;/&gt;&lt;wsp:rsid wsp:val=&quot;002E3D09&quot;/&gt;&lt;wsp:rsid wsp:val=&quot;002E4FC4&quot;/&gt;&lt;wsp:rsid wsp:val=&quot;002F0D17&quot;/&gt;&lt;wsp:rsid wsp:val=&quot;002F2863&quot;/&gt;&lt;wsp:rsid wsp:val=&quot;002F6E52&quot;/&gt;&lt;wsp:rsid wsp:val=&quot;00303747&quot;/&gt;&lt;wsp:rsid wsp:val=&quot;00304EEF&quot;/&gt;&lt;wsp:rsid wsp:val=&quot;003159F0&quot;/&gt;&lt;wsp:rsid wsp:val=&quot;00315EEE&quot;/&gt;&lt;wsp:rsid wsp:val=&quot;00317B51&quot;/&gt;&lt;wsp:rsid wsp:val=&quot;003200FA&quot;/&gt;&lt;wsp:rsid wsp:val=&quot;0032123A&quot;/&gt;&lt;wsp:rsid wsp:val=&quot;003328B2&quot;/&gt;&lt;wsp:rsid wsp:val=&quot;00334235&quot;/&gt;&lt;wsp:rsid wsp:val=&quot;0033488E&quot;/&gt;&lt;wsp:rsid wsp:val=&quot;00334B8C&quot;/&gt;&lt;wsp:rsid wsp:val=&quot;00336793&quot;/&gt;&lt;wsp:rsid wsp:val=&quot;003426E3&quot;/&gt;&lt;wsp:rsid wsp:val=&quot;0034675E&quot;/&gt;&lt;wsp:rsid wsp:val=&quot;00346FEB&quot;/&gt;&lt;wsp:rsid wsp:val=&quot;003502F5&quot;/&gt;&lt;wsp:rsid wsp:val=&quot;003540D1&quot;/&gt;&lt;wsp:rsid wsp:val=&quot;00354B64&quot;/&gt;&lt;wsp:rsid wsp:val=&quot;00355A45&quot;/&gt;&lt;wsp:rsid wsp:val=&quot;00357138&quot;/&gt;&lt;wsp:rsid wsp:val=&quot;00360B21&quot;/&gt;&lt;wsp:rsid wsp:val=&quot;00366AE7&quot;/&gt;&lt;wsp:rsid wsp:val=&quot;00367A73&quot;/&gt;&lt;wsp:rsid wsp:val=&quot;00367C9B&quot;/&gt;&lt;wsp:rsid wsp:val=&quot;00370253&quot;/&gt;&lt;wsp:rsid wsp:val=&quot;00370F7E&quot;/&gt;&lt;wsp:rsid wsp:val=&quot;003711CB&quot;/&gt;&lt;wsp:rsid wsp:val=&quot;00372FA2&quot;/&gt;&lt;wsp:rsid wsp:val=&quot;0037483A&quot;/&gt;&lt;wsp:rsid wsp:val=&quot;003760F1&quot;/&gt;&lt;wsp:rsid wsp:val=&quot;003769D1&quot;/&gt;&lt;wsp:rsid wsp:val=&quot;0038149D&quot;/&gt;&lt;wsp:rsid wsp:val=&quot;003816BF&quot;/&gt;&lt;wsp:rsid wsp:val=&quot;0038387D&quot;/&gt;&lt;wsp:rsid wsp:val=&quot;00384414&quot;/&gt;&lt;wsp:rsid wsp:val=&quot;003850A8&quot;/&gt;&lt;wsp:rsid wsp:val=&quot;00390DFC&quot;/&gt;&lt;wsp:rsid wsp:val=&quot;00390F49&quot;/&gt;&lt;wsp:rsid wsp:val=&quot;00390FD0&quot;/&gt;&lt;wsp:rsid wsp:val=&quot;003915D0&quot;/&gt;&lt;wsp:rsid wsp:val=&quot;003919BB&quot;/&gt;&lt;wsp:rsid wsp:val=&quot;00391F19&quot;/&gt;&lt;wsp:rsid wsp:val=&quot;00393AB7&quot;/&gt;&lt;wsp:rsid wsp:val=&quot;00393AD3&quot;/&gt;&lt;wsp:rsid wsp:val=&quot;003974E1&quot;/&gt;&lt;wsp:rsid wsp:val=&quot;003A211A&quot;/&gt;&lt;wsp:rsid wsp:val=&quot;003A3669&quot;/&gt;&lt;wsp:rsid wsp:val=&quot;003B04F2&quot;/&gt;&lt;wsp:rsid wsp:val=&quot;003B1143&quot;/&gt;&lt;wsp:rsid wsp:val=&quot;003B1876&quot;/&gt;&lt;wsp:rsid wsp:val=&quot;003B1A7C&quot;/&gt;&lt;wsp:rsid wsp:val=&quot;003B4592&quot;/&gt;&lt;wsp:rsid wsp:val=&quot;003B473D&quot;/&gt;&lt;wsp:rsid wsp:val=&quot;003B76D4&quot;/&gt;&lt;wsp:rsid wsp:val=&quot;003B7A0E&quot;/&gt;&lt;wsp:rsid wsp:val=&quot;003B7E10&quot;/&gt;&lt;wsp:rsid wsp:val=&quot;003C7154&quot;/&gt;&lt;wsp:rsid wsp:val=&quot;003D0E74&quot;/&gt;&lt;wsp:rsid wsp:val=&quot;003D251A&quot;/&gt;&lt;wsp:rsid wsp:val=&quot;003D3B40&quot;/&gt;&lt;wsp:rsid wsp:val=&quot;003D56F9&quot;/&gt;&lt;wsp:rsid wsp:val=&quot;003E0BFB&quot;/&gt;&lt;wsp:rsid wsp:val=&quot;003E29DE&quot;/&gt;&lt;wsp:rsid wsp:val=&quot;003E4B83&quot;/&gt;&lt;wsp:rsid wsp:val=&quot;003E5B8C&quot;/&gt;&lt;wsp:rsid wsp:val=&quot;003F3C70&quot;/&gt;&lt;wsp:rsid wsp:val=&quot;003F4262&quot;/&gt;&lt;wsp:rsid wsp:val=&quot;004004DE&quot;/&gt;&lt;wsp:rsid wsp:val=&quot;004022AB&quot;/&gt;&lt;wsp:rsid wsp:val=&quot;00403B24&quot;/&gt;&lt;wsp:rsid wsp:val=&quot;00406A48&quot;/&gt;&lt;wsp:rsid wsp:val=&quot;00406B9B&quot;/&gt;&lt;wsp:rsid wsp:val=&quot;0041272E&quot;/&gt;&lt;wsp:rsid wsp:val=&quot;00412E6E&quot;/&gt;&lt;wsp:rsid wsp:val=&quot;00416841&quot;/&gt;&lt;wsp:rsid wsp:val=&quot;0041741F&quot;/&gt;&lt;wsp:rsid wsp:val=&quot;00417A9E&quot;/&gt;&lt;wsp:rsid wsp:val=&quot;00420C70&quot;/&gt;&lt;wsp:rsid wsp:val=&quot;00421582&quot;/&gt;&lt;wsp:rsid wsp:val=&quot;0042341F&quot;/&gt;&lt;wsp:rsid wsp:val=&quot;00426BD7&quot;/&gt;&lt;wsp:rsid wsp:val=&quot;004310FD&quot;/&gt;&lt;wsp:rsid wsp:val=&quot;004325B7&quot;/&gt;&lt;wsp:rsid wsp:val=&quot;00432A9A&quot;/&gt;&lt;wsp:rsid wsp:val=&quot;00433443&quot;/&gt;&lt;wsp:rsid wsp:val=&quot;00434185&quot;/&gt;&lt;wsp:rsid wsp:val=&quot;00436303&quot;/&gt;&lt;wsp:rsid wsp:val=&quot;00436672&quot;/&gt;&lt;wsp:rsid wsp:val=&quot;00437368&quot;/&gt;&lt;wsp:rsid wsp:val=&quot;00437BD8&quot;/&gt;&lt;wsp:rsid wsp:val=&quot;004401F6&quot;/&gt;&lt;wsp:rsid wsp:val=&quot;00441F3C&quot;/&gt;&lt;wsp:rsid wsp:val=&quot;004436AE&quot;/&gt;&lt;wsp:rsid wsp:val=&quot;00444980&quot;/&gt;&lt;wsp:rsid wsp:val=&quot;00445A05&quot;/&gt;&lt;wsp:rsid wsp:val=&quot;004470E0&quot;/&gt;&lt;wsp:rsid wsp:val=&quot;0045331C&quot;/&gt;&lt;wsp:rsid wsp:val=&quot;00455658&quot;/&gt;&lt;wsp:rsid wsp:val=&quot;004557AD&quot;/&gt;&lt;wsp:rsid wsp:val=&quot;00455E9B&quot;/&gt;&lt;wsp:rsid wsp:val=&quot;00456A49&quot;/&gt;&lt;wsp:rsid wsp:val=&quot;004639F9&quot;/&gt;&lt;wsp:rsid wsp:val=&quot;00463BBA&quot;/&gt;&lt;wsp:rsid wsp:val=&quot;004653D2&quot;/&gt;&lt;wsp:rsid wsp:val=&quot;00465FF0&quot;/&gt;&lt;wsp:rsid wsp:val=&quot;00467BFE&quot;/&gt;&lt;wsp:rsid wsp:val=&quot;00471A8E&quot;/&gt;&lt;wsp:rsid wsp:val=&quot;00472CD4&quot;/&gt;&lt;wsp:rsid wsp:val=&quot;0047397D&quot;/&gt;&lt;wsp:rsid wsp:val=&quot;00475B58&quot;/&gt;&lt;wsp:rsid wsp:val=&quot;00477264&quot;/&gt;&lt;wsp:rsid wsp:val=&quot;004800DF&quot;/&gt;&lt;wsp:rsid wsp:val=&quot;00481724&quot;/&gt;&lt;wsp:rsid wsp:val=&quot;00482034&quot;/&gt;&lt;wsp:rsid wsp:val=&quot;00484552&quot;/&gt;&lt;wsp:rsid wsp:val=&quot;004854A6&quot;/&gt;&lt;wsp:rsid wsp:val=&quot;00487B02&quot;/&gt;&lt;wsp:rsid wsp:val=&quot;00487B21&quot;/&gt;&lt;wsp:rsid wsp:val=&quot;00492DDA&quot;/&gt;&lt;wsp:rsid wsp:val=&quot;00493021&quot;/&gt;&lt;wsp:rsid wsp:val=&quot;004963FB&quot;/&gt;&lt;wsp:rsid wsp:val=&quot;00497571&quot;/&gt;&lt;wsp:rsid wsp:val=&quot;004A09D7&quot;/&gt;&lt;wsp:rsid wsp:val=&quot;004A0FD8&quot;/&gt;&lt;wsp:rsid wsp:val=&quot;004A1DE9&quot;/&gt;&lt;wsp:rsid wsp:val=&quot;004A251C&quot;/&gt;&lt;wsp:rsid wsp:val=&quot;004A3014&quot;/&gt;&lt;wsp:rsid wsp:val=&quot;004A36C3&quot;/&gt;&lt;wsp:rsid wsp:val=&quot;004A4BC4&quot;/&gt;&lt;wsp:rsid wsp:val=&quot;004A4CF5&quot;/&gt;&lt;wsp:rsid wsp:val=&quot;004A56F1&quot;/&gt;&lt;wsp:rsid wsp:val=&quot;004A75D6&quot;/&gt;&lt;wsp:rsid wsp:val=&quot;004B58DA&quot;/&gt;&lt;wsp:rsid wsp:val=&quot;004B6DB0&quot;/&gt;&lt;wsp:rsid wsp:val=&quot;004C0EAE&quot;/&gt;&lt;wsp:rsid wsp:val=&quot;004C3691&quot;/&gt;&lt;wsp:rsid wsp:val=&quot;004C4EF3&quot;/&gt;&lt;wsp:rsid wsp:val=&quot;004D1B6A&quot;/&gt;&lt;wsp:rsid wsp:val=&quot;004D1F77&quot;/&gt;&lt;wsp:rsid wsp:val=&quot;004D2CB0&quot;/&gt;&lt;wsp:rsid wsp:val=&quot;004D3E37&quot;/&gt;&lt;wsp:rsid wsp:val=&quot;004D78B5&quot;/&gt;&lt;wsp:rsid wsp:val=&quot;004E3D3C&quot;/&gt;&lt;wsp:rsid wsp:val=&quot;004E5549&quot;/&gt;&lt;wsp:rsid wsp:val=&quot;004E5BE9&quot;/&gt;&lt;wsp:rsid wsp:val=&quot;004F11AC&quot;/&gt;&lt;wsp:rsid wsp:val=&quot;004F2C33&quot;/&gt;&lt;wsp:rsid wsp:val=&quot;004F5C98&quot;/&gt;&lt;wsp:rsid wsp:val=&quot;0050226F&quot;/&gt;&lt;wsp:rsid wsp:val=&quot;00503C41&quot;/&gt;&lt;wsp:rsid wsp:val=&quot;00503E6F&quot;/&gt;&lt;wsp:rsid wsp:val=&quot;005042E0&quot;/&gt;&lt;wsp:rsid wsp:val=&quot;00505B8D&quot;/&gt;&lt;wsp:rsid wsp:val=&quot;005110C1&quot;/&gt;&lt;wsp:rsid wsp:val=&quot;005159AA&quot;/&gt;&lt;wsp:rsid wsp:val=&quot;005213EE&quot;/&gt;&lt;wsp:rsid wsp:val=&quot;005259BA&quot;/&gt;&lt;wsp:rsid wsp:val=&quot;00526D2D&quot;/&gt;&lt;wsp:rsid wsp:val=&quot;00532688&quot;/&gt;&lt;wsp:rsid wsp:val=&quot;00532E3C&quot;/&gt;&lt;wsp:rsid wsp:val=&quot;00541928&quot;/&gt;&lt;wsp:rsid wsp:val=&quot;00543AC2&quot;/&gt;&lt;wsp:rsid wsp:val=&quot;00544FC7&quot;/&gt;&lt;wsp:rsid wsp:val=&quot;0054559B&quot;/&gt;&lt;wsp:rsid wsp:val=&quot;0054603F&quot;/&gt;&lt;wsp:rsid wsp:val=&quot;005477D3&quot;/&gt;&lt;wsp:rsid wsp:val=&quot;00547DB3&quot;/&gt;&lt;wsp:rsid wsp:val=&quot;00547E41&quot;/&gt;&lt;wsp:rsid wsp:val=&quot;00552244&quot;/&gt;&lt;wsp:rsid wsp:val=&quot;00553709&quot;/&gt;&lt;wsp:rsid wsp:val=&quot;00556011&quot;/&gt;&lt;wsp:rsid wsp:val=&quot;0055753C&quot;/&gt;&lt;wsp:rsid wsp:val=&quot;00560423&quot;/&gt;&lt;wsp:rsid wsp:val=&quot;00560F0A&quot;/&gt;&lt;wsp:rsid wsp:val=&quot;00563245&quot;/&gt;&lt;wsp:rsid wsp:val=&quot;00566AE7&quot;/&gt;&lt;wsp:rsid wsp:val=&quot;00566CFA&quot;/&gt;&lt;wsp:rsid wsp:val=&quot;00571C09&quot;/&gt;&lt;wsp:rsid wsp:val=&quot;00571DBA&quot;/&gt;&lt;wsp:rsid wsp:val=&quot;00571E74&quot;/&gt;&lt;wsp:rsid wsp:val=&quot;00581429&quot;/&gt;&lt;wsp:rsid wsp:val=&quot;00583096&quot;/&gt;&lt;wsp:rsid wsp:val=&quot;00590FC6&quot;/&gt;&lt;wsp:rsid wsp:val=&quot;0059194E&quot;/&gt;&lt;wsp:rsid wsp:val=&quot;00592881&quot;/&gt;&lt;wsp:rsid wsp:val=&quot;00593381&quot;/&gt;&lt;wsp:rsid wsp:val=&quot;00594A39&quot;/&gt;&lt;wsp:rsid wsp:val=&quot;00596E52&quot;/&gt;&lt;wsp:rsid wsp:val=&quot;005A37DF&quot;/&gt;&lt;wsp:rsid wsp:val=&quot;005A65EE&quot;/&gt;&lt;wsp:rsid wsp:val=&quot;005B1D82&quot;/&gt;&lt;wsp:rsid wsp:val=&quot;005B21FF&quot;/&gt;&lt;wsp:rsid wsp:val=&quot;005B5142&quot;/&gt;&lt;wsp:rsid wsp:val=&quot;005C1301&quot;/&gt;&lt;wsp:rsid wsp:val=&quot;005C1881&quot;/&gt;&lt;wsp:rsid wsp:val=&quot;005C3515&quot;/&gt;&lt;wsp:rsid wsp:val=&quot;005E3B6B&quot;/&gt;&lt;wsp:rsid wsp:val=&quot;005E4608&quot;/&gt;&lt;wsp:rsid wsp:val=&quot;005E48D3&quot;/&gt;&lt;wsp:rsid wsp:val=&quot;005E5FBD&quot;/&gt;&lt;wsp:rsid wsp:val=&quot;005E7027&quot;/&gt;&lt;wsp:rsid wsp:val=&quot;005F1243&quot;/&gt;&lt;wsp:rsid wsp:val=&quot;005F5507&quot;/&gt;&lt;wsp:rsid wsp:val=&quot;005F61CF&quot;/&gt;&lt;wsp:rsid wsp:val=&quot;005F7132&quot;/&gt;&lt;wsp:rsid wsp:val=&quot;006001AF&quot;/&gt;&lt;wsp:rsid wsp:val=&quot;006028CE&quot;/&gt;&lt;wsp:rsid wsp:val=&quot;0060342A&quot;/&gt;&lt;wsp:rsid wsp:val=&quot;0060413E&quot;/&gt;&lt;wsp:rsid wsp:val=&quot;00607322&quot;/&gt;&lt;wsp:rsid wsp:val=&quot;006110E7&quot;/&gt;&lt;wsp:rsid wsp:val=&quot;00611DAB&quot;/&gt;&lt;wsp:rsid wsp:val=&quot;00615115&quot;/&gt;&lt;wsp:rsid wsp:val=&quot;00615C8A&quot;/&gt;&lt;wsp:rsid wsp:val=&quot;00616C21&quot;/&gt;&lt;wsp:rsid wsp:val=&quot;00620254&quot;/&gt;&lt;wsp:rsid wsp:val=&quot;0062130E&quot;/&gt;&lt;wsp:rsid wsp:val=&quot;0062147C&quot;/&gt;&lt;wsp:rsid wsp:val=&quot;00626A87&quot;/&gt;&lt;wsp:rsid wsp:val=&quot;006308A4&quot;/&gt;&lt;wsp:rsid wsp:val=&quot;006314E1&quot;/&gt;&lt;wsp:rsid wsp:val=&quot;00631A52&quot;/&gt;&lt;wsp:rsid wsp:val=&quot;00634124&quot;/&gt;&lt;wsp:rsid wsp:val=&quot;00634AA8&quot;/&gt;&lt;wsp:rsid wsp:val=&quot;00635585&quot;/&gt;&lt;wsp:rsid wsp:val=&quot;00636A20&quot;/&gt;&lt;wsp:rsid wsp:val=&quot;0064037A&quot;/&gt;&lt;wsp:rsid wsp:val=&quot;00641EF7&quot;/&gt;&lt;wsp:rsid wsp:val=&quot;0064321F&quot;/&gt;&lt;wsp:rsid wsp:val=&quot;00660474&quot;/&gt;&lt;wsp:rsid wsp:val=&quot;00661886&quot;/&gt;&lt;wsp:rsid wsp:val=&quot;00661D38&quot;/&gt;&lt;wsp:rsid wsp:val=&quot;00664F09&quot;/&gt;&lt;wsp:rsid wsp:val=&quot;00670B4A&quot;/&gt;&lt;wsp:rsid wsp:val=&quot;006720D6&quot;/&gt;&lt;wsp:rsid wsp:val=&quot;0067563E&quot;/&gt;&lt;wsp:rsid wsp:val=&quot;00675BD9&quot;/&gt;&lt;wsp:rsid wsp:val=&quot;00680FAF&quot;/&gt;&lt;wsp:rsid wsp:val=&quot;00681630&quot;/&gt;&lt;wsp:rsid wsp:val=&quot;0068168E&quot;/&gt;&lt;wsp:rsid wsp:val=&quot;00684809&quot;/&gt;&lt;wsp:rsid wsp:val=&quot;00687436&quot;/&gt;&lt;wsp:rsid wsp:val=&quot;00687D7D&quot;/&gt;&lt;wsp:rsid wsp:val=&quot;00694DE2&quot;/&gt;&lt;wsp:rsid wsp:val=&quot;006A0159&quot;/&gt;&lt;wsp:rsid wsp:val=&quot;006A02E0&quot;/&gt;&lt;wsp:rsid wsp:val=&quot;006A459D&quot;/&gt;&lt;wsp:rsid wsp:val=&quot;006A6812&quot;/&gt;&lt;wsp:rsid wsp:val=&quot;006B2C46&quot;/&gt;&lt;wsp:rsid wsp:val=&quot;006B3555&quot;/&gt;&lt;wsp:rsid wsp:val=&quot;006C3251&quot;/&gt;&lt;wsp:rsid wsp:val=&quot;006C42E2&quot;/&gt;&lt;wsp:rsid wsp:val=&quot;006C4D6A&quot;/&gt;&lt;wsp:rsid wsp:val=&quot;006D0392&quot;/&gt;&lt;wsp:rsid wsp:val=&quot;006D3F9E&quot;/&gt;&lt;wsp:rsid wsp:val=&quot;006D5396&quot;/&gt;&lt;wsp:rsid wsp:val=&quot;006E03F1&quot;/&gt;&lt;wsp:rsid wsp:val=&quot;006E09FF&quot;/&gt;&lt;wsp:rsid wsp:val=&quot;006E18A5&quot;/&gt;&lt;wsp:rsid wsp:val=&quot;006E3DCE&quot;/&gt;&lt;wsp:rsid wsp:val=&quot;006E3E29&quot;/&gt;&lt;wsp:rsid wsp:val=&quot;006F01EB&quot;/&gt;&lt;wsp:rsid wsp:val=&quot;006F0282&quot;/&gt;&lt;wsp:rsid wsp:val=&quot;006F18AE&quot;/&gt;&lt;wsp:rsid wsp:val=&quot;006F1FFB&quot;/&gt;&lt;wsp:rsid wsp:val=&quot;006F5CFC&quot;/&gt;&lt;wsp:rsid wsp:val=&quot;006F78CF&quot;/&gt;&lt;wsp:rsid wsp:val=&quot;007052C1&quot;/&gt;&lt;wsp:rsid wsp:val=&quot;00707B7C&quot;/&gt;&lt;wsp:rsid wsp:val=&quot;00710944&quot;/&gt;&lt;wsp:rsid wsp:val=&quot;00713EC2&quot;/&gt;&lt;wsp:rsid wsp:val=&quot;00714948&quot;/&gt;&lt;wsp:rsid wsp:val=&quot;00715848&quot;/&gt;&lt;wsp:rsid wsp:val=&quot;007168A9&quot;/&gt;&lt;wsp:rsid wsp:val=&quot;00717481&quot;/&gt;&lt;wsp:rsid wsp:val=&quot;007230E4&quot;/&gt;&lt;wsp:rsid wsp:val=&quot;00724B30&quot;/&gt;&lt;wsp:rsid wsp:val=&quot;00725DF0&quot;/&gt;&lt;wsp:rsid wsp:val=&quot;00726267&quot;/&gt;&lt;wsp:rsid wsp:val=&quot;00730B2A&quot;/&gt;&lt;wsp:rsid wsp:val=&quot;007310A4&quot;/&gt;&lt;wsp:rsid wsp:val=&quot;00731B37&quot;/&gt;&lt;wsp:rsid wsp:val=&quot;00735172&quot;/&gt;&lt;wsp:rsid wsp:val=&quot;007374C6&quot;/&gt;&lt;wsp:rsid wsp:val=&quot;007414BA&quot;/&gt;&lt;wsp:rsid wsp:val=&quot;00743D63&quot;/&gt;&lt;wsp:rsid wsp:val=&quot;00745F12&quot;/&gt;&lt;wsp:rsid wsp:val=&quot;00750796&quot;/&gt;&lt;wsp:rsid wsp:val=&quot;00751699&quot;/&gt;&lt;wsp:rsid wsp:val=&quot;007517BE&quot;/&gt;&lt;wsp:rsid wsp:val=&quot;007519A5&quot;/&gt;&lt;wsp:rsid wsp:val=&quot;00752624&quot;/&gt;&lt;wsp:rsid wsp:val=&quot;00752E0D&quot;/&gt;&lt;wsp:rsid wsp:val=&quot;00756A63&quot;/&gt;&lt;wsp:rsid wsp:val=&quot;0076009F&quot;/&gt;&lt;wsp:rsid wsp:val=&quot;00760AE6&quot;/&gt;&lt;wsp:rsid wsp:val=&quot;00761802&quot;/&gt;&lt;wsp:rsid wsp:val=&quot;007629FA&quot;/&gt;&lt;wsp:rsid wsp:val=&quot;00764432&quot;/&gt;&lt;wsp:rsid wsp:val=&quot;007709AF&quot;/&gt;&lt;wsp:rsid wsp:val=&quot;00774DAC&quot;/&gt;&lt;wsp:rsid wsp:val=&quot;007772C9&quot;/&gt;&lt;wsp:rsid wsp:val=&quot;00777E62&quot;/&gt;&lt;wsp:rsid wsp:val=&quot;00781A81&quot;/&gt;&lt;wsp:rsid wsp:val=&quot;00781D38&quot;/&gt;&lt;wsp:rsid wsp:val=&quot;00782586&quot;/&gt;&lt;wsp:rsid wsp:val=&quot;00783A09&quot;/&gt;&lt;wsp:rsid wsp:val=&quot;00786D83&quot;/&gt;&lt;wsp:rsid wsp:val=&quot;00797007&quot;/&gt;&lt;wsp:rsid wsp:val=&quot;007A29C8&quot;/&gt;&lt;wsp:rsid wsp:val=&quot;007A353F&quot;/&gt;&lt;wsp:rsid wsp:val=&quot;007C171E&quot;/&gt;&lt;wsp:rsid wsp:val=&quot;007C5860&quot;/&gt;&lt;wsp:rsid wsp:val=&quot;007C7512&quot;/&gt;&lt;wsp:rsid wsp:val=&quot;007D0A3F&quot;/&gt;&lt;wsp:rsid wsp:val=&quot;007D3F0B&quot;/&gt;&lt;wsp:rsid wsp:val=&quot;007D51F2&quot;/&gt;&lt;wsp:rsid wsp:val=&quot;007E283E&quot;/&gt;&lt;wsp:rsid wsp:val=&quot;007E5EA7&quot;/&gt;&lt;wsp:rsid wsp:val=&quot;007E790F&quot;/&gt;&lt;wsp:rsid wsp:val=&quot;007F1AE1&quot;/&gt;&lt;wsp:rsid wsp:val=&quot;007F5AB9&quot;/&gt;&lt;wsp:rsid wsp:val=&quot;007F769D&quot;/&gt;&lt;wsp:rsid wsp:val=&quot;008019FC&quot;/&gt;&lt;wsp:rsid wsp:val=&quot;008030A3&quot;/&gt;&lt;wsp:rsid wsp:val=&quot;00804122&quot;/&gt;&lt;wsp:rsid wsp:val=&quot;00806AE4&quot;/&gt;&lt;wsp:rsid wsp:val=&quot;00806BFD&quot;/&gt;&lt;wsp:rsid wsp:val=&quot;0081395D&quot;/&gt;&lt;wsp:rsid wsp:val=&quot;00813B69&quot;/&gt;&lt;wsp:rsid wsp:val=&quot;00814C76&quot;/&gt;&lt;wsp:rsid wsp:val=&quot;00820950&quot;/&gt;&lt;wsp:rsid wsp:val=&quot;00820CA1&quot;/&gt;&lt;wsp:rsid wsp:val=&quot;00821EDD&quot;/&gt;&lt;wsp:rsid wsp:val=&quot;00823BE3&quot;/&gt;&lt;wsp:rsid wsp:val=&quot;00824429&quot;/&gt;&lt;wsp:rsid wsp:val=&quot;0083115F&quot;/&gt;&lt;wsp:rsid wsp:val=&quot;00831665&quot;/&gt;&lt;wsp:rsid wsp:val=&quot;00833C18&quot;/&gt;&lt;wsp:rsid wsp:val=&quot;008342E3&quot;/&gt;&lt;wsp:rsid wsp:val=&quot;00841EA7&quot;/&gt;&lt;wsp:rsid wsp:val=&quot;00845936&quot;/&gt;&lt;wsp:rsid wsp:val=&quot;00845EA7&quot;/&gt;&lt;wsp:rsid wsp:val=&quot;00846164&quot;/&gt;&lt;wsp:rsid wsp:val=&quot;00851041&quot;/&gt;&lt;wsp:rsid wsp:val=&quot;0085149A&quot;/&gt;&lt;wsp:rsid wsp:val=&quot;00851BB2&quot;/&gt;&lt;wsp:rsid wsp:val=&quot;00851D31&quot;/&gt;&lt;wsp:rsid wsp:val=&quot;00851F37&quot;/&gt;&lt;wsp:rsid wsp:val=&quot;00855AC8&quot;/&gt;&lt;wsp:rsid wsp:val=&quot;00856BEF&quot;/&gt;&lt;wsp:rsid wsp:val=&quot;00857574&quot;/&gt;&lt;wsp:rsid wsp:val=&quot;008579F7&quot;/&gt;&lt;wsp:rsid wsp:val=&quot;00861200&quot;/&gt;&lt;wsp:rsid wsp:val=&quot;00865D26&quot;/&gt;&lt;wsp:rsid wsp:val=&quot;00865D85&quot;/&gt;&lt;wsp:rsid wsp:val=&quot;00865E66&quot;/&gt;&lt;wsp:rsid wsp:val=&quot;0086651C&quot;/&gt;&lt;wsp:rsid wsp:val=&quot;00866F46&quot;/&gt;&lt;wsp:rsid wsp:val=&quot;00867850&quot;/&gt;&lt;wsp:rsid wsp:val=&quot;0087437E&quot;/&gt;&lt;wsp:rsid wsp:val=&quot;0087479D&quot;/&gt;&lt;wsp:rsid wsp:val=&quot;00874909&quot;/&gt;&lt;wsp:rsid wsp:val=&quot;00877F41&quot;/&gt;&lt;wsp:rsid wsp:val=&quot;00885CEE&quot;/&gt;&lt;wsp:rsid wsp:val=&quot;00887756&quot;/&gt;&lt;wsp:rsid wsp:val=&quot;00890FEE&quot;/&gt;&lt;wsp:rsid wsp:val=&quot;00891456&quot;/&gt;&lt;wsp:rsid wsp:val=&quot;00897436&quot;/&gt;&lt;wsp:rsid wsp:val=&quot;00897DC0&quot;/&gt;&lt;wsp:rsid wsp:val=&quot;008A00B5&quot;/&gt;&lt;wsp:rsid wsp:val=&quot;008A1ECF&quot;/&gt;&lt;wsp:rsid wsp:val=&quot;008A27D1&quot;/&gt;&lt;wsp:rsid wsp:val=&quot;008A30CB&quot;/&gt;&lt;wsp:rsid wsp:val=&quot;008A315C&quot;/&gt;&lt;wsp:rsid wsp:val=&quot;008A386A&quot;/&gt;&lt;wsp:rsid wsp:val=&quot;008A3EC8&quot;/&gt;&lt;wsp:rsid wsp:val=&quot;008A544D&quot;/&gt;&lt;wsp:rsid wsp:val=&quot;008A7E8D&quot;/&gt;&lt;wsp:rsid wsp:val=&quot;008B0AC3&quot;/&gt;&lt;wsp:rsid wsp:val=&quot;008B2680&quot;/&gt;&lt;wsp:rsid wsp:val=&quot;008B6CAC&quot;/&gt;&lt;wsp:rsid wsp:val=&quot;008C6201&quot;/&gt;&lt;wsp:rsid wsp:val=&quot;008C6E33&quot;/&gt;&lt;wsp:rsid wsp:val=&quot;008C7529&quot;/&gt;&lt;wsp:rsid wsp:val=&quot;008D0D2F&quot;/&gt;&lt;wsp:rsid wsp:val=&quot;008D269F&quot;/&gt;&lt;wsp:rsid wsp:val=&quot;008D385B&quot;/&gt;&lt;wsp:rsid wsp:val=&quot;008D3ADB&quot;/&gt;&lt;wsp:rsid wsp:val=&quot;008D3F10&quot;/&gt;&lt;wsp:rsid wsp:val=&quot;008D5E64&quot;/&gt;&lt;wsp:rsid wsp:val=&quot;008D6A0A&quot;/&gt;&lt;wsp:rsid wsp:val=&quot;008D745A&quot;/&gt;&lt;wsp:rsid wsp:val=&quot;008D7810&quot;/&gt;&lt;wsp:rsid wsp:val=&quot;008D7A55&quot;/&gt;&lt;wsp:rsid wsp:val=&quot;008E2E13&quot;/&gt;&lt;wsp:rsid wsp:val=&quot;008E346F&quot;/&gt;&lt;wsp:rsid wsp:val=&quot;008E575A&quot;/&gt;&lt;wsp:rsid wsp:val=&quot;008E5E4B&quot;/&gt;&lt;wsp:rsid wsp:val=&quot;008E5E51&quot;/&gt;&lt;wsp:rsid wsp:val=&quot;008E7188&quot;/&gt;&lt;wsp:rsid wsp:val=&quot;008F6AA5&quot;/&gt;&lt;wsp:rsid wsp:val=&quot;00902DE7&quot;/&gt;&lt;wsp:rsid wsp:val=&quot;00904341&quot;/&gt;&lt;wsp:rsid wsp:val=&quot;00904E0E&quot;/&gt;&lt;wsp:rsid wsp:val=&quot;00905346&quot;/&gt;&lt;wsp:rsid wsp:val=&quot;00906254&quot;/&gt;&lt;wsp:rsid wsp:val=&quot;00907382&quot;/&gt;&lt;wsp:rsid wsp:val=&quot;00910D8A&quot;/&gt;&lt;wsp:rsid wsp:val=&quot;00913316&quot;/&gt;&lt;wsp:rsid wsp:val=&quot;00916042&quot;/&gt;&lt;wsp:rsid wsp:val=&quot;009164C2&quot;/&gt;&lt;wsp:rsid wsp:val=&quot;0091770F&quot;/&gt;&lt;wsp:rsid wsp:val=&quot;00921400&quot;/&gt;&lt;wsp:rsid wsp:val=&quot;0092169A&quot;/&gt;&lt;wsp:rsid wsp:val=&quot;00921D33&quot;/&gt;&lt;wsp:rsid wsp:val=&quot;00923817&quot;/&gt;&lt;wsp:rsid wsp:val=&quot;00923983&quot;/&gt;&lt;wsp:rsid wsp:val=&quot;00927843&quot;/&gt;&lt;wsp:rsid wsp:val=&quot;00930BCC&quot;/&gt;&lt;wsp:rsid wsp:val=&quot;00930D04&quot;/&gt;&lt;wsp:rsid wsp:val=&quot;00934E56&quot;/&gt;&lt;wsp:rsid wsp:val=&quot;0093602C&quot;/&gt;&lt;wsp:rsid wsp:val=&quot;00940FF1&quot;/&gt;&lt;wsp:rsid wsp:val=&quot;0094395E&quot;/&gt;&lt;wsp:rsid wsp:val=&quot;009519EB&quot;/&gt;&lt;wsp:rsid wsp:val=&quot;00954625&quot;/&gt;&lt;wsp:rsid wsp:val=&quot;00954C88&quot;/&gt;&lt;wsp:rsid wsp:val=&quot;00955EF5&quot;/&gt;&lt;wsp:rsid wsp:val=&quot;009624FE&quot;/&gt;&lt;wsp:rsid wsp:val=&quot;0096282F&quot;/&gt;&lt;wsp:rsid wsp:val=&quot;009666FC&quot;/&gt;&lt;wsp:rsid wsp:val=&quot;00967A76&quot;/&gt;&lt;wsp:rsid wsp:val=&quot;00967E4B&quot;/&gt;&lt;wsp:rsid wsp:val=&quot;00972983&quot;/&gt;&lt;wsp:rsid wsp:val=&quot;00977091&quot;/&gt;&lt;wsp:rsid wsp:val=&quot;00977AC4&quot;/&gt;&lt;wsp:rsid wsp:val=&quot;009805F8&quot;/&gt;&lt;wsp:rsid wsp:val=&quot;00981FC0&quot;/&gt;&lt;wsp:rsid wsp:val=&quot;00982D0F&quot;/&gt;&lt;wsp:rsid wsp:val=&quot;009860DE&quot;/&gt;&lt;wsp:rsid wsp:val=&quot;009872C7&quot;/&gt;&lt;wsp:rsid wsp:val=&quot;0099244C&quot;/&gt;&lt;wsp:rsid wsp:val=&quot;00994C52&quot;/&gt;&lt;wsp:rsid wsp:val=&quot;00995240&quot;/&gt;&lt;wsp:rsid wsp:val=&quot;00995D9D&quot;/&gt;&lt;wsp:rsid wsp:val=&quot;009A0211&quot;/&gt;&lt;wsp:rsid wsp:val=&quot;009A056F&quot;/&gt;&lt;wsp:rsid wsp:val=&quot;009A45C4&quot;/&gt;&lt;wsp:rsid wsp:val=&quot;009A481E&quot;/&gt;&lt;wsp:rsid wsp:val=&quot;009A5A3B&quot;/&gt;&lt;wsp:rsid wsp:val=&quot;009A5F51&quot;/&gt;&lt;wsp:rsid wsp:val=&quot;009A662E&quot;/&gt;&lt;wsp:rsid wsp:val=&quot;009B288F&quot;/&gt;&lt;wsp:rsid wsp:val=&quot;009B3E21&quot;/&gt;&lt;wsp:rsid wsp:val=&quot;009C624C&quot;/&gt;&lt;wsp:rsid wsp:val=&quot;009C6F35&quot;/&gt;&lt;wsp:rsid wsp:val=&quot;009D2EF1&quot;/&gt;&lt;wsp:rsid wsp:val=&quot;009D39A0&quot;/&gt;&lt;wsp:rsid wsp:val=&quot;009D4A49&quot;/&gt;&lt;wsp:rsid wsp:val=&quot;009D5205&quot;/&gt;&lt;wsp:rsid wsp:val=&quot;009E1B40&quot;/&gt;&lt;wsp:rsid wsp:val=&quot;009E4AE1&quot;/&gt;&lt;wsp:rsid wsp:val=&quot;009E5F0A&quot;/&gt;&lt;wsp:rsid wsp:val=&quot;009E68D3&quot;/&gt;&lt;wsp:rsid wsp:val=&quot;009E6A7A&quot;/&gt;&lt;wsp:rsid wsp:val=&quot;009E7E23&quot;/&gt;&lt;wsp:rsid wsp:val=&quot;00A017F4&quot;/&gt;&lt;wsp:rsid wsp:val=&quot;00A020C7&quot;/&gt;&lt;wsp:rsid wsp:val=&quot;00A05526&quot;/&gt;&lt;wsp:rsid wsp:val=&quot;00A055A3&quot;/&gt;&lt;wsp:rsid wsp:val=&quot;00A05861&quot;/&gt;&lt;wsp:rsid wsp:val=&quot;00A060AF&quot;/&gt;&lt;wsp:rsid wsp:val=&quot;00A118AB&quot;/&gt;&lt;wsp:rsid wsp:val=&quot;00A129A8&quot;/&gt;&lt;wsp:rsid wsp:val=&quot;00A13175&quot;/&gt;&lt;wsp:rsid wsp:val=&quot;00A15615&quot;/&gt;&lt;wsp:rsid wsp:val=&quot;00A17020&quot;/&gt;&lt;wsp:rsid wsp:val=&quot;00A24799&quot;/&gt;&lt;wsp:rsid wsp:val=&quot;00A26BB4&quot;/&gt;&lt;wsp:rsid wsp:val=&quot;00A26C95&quot;/&gt;&lt;wsp:rsid wsp:val=&quot;00A32693&quot;/&gt;&lt;wsp:rsid wsp:val=&quot;00A37B17&quot;/&gt;&lt;wsp:rsid wsp:val=&quot;00A43FDD&quot;/&gt;&lt;wsp:rsid wsp:val=&quot;00A46B78&quot;/&gt;&lt;wsp:rsid wsp:val=&quot;00A46E09&quot;/&gt;&lt;wsp:rsid wsp:val=&quot;00A5149C&quot;/&gt;&lt;wsp:rsid wsp:val=&quot;00A52FE8&quot;/&gt;&lt;wsp:rsid wsp:val=&quot;00A54374&quot;/&gt;&lt;wsp:rsid wsp:val=&quot;00A55F19&quot;/&gt;&lt;wsp:rsid wsp:val=&quot;00A57FB9&quot;/&gt;&lt;wsp:rsid wsp:val=&quot;00A60059&quot;/&gt;&lt;wsp:rsid wsp:val=&quot;00A61C75&quot;/&gt;&lt;wsp:rsid wsp:val=&quot;00A6223E&quot;/&gt;&lt;wsp:rsid wsp:val=&quot;00A6367C&quot;/&gt;&lt;wsp:rsid wsp:val=&quot;00A66ADC&quot;/&gt;&lt;wsp:rsid wsp:val=&quot;00A720CE&quot;/&gt;&lt;wsp:rsid wsp:val=&quot;00A72262&quot;/&gt;&lt;wsp:rsid wsp:val=&quot;00A728F3&quot;/&gt;&lt;wsp:rsid wsp:val=&quot;00A745CE&quot;/&gt;&lt;wsp:rsid wsp:val=&quot;00A7556F&quot;/&gt;&lt;wsp:rsid wsp:val=&quot;00A824E3&quot;/&gt;&lt;wsp:rsid wsp:val=&quot;00A833CA&quot;/&gt;&lt;wsp:rsid wsp:val=&quot;00A84125&quot;/&gt;&lt;wsp:rsid wsp:val=&quot;00A844F4&quot;/&gt;&lt;wsp:rsid wsp:val=&quot;00A8570E&quot;/&gt;&lt;wsp:rsid wsp:val=&quot;00A85BAF&quot;/&gt;&lt;wsp:rsid wsp:val=&quot;00A85D6D&quot;/&gt;&lt;wsp:rsid wsp:val=&quot;00A8616B&quot;/&gt;&lt;wsp:rsid wsp:val=&quot;00A8661E&quot;/&gt;&lt;wsp:rsid wsp:val=&quot;00A90179&quot;/&gt;&lt;wsp:rsid wsp:val=&quot;00A914E8&quot;/&gt;&lt;wsp:rsid wsp:val=&quot;00A91873&quot;/&gt;&lt;wsp:rsid wsp:val=&quot;00A91AA4&quot;/&gt;&lt;wsp:rsid wsp:val=&quot;00A92314&quot;/&gt;&lt;wsp:rsid wsp:val=&quot;00A93B1E&quot;/&gt;&lt;wsp:rsid wsp:val=&quot;00A94283&quot;/&gt;&lt;wsp:rsid wsp:val=&quot;00AA4B8F&quot;/&gt;&lt;wsp:rsid wsp:val=&quot;00AA7BF4&quot;/&gt;&lt;wsp:rsid wsp:val=&quot;00AA7D1B&quot;/&gt;&lt;wsp:rsid wsp:val=&quot;00AB196B&quot;/&gt;&lt;wsp:rsid wsp:val=&quot;00AB1D78&quot;/&gt;&lt;wsp:rsid wsp:val=&quot;00AB5639&quot;/&gt;&lt;wsp:rsid wsp:val=&quot;00AC3177&quot;/&gt;&lt;wsp:rsid wsp:val=&quot;00AC59AC&quot;/&gt;&lt;wsp:rsid wsp:val=&quot;00AC6DC8&quot;/&gt;&lt;wsp:rsid wsp:val=&quot;00AD0A25&quot;/&gt;&lt;wsp:rsid wsp:val=&quot;00AD16B3&quot;/&gt;&lt;wsp:rsid wsp:val=&quot;00AD4366&quot;/&gt;&lt;wsp:rsid wsp:val=&quot;00AE04B2&quot;/&gt;&lt;wsp:rsid wsp:val=&quot;00AE2634&quot;/&gt;&lt;wsp:rsid wsp:val=&quot;00AE2DF8&quot;/&gt;&lt;wsp:rsid wsp:val=&quot;00AE3F3A&quot;/&gt;&lt;wsp:rsid wsp:val=&quot;00AE5F40&quot;/&gt;&lt;wsp:rsid wsp:val=&quot;00AF04EB&quot;/&gt;&lt;wsp:rsid wsp:val=&quot;00AF5D22&quot;/&gt;&lt;wsp:rsid wsp:val=&quot;00B005EB&quot;/&gt;&lt;wsp:rsid wsp:val=&quot;00B12B66&quot;/&gt;&lt;wsp:rsid wsp:val=&quot;00B13531&quot;/&gt;&lt;wsp:rsid wsp:val=&quot;00B16960&quot;/&gt;&lt;wsp:rsid wsp:val=&quot;00B173DD&quot;/&gt;&lt;wsp:rsid wsp:val=&quot;00B23C46&quot;/&gt;&lt;wsp:rsid wsp:val=&quot;00B23F0A&quot;/&gt;&lt;wsp:rsid wsp:val=&quot;00B247F0&quot;/&gt;&lt;wsp:rsid wsp:val=&quot;00B27DD2&quot;/&gt;&lt;wsp:rsid wsp:val=&quot;00B30ABA&quot;/&gt;&lt;wsp:rsid wsp:val=&quot;00B32D18&quot;/&gt;&lt;wsp:rsid wsp:val=&quot;00B33098&quot;/&gt;&lt;wsp:rsid wsp:val=&quot;00B349B3&quot;/&gt;&lt;wsp:rsid wsp:val=&quot;00B350BE&quot;/&gt;&lt;wsp:rsid wsp:val=&quot;00B3596B&quot;/&gt;&lt;wsp:rsid wsp:val=&quot;00B36CB6&quot;/&gt;&lt;wsp:rsid wsp:val=&quot;00B379FC&quot;/&gt;&lt;wsp:rsid wsp:val=&quot;00B435F1&quot;/&gt;&lt;wsp:rsid wsp:val=&quot;00B455EE&quot;/&gt;&lt;wsp:rsid wsp:val=&quot;00B456E3&quot;/&gt;&lt;wsp:rsid wsp:val=&quot;00B4752C&quot;/&gt;&lt;wsp:rsid wsp:val=&quot;00B50F83&quot;/&gt;&lt;wsp:rsid wsp:val=&quot;00B559E7&quot;/&gt;&lt;wsp:rsid wsp:val=&quot;00B56191&quot;/&gt;&lt;wsp:rsid wsp:val=&quot;00B64358&quot;/&gt;&lt;wsp:rsid wsp:val=&quot;00B6596F&quot;/&gt;&lt;wsp:rsid wsp:val=&quot;00B65FFC&quot;/&gt;&lt;wsp:rsid wsp:val=&quot;00B7002E&quot;/&gt;&lt;wsp:rsid wsp:val=&quot;00B7018F&quot;/&gt;&lt;wsp:rsid wsp:val=&quot;00B7093B&quot;/&gt;&lt;wsp:rsid wsp:val=&quot;00B70A16&quot;/&gt;&lt;wsp:rsid wsp:val=&quot;00B76A52&quot;/&gt;&lt;wsp:rsid wsp:val=&quot;00B778FE&quot;/&gt;&lt;wsp:rsid wsp:val=&quot;00B80DC2&quot;/&gt;&lt;wsp:rsid wsp:val=&quot;00B80EDB&quot;/&gt;&lt;wsp:rsid wsp:val=&quot;00B84603&quot;/&gt;&lt;wsp:rsid wsp:val=&quot;00B86FF1&quot;/&gt;&lt;wsp:rsid wsp:val=&quot;00B90C17&quot;/&gt;&lt;wsp:rsid wsp:val=&quot;00B94FB7&quot;/&gt;&lt;wsp:rsid wsp:val=&quot;00B953D5&quot;/&gt;&lt;wsp:rsid wsp:val=&quot;00B97CF2&quot;/&gt;&lt;wsp:rsid wsp:val=&quot;00BA0A91&quot;/&gt;&lt;wsp:rsid wsp:val=&quot;00BA6449&quot;/&gt;&lt;wsp:rsid wsp:val=&quot;00BB0B23&quot;/&gt;&lt;wsp:rsid wsp:val=&quot;00BB3A4E&quot;/&gt;&lt;wsp:rsid wsp:val=&quot;00BB76E4&quot;/&gt;&lt;wsp:rsid wsp:val=&quot;00BB7B72&quot;/&gt;&lt;wsp:rsid wsp:val=&quot;00BC0359&quot;/&gt;&lt;wsp:rsid wsp:val=&quot;00BC13D7&quot;/&gt;&lt;wsp:rsid wsp:val=&quot;00BC3002&quot;/&gt;&lt;wsp:rsid wsp:val=&quot;00BC53F4&quot;/&gt;&lt;wsp:rsid wsp:val=&quot;00BC714F&quot;/&gt;&lt;wsp:rsid wsp:val=&quot;00BC786E&quot;/&gt;&lt;wsp:rsid wsp:val=&quot;00BC7FDE&quot;/&gt;&lt;wsp:rsid wsp:val=&quot;00BD0654&quot;/&gt;&lt;wsp:rsid wsp:val=&quot;00BD4247&quot;/&gt;&lt;wsp:rsid wsp:val=&quot;00BD7AAA&quot;/&gt;&lt;wsp:rsid wsp:val=&quot;00BE125C&quot;/&gt;&lt;wsp:rsid wsp:val=&quot;00BE149E&quot;/&gt;&lt;wsp:rsid wsp:val=&quot;00BE1BD2&quot;/&gt;&lt;wsp:rsid wsp:val=&quot;00BE2DC9&quot;/&gt;&lt;wsp:rsid wsp:val=&quot;00BE4FD1&quot;/&gt;&lt;wsp:rsid wsp:val=&quot;00BE559C&quot;/&gt;&lt;wsp:rsid wsp:val=&quot;00BE64C3&quot;/&gt;&lt;wsp:rsid wsp:val=&quot;00BE65EE&quot;/&gt;&lt;wsp:rsid wsp:val=&quot;00BE7F07&quot;/&gt;&lt;wsp:rsid wsp:val=&quot;00BE7FD1&quot;/&gt;&lt;wsp:rsid wsp:val=&quot;00BF1A7E&quot;/&gt;&lt;wsp:rsid wsp:val=&quot;00BF2FCC&quot;/&gt;&lt;wsp:rsid wsp:val=&quot;00BF50EA&quot;/&gt;&lt;wsp:rsid wsp:val=&quot;00BF5A58&quot;/&gt;&lt;wsp:rsid wsp:val=&quot;00BF7FAC&quot;/&gt;&lt;wsp:rsid wsp:val=&quot;00C00296&quot;/&gt;&lt;wsp:rsid wsp:val=&quot;00C00CC8&quot;/&gt;&lt;wsp:rsid wsp:val=&quot;00C00FEC&quot;/&gt;&lt;wsp:rsid wsp:val=&quot;00C01140&quot;/&gt;&lt;wsp:rsid wsp:val=&quot;00C1110B&quot;/&gt;&lt;wsp:rsid wsp:val=&quot;00C15552&quot;/&gt;&lt;wsp:rsid wsp:val=&quot;00C15638&quot;/&gt;&lt;wsp:rsid wsp:val=&quot;00C1761A&quot;/&gt;&lt;wsp:rsid wsp:val=&quot;00C200C7&quot;/&gt;&lt;wsp:rsid wsp:val=&quot;00C21B96&quot;/&gt;&lt;wsp:rsid wsp:val=&quot;00C260C5&quot;/&gt;&lt;wsp:rsid wsp:val=&quot;00C31511&quot;/&gt;&lt;wsp:rsid wsp:val=&quot;00C31957&quot;/&gt;&lt;wsp:rsid wsp:val=&quot;00C35B2E&quot;/&gt;&lt;wsp:rsid wsp:val=&quot;00C36794&quot;/&gt;&lt;wsp:rsid wsp:val=&quot;00C367E6&quot;/&gt;&lt;wsp:rsid wsp:val=&quot;00C37139&quot;/&gt;&lt;wsp:rsid wsp:val=&quot;00C415CE&quot;/&gt;&lt;wsp:rsid wsp:val=&quot;00C43E69&quot;/&gt;&lt;wsp:rsid wsp:val=&quot;00C451E3&quot;/&gt;&lt;wsp:rsid wsp:val=&quot;00C45556&quot;/&gt;&lt;wsp:rsid wsp:val=&quot;00C466F3&quot;/&gt;&lt;wsp:rsid wsp:val=&quot;00C52F54&quot;/&gt;&lt;wsp:rsid wsp:val=&quot;00C54C0D&quot;/&gt;&lt;wsp:rsid wsp:val=&quot;00C61E3C&quot;/&gt;&lt;wsp:rsid wsp:val=&quot;00C6310D&quot;/&gt;&lt;wsp:rsid wsp:val=&quot;00C641D5&quot;/&gt;&lt;wsp:rsid wsp:val=&quot;00C654FD&quot;/&gt;&lt;wsp:rsid wsp:val=&quot;00C6583D&quot;/&gt;&lt;wsp:rsid wsp:val=&quot;00C6680D&quot;/&gt;&lt;wsp:rsid wsp:val=&quot;00C70771&quot;/&gt;&lt;wsp:rsid wsp:val=&quot;00C74852&quot;/&gt;&lt;wsp:rsid wsp:val=&quot;00C800D0&quot;/&gt;&lt;wsp:rsid wsp:val=&quot;00C8368B&quot;/&gt;&lt;wsp:rsid wsp:val=&quot;00C83EE7&quot;/&gt;&lt;wsp:rsid wsp:val=&quot;00C86B48&quot;/&gt;&lt;wsp:rsid wsp:val=&quot;00C86FAD&quot;/&gt;&lt;wsp:rsid wsp:val=&quot;00C9226C&quot;/&gt;&lt;wsp:rsid wsp:val=&quot;00C948CE&quot;/&gt;&lt;wsp:rsid wsp:val=&quot;00C96017&quot;/&gt;&lt;wsp:rsid wsp:val=&quot;00C969C8&quot;/&gt;&lt;wsp:rsid wsp:val=&quot;00CA0BD9&quot;/&gt;&lt;wsp:rsid wsp:val=&quot;00CA1787&quot;/&gt;&lt;wsp:rsid wsp:val=&quot;00CB14B2&quot;/&gt;&lt;wsp:rsid wsp:val=&quot;00CB317D&quot;/&gt;&lt;wsp:rsid wsp:val=&quot;00CB3B0C&quot;/&gt;&lt;wsp:rsid wsp:val=&quot;00CB453D&quot;/&gt;&lt;wsp:rsid wsp:val=&quot;00CB7A66&quot;/&gt;&lt;wsp:rsid wsp:val=&quot;00CC7AB1&quot;/&gt;&lt;wsp:rsid wsp:val=&quot;00CD34AB&quot;/&gt;&lt;wsp:rsid wsp:val=&quot;00CD64B5&quot;/&gt;&lt;wsp:rsid wsp:val=&quot;00CD651D&quot;/&gt;&lt;wsp:rsid wsp:val=&quot;00CE0D87&quot;/&gt;&lt;wsp:rsid wsp:val=&quot;00CE0E84&quot;/&gt;&lt;wsp:rsid wsp:val=&quot;00CE33FB&quot;/&gt;&lt;wsp:rsid wsp:val=&quot;00CE4DDB&quot;/&gt;&lt;wsp:rsid wsp:val=&quot;00CE602E&quot;/&gt;&lt;wsp:rsid wsp:val=&quot;00CE68B9&quot;/&gt;&lt;wsp:rsid wsp:val=&quot;00CE6EAB&quot;/&gt;&lt;wsp:rsid wsp:val=&quot;00CE7274&quot;/&gt;&lt;wsp:rsid wsp:val=&quot;00CF3A02&quot;/&gt;&lt;wsp:rsid wsp:val=&quot;00D002FF&quot;/&gt;&lt;wsp:rsid wsp:val=&quot;00D03809&quot;/&gt;&lt;wsp:rsid wsp:val=&quot;00D06605&quot;/&gt;&lt;wsp:rsid wsp:val=&quot;00D073DE&quot;/&gt;&lt;wsp:rsid wsp:val=&quot;00D10A0F&quot;/&gt;&lt;wsp:rsid wsp:val=&quot;00D12B28&quot;/&gt;&lt;wsp:rsid wsp:val=&quot;00D14CAF&quot;/&gt;&lt;wsp:rsid wsp:val=&quot;00D1615A&quot;/&gt;&lt;wsp:rsid wsp:val=&quot;00D1662C&quot;/&gt;&lt;wsp:rsid wsp:val=&quot;00D20494&quot;/&gt;&lt;wsp:rsid wsp:val=&quot;00D22440&quot;/&gt;&lt;wsp:rsid wsp:val=&quot;00D228AB&quot;/&gt;&lt;wsp:rsid wsp:val=&quot;00D23BFB&quot;/&gt;&lt;wsp:rsid wsp:val=&quot;00D24179&quot;/&gt;&lt;wsp:rsid wsp:val=&quot;00D26204&quot;/&gt;&lt;wsp:rsid wsp:val=&quot;00D268B1&quot;/&gt;&lt;wsp:rsid wsp:val=&quot;00D314FF&quot;/&gt;&lt;wsp:rsid wsp:val=&quot;00D34DDE&quot;/&gt;&lt;wsp:rsid wsp:val=&quot;00D361A7&quot;/&gt;&lt;wsp:rsid wsp:val=&quot;00D36738&quot;/&gt;&lt;wsp:rsid wsp:val=&quot;00D37D05&quot;/&gt;&lt;wsp:rsid wsp:val=&quot;00D46693&quot;/&gt;&lt;wsp:rsid wsp:val=&quot;00D46CAC&quot;/&gt;&lt;wsp:rsid wsp:val=&quot;00D47C3F&quot;/&gt;&lt;wsp:rsid wsp:val=&quot;00D5200E&quot;/&gt;&lt;wsp:rsid wsp:val=&quot;00D533C7&quot;/&gt;&lt;wsp:rsid wsp:val=&quot;00D54F73&quot;/&gt;&lt;wsp:rsid wsp:val=&quot;00D56028&quot;/&gt;&lt;wsp:rsid wsp:val=&quot;00D5644F&quot;/&gt;&lt;wsp:rsid wsp:val=&quot;00D5664E&quot;/&gt;&lt;wsp:rsid wsp:val=&quot;00D65C43&quot;/&gt;&lt;wsp:rsid wsp:val=&quot;00D6637F&quot;/&gt;&lt;wsp:rsid wsp:val=&quot;00D7153D&quot;/&gt;&lt;wsp:rsid wsp:val=&quot;00D71AF9&quot;/&gt;&lt;wsp:rsid wsp:val=&quot;00D74EA8&quot;/&gt;&lt;wsp:rsid wsp:val=&quot;00D77D0F&quot;/&gt;&lt;wsp:rsid wsp:val=&quot;00D81DC9&quot;/&gt;&lt;wsp:rsid wsp:val=&quot;00D823C3&quot;/&gt;&lt;wsp:rsid wsp:val=&quot;00D8364D&quot;/&gt;&lt;wsp:rsid wsp:val=&quot;00D84888&quot;/&gt;&lt;wsp:rsid wsp:val=&quot;00D84D30&quot;/&gt;&lt;wsp:rsid wsp:val=&quot;00D91E8E&quot;/&gt;&lt;wsp:rsid wsp:val=&quot;00D92E51&quot;/&gt;&lt;wsp:rsid wsp:val=&quot;00D939FE&quot;/&gt;&lt;wsp:rsid wsp:val=&quot;00D94093&quot;/&gt;&lt;wsp:rsid wsp:val=&quot;00D956EC&quot;/&gt;&lt;wsp:rsid wsp:val=&quot;00DA0F62&quot;/&gt;&lt;wsp:rsid wsp:val=&quot;00DA201E&quot;/&gt;&lt;wsp:rsid wsp:val=&quot;00DA48C9&quot;/&gt;&lt;wsp:rsid wsp:val=&quot;00DA4A57&quot;/&gt;&lt;wsp:rsid wsp:val=&quot;00DA4BB7&quot;/&gt;&lt;wsp:rsid wsp:val=&quot;00DA4DD6&quot;/&gt;&lt;wsp:rsid wsp:val=&quot;00DA71FA&quot;/&gt;&lt;wsp:rsid wsp:val=&quot;00DA7CB5&quot;/&gt;&lt;wsp:rsid wsp:val=&quot;00DB1EBF&quot;/&gt;&lt;wsp:rsid wsp:val=&quot;00DB4D0C&quot;/&gt;&lt;wsp:rsid wsp:val=&quot;00DB5659&quot;/&gt;&lt;wsp:rsid wsp:val=&quot;00DB569D&quot;/&gt;&lt;wsp:rsid wsp:val=&quot;00DB58D1&quot;/&gt;&lt;wsp:rsid wsp:val=&quot;00DC0754&quot;/&gt;&lt;wsp:rsid wsp:val=&quot;00DC1618&quot;/&gt;&lt;wsp:rsid wsp:val=&quot;00DC2EA0&quot;/&gt;&lt;wsp:rsid wsp:val=&quot;00DC3EB9&quot;/&gt;&lt;wsp:rsid wsp:val=&quot;00DC41B2&quot;/&gt;&lt;wsp:rsid wsp:val=&quot;00DC6A47&quot;/&gt;&lt;wsp:rsid wsp:val=&quot;00DC74C5&quot;/&gt;&lt;wsp:rsid wsp:val=&quot;00DD34D2&quot;/&gt;&lt;wsp:rsid wsp:val=&quot;00DD51EB&quot;/&gt;&lt;wsp:rsid wsp:val=&quot;00DE037F&quot;/&gt;&lt;wsp:rsid wsp:val=&quot;00DE05A4&quot;/&gt;&lt;wsp:rsid wsp:val=&quot;00DE1793&quot;/&gt;&lt;wsp:rsid wsp:val=&quot;00DE19C2&quot;/&gt;&lt;wsp:rsid wsp:val=&quot;00DE46CB&quot;/&gt;&lt;wsp:rsid wsp:val=&quot;00DE4DF2&quot;/&gt;&lt;wsp:rsid wsp:val=&quot;00DE5EFE&quot;/&gt;&lt;wsp:rsid wsp:val=&quot;00DE6AD3&quot;/&gt;&lt;wsp:rsid wsp:val=&quot;00DF057F&quot;/&gt;&lt;wsp:rsid wsp:val=&quot;00DF2A96&quot;/&gt;&lt;wsp:rsid wsp:val=&quot;00DF3682&quot;/&gt;&lt;wsp:rsid wsp:val=&quot;00DF43E7&quot;/&gt;&lt;wsp:rsid wsp:val=&quot;00DF46AA&quot;/&gt;&lt;wsp:rsid wsp:val=&quot;00DF4885&quot;/&gt;&lt;wsp:rsid wsp:val=&quot;00DF5E9E&quot;/&gt;&lt;wsp:rsid wsp:val=&quot;00DF6017&quot;/&gt;&lt;wsp:rsid wsp:val=&quot;00DF71E0&quot;/&gt;&lt;wsp:rsid wsp:val=&quot;00E03398&quot;/&gt;&lt;wsp:rsid wsp:val=&quot;00E13626&quot;/&gt;&lt;wsp:rsid wsp:val=&quot;00E138CD&quot;/&gt;&lt;wsp:rsid wsp:val=&quot;00E13DEC&quot;/&gt;&lt;wsp:rsid wsp:val=&quot;00E167DF&quot;/&gt;&lt;wsp:rsid wsp:val=&quot;00E20D62&quot;/&gt;&lt;wsp:rsid wsp:val=&quot;00E21FC3&quot;/&gt;&lt;wsp:rsid wsp:val=&quot;00E255C7&quot;/&gt;&lt;wsp:rsid wsp:val=&quot;00E27942&quot;/&gt;&lt;wsp:rsid wsp:val=&quot;00E30272&quot;/&gt;&lt;wsp:rsid wsp:val=&quot;00E30ACC&quot;/&gt;&lt;wsp:rsid wsp:val=&quot;00E30D4A&quot;/&gt;&lt;wsp:rsid wsp:val=&quot;00E31D55&quot;/&gt;&lt;wsp:rsid wsp:val=&quot;00E373B7&quot;/&gt;&lt;wsp:rsid wsp:val=&quot;00E37DF7&quot;/&gt;&lt;wsp:rsid wsp:val=&quot;00E418D7&quot;/&gt;&lt;wsp:rsid wsp:val=&quot;00E42099&quot;/&gt;&lt;wsp:rsid wsp:val=&quot;00E42235&quot;/&gt;&lt;wsp:rsid wsp:val=&quot;00E46BF3&quot;/&gt;&lt;wsp:rsid wsp:val=&quot;00E47287&quot;/&gt;&lt;wsp:rsid wsp:val=&quot;00E47E33&quot;/&gt;&lt;wsp:rsid wsp:val=&quot;00E51F23&quot;/&gt;&lt;wsp:rsid wsp:val=&quot;00E53148&quot;/&gt;&lt;wsp:rsid wsp:val=&quot;00E54B8A&quot;/&gt;&lt;wsp:rsid wsp:val=&quot;00E56D58&quot;/&gt;&lt;wsp:rsid wsp:val=&quot;00E579F1&quot;/&gt;&lt;wsp:rsid wsp:val=&quot;00E60448&quot;/&gt;&lt;wsp:rsid wsp:val=&quot;00E604C6&quot;/&gt;&lt;wsp:rsid wsp:val=&quot;00E612AF&quot;/&gt;&lt;wsp:rsid wsp:val=&quot;00E62D29&quot;/&gt;&lt;wsp:rsid wsp:val=&quot;00E63F8E&quot;/&gt;&lt;wsp:rsid wsp:val=&quot;00E70312&quot;/&gt;&lt;wsp:rsid wsp:val=&quot;00E70EF2&quot;/&gt;&lt;wsp:rsid wsp:val=&quot;00E73025&quot;/&gt;&lt;wsp:rsid wsp:val=&quot;00E735A3&quot;/&gt;&lt;wsp:rsid wsp:val=&quot;00E73A5F&quot;/&gt;&lt;wsp:rsid wsp:val=&quot;00E75C74&quot;/&gt;&lt;wsp:rsid wsp:val=&quot;00E80B5E&quot;/&gt;&lt;wsp:rsid wsp:val=&quot;00E81714&quot;/&gt;&lt;wsp:rsid wsp:val=&quot;00E81F03&quot;/&gt;&lt;wsp:rsid wsp:val=&quot;00E83A54&quot;/&gt;&lt;wsp:rsid wsp:val=&quot;00E862D1&quot;/&gt;&lt;wsp:rsid wsp:val=&quot;00E91E7D&quot;/&gt;&lt;wsp:rsid wsp:val=&quot;00E92BFD&quot;/&gt;&lt;wsp:rsid wsp:val=&quot;00E92E5E&quot;/&gt;&lt;wsp:rsid wsp:val=&quot;00E933C5&quot;/&gt;&lt;wsp:rsid wsp:val=&quot;00E95596&quot;/&gt;&lt;wsp:rsid wsp:val=&quot;00E95D52&quot;/&gt;&lt;wsp:rsid wsp:val=&quot;00E9607A&quot;/&gt;&lt;wsp:rsid wsp:val=&quot;00E96616&quot;/&gt;&lt;wsp:rsid wsp:val=&quot;00E96B20&quot;/&gt;&lt;wsp:rsid wsp:val=&quot;00EA1E49&quot;/&gt;&lt;wsp:rsid wsp:val=&quot;00EA47CE&quot;/&gt;&lt;wsp:rsid wsp:val=&quot;00EA67A1&quot;/&gt;&lt;wsp:rsid wsp:val=&quot;00EA763B&quot;/&gt;&lt;wsp:rsid wsp:val=&quot;00EB0333&quot;/&gt;&lt;wsp:rsid wsp:val=&quot;00EB06C7&quot;/&gt;&lt;wsp:rsid wsp:val=&quot;00EB24B3&quot;/&gt;&lt;wsp:rsid wsp:val=&quot;00EB2AC0&quot;/&gt;&lt;wsp:rsid wsp:val=&quot;00EB2B76&quot;/&gt;&lt;wsp:rsid wsp:val=&quot;00EB361B&quot;/&gt;&lt;wsp:rsid wsp:val=&quot;00EB4E50&quot;/&gt;&lt;wsp:rsid wsp:val=&quot;00EB6502&quot;/&gt;&lt;wsp:rsid wsp:val=&quot;00EC1403&quot;/&gt;&lt;wsp:rsid wsp:val=&quot;00EC15FC&quot;/&gt;&lt;wsp:rsid wsp:val=&quot;00EC5447&quot;/&gt;&lt;wsp:rsid wsp:val=&quot;00EC58EA&quot;/&gt;&lt;wsp:rsid wsp:val=&quot;00EC7A34&quot;/&gt;&lt;wsp:rsid wsp:val=&quot;00ED2B7B&quot;/&gt;&lt;wsp:rsid wsp:val=&quot;00ED3517&quot;/&gt;&lt;wsp:rsid wsp:val=&quot;00ED3546&quot;/&gt;&lt;wsp:rsid wsp:val=&quot;00ED4963&quot;/&gt;&lt;wsp:rsid wsp:val=&quot;00ED55B6&quot;/&gt;&lt;wsp:rsid wsp:val=&quot;00ED6841&quot;/&gt;&lt;wsp:rsid wsp:val=&quot;00ED6E44&quot;/&gt;&lt;wsp:rsid wsp:val=&quot;00EE11D5&quot;/&gt;&lt;wsp:rsid wsp:val=&quot;00EE3930&quot;/&gt;&lt;wsp:rsid wsp:val=&quot;00EE3D64&quot;/&gt;&lt;wsp:rsid wsp:val=&quot;00EE5053&quot;/&gt;&lt;wsp:rsid wsp:val=&quot;00EE6FFB&quot;/&gt;&lt;wsp:rsid wsp:val=&quot;00EE7723&quot;/&gt;&lt;wsp:rsid wsp:val=&quot;00EF0C57&quot;/&gt;&lt;wsp:rsid wsp:val=&quot;00EF14FF&quot;/&gt;&lt;wsp:rsid wsp:val=&quot;00EF3D5C&quot;/&gt;&lt;wsp:rsid wsp:val=&quot;00EF5A24&quot;/&gt;&lt;wsp:rsid wsp:val=&quot;00F0002C&quot;/&gt;&lt;wsp:rsid wsp:val=&quot;00F00697&quot;/&gt;&lt;wsp:rsid wsp:val=&quot;00F00FCA&quot;/&gt;&lt;wsp:rsid wsp:val=&quot;00F04B47&quot;/&gt;&lt;wsp:rsid wsp:val=&quot;00F11739&quot;/&gt;&lt;wsp:rsid wsp:val=&quot;00F13B28&quot;/&gt;&lt;wsp:rsid wsp:val=&quot;00F154C2&quot;/&gt;&lt;wsp:rsid wsp:val=&quot;00F158B2&quot;/&gt;&lt;wsp:rsid wsp:val=&quot;00F16B1C&quot;/&gt;&lt;wsp:rsid wsp:val=&quot;00F17C79&quot;/&gt;&lt;wsp:rsid wsp:val=&quot;00F2505E&quot;/&gt;&lt;wsp:rsid wsp:val=&quot;00F258E5&quot;/&gt;&lt;wsp:rsid wsp:val=&quot;00F2740D&quot;/&gt;&lt;wsp:rsid wsp:val=&quot;00F31762&quot;/&gt;&lt;wsp:rsid wsp:val=&quot;00F31946&quot;/&gt;&lt;wsp:rsid wsp:val=&quot;00F32049&quot;/&gt;&lt;wsp:rsid wsp:val=&quot;00F350ED&quot;/&gt;&lt;wsp:rsid wsp:val=&quot;00F35DAF&quot;/&gt;&lt;wsp:rsid wsp:val=&quot;00F54963&quot;/&gt;&lt;wsp:rsid wsp:val=&quot;00F54D8B&quot;/&gt;&lt;wsp:rsid wsp:val=&quot;00F61517&quot;/&gt;&lt;wsp:rsid wsp:val=&quot;00F650DA&quot;/&gt;&lt;wsp:rsid wsp:val=&quot;00F67083&quot;/&gt;&lt;wsp:rsid wsp:val=&quot;00F70D97&quot;/&gt;&lt;wsp:rsid wsp:val=&quot;00F72544&quot;/&gt;&lt;wsp:rsid wsp:val=&quot;00F7286F&quot;/&gt;&lt;wsp:rsid wsp:val=&quot;00F7354E&quot;/&gt;&lt;wsp:rsid wsp:val=&quot;00F773E9&quot;/&gt;&lt;wsp:rsid wsp:val=&quot;00F82B26&quot;/&gt;&lt;wsp:rsid wsp:val=&quot;00F858DF&quot;/&gt;&lt;wsp:rsid wsp:val=&quot;00F90142&quot;/&gt;&lt;wsp:rsid wsp:val=&quot;00F9166A&quot;/&gt;&lt;wsp:rsid wsp:val=&quot;00F92A90&quot;/&gt;&lt;wsp:rsid wsp:val=&quot;00F92DA9&quot;/&gt;&lt;wsp:rsid wsp:val=&quot;00F93309&quot;/&gt;&lt;wsp:rsid wsp:val=&quot;00FA0F8C&quot;/&gt;&lt;wsp:rsid wsp:val=&quot;00FA60DC&quot;/&gt;&lt;wsp:rsid wsp:val=&quot;00FB2113&quot;/&gt;&lt;wsp:rsid wsp:val=&quot;00FB353A&quot;/&gt;&lt;wsp:rsid wsp:val=&quot;00FB5CC3&quot;/&gt;&lt;wsp:rsid wsp:val=&quot;00FC010C&quot;/&gt;&lt;wsp:rsid wsp:val=&quot;00FC03DD&quot;/&gt;&lt;wsp:rsid wsp:val=&quot;00FC06B6&quot;/&gt;&lt;wsp:rsid wsp:val=&quot;00FC0B42&quot;/&gt;&lt;wsp:rsid wsp:val=&quot;00FC112E&quot;/&gt;&lt;wsp:rsid wsp:val=&quot;00FC4EA3&quot;/&gt;&lt;wsp:rsid wsp:val=&quot;00FC5AFB&quot;/&gt;&lt;wsp:rsid wsp:val=&quot;00FC5DAA&quot;/&gt;&lt;wsp:rsid wsp:val=&quot;00FC6E84&quot;/&gt;&lt;wsp:rsid wsp:val=&quot;00FC7ED9&quot;/&gt;&lt;wsp:rsid wsp:val=&quot;00FD158D&quot;/&gt;&lt;wsp:rsid wsp:val=&quot;00FD1F5D&quot;/&gt;&lt;wsp:rsid wsp:val=&quot;00FD6EA6&quot;/&gt;&lt;wsp:rsid wsp:val=&quot;00FD73FC&quot;/&gt;&lt;wsp:rsid wsp:val=&quot;00FE02D8&quot;/&gt;&lt;wsp:rsid wsp:val=&quot;00FE2A6F&quot;/&gt;&lt;wsp:rsid wsp:val=&quot;00FE310A&quot;/&gt;&lt;wsp:rsid wsp:val=&quot;00FE3CB0&quot;/&gt;&lt;wsp:rsid wsp:val=&quot;00FE41C8&quot;/&gt;&lt;wsp:rsid wsp:val=&quot;00FE450B&quot;/&gt;&lt;wsp:rsid wsp:val=&quot;00FE48C5&quot;/&gt;&lt;wsp:rsid wsp:val=&quot;00FF424A&quot;/&gt;&lt;wsp:rsid wsp:val=&quot;00FF7C3A&quot;/&gt;&lt;/wsp:rsids&gt;&lt;/w:docPr&gt;&lt;w:body&gt;&lt;wx:sect&gt;&lt;w:p wsp:rsidR=&quot;00000000&quot; wsp:rsidRDefault=&quot;00AD0A25&quot; wsp:rsidP=&quot;00AD0A25&quot;&gt;&lt;m:oMathPara&gt;&lt;m:oMath&gt;&lt;m:acc&gt;&lt;m:accPr&gt;&lt;m:chr m:val=&quot;М…&quot;/&gt;&lt;m:ctrlPr&gt;&lt;w:rPr&gt;&lt;w:rFonts w:ascii=&quot;Cambria Math&quot; w:h-ansi=&quot;Cambria Math&quot; w:cs=&quot;Times New Roman&quot;/&gt;&lt;wx:font wx:val=&quot;Cambria Math&quot;/&gt;&lt;w:i/&gt;&lt;w:sz w:val=&quot;28&quot;/&gt;&lt;w:sz-cs w:val=&quot;28&quot;/&gt;&lt;w:lang w:val=&quot;KY&quot;/&gt;&lt;/w:rPr&gt;&lt;/m:ctrlPr&gt;&lt;/m:accPr&gt;&lt;m:e&gt;&lt;m:r&gt;&lt;w:rPr&gt;&lt;w:rFonts w:ascii=&quot;Cambria Math&quot; w:h-ansi=&quot;Cambria Math&quot; w:cs=&quot;Times New Roman&quot;/&gt;&lt;wx:font wx:val=&quot;Cambria Math&quot;/&gt;&lt;w:i/&gt;&lt;w:sz w:val=&quot;28&quot;/&gt;&lt;w:sz-cs w:val=&quot;28&quot;/&gt;&lt;w:lang w:val=&quot;KY&quot;/&gt;&lt;/w:rPr&gt;&lt;m:t&gt;P&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3" o:title="" chromakey="white"/>
          </v:shape>
        </w:pict>
      </w:r>
      <w:r w:rsidRPr="00E477A4">
        <w:rPr>
          <w:rFonts w:ascii="Times New Roman" w:hAnsi="Times New Roman" w:cs="Times New Roman"/>
          <w:sz w:val="28"/>
          <w:szCs w:val="28"/>
          <w:vertAlign w:val="subscript"/>
          <w:lang w:val="ky-KG"/>
        </w:rPr>
        <w:instrText xml:space="preserve"> </w:instrText>
      </w:r>
      <w:r w:rsidRPr="00E477A4">
        <w:rPr>
          <w:rFonts w:ascii="Times New Roman" w:hAnsi="Times New Roman" w:cs="Times New Roman"/>
          <w:sz w:val="28"/>
          <w:szCs w:val="28"/>
          <w:vertAlign w:val="subscript"/>
          <w:lang w:val="ky-KG"/>
        </w:rPr>
        <w:fldChar w:fldCharType="separate"/>
      </w:r>
      <w:r w:rsidRPr="00E477A4">
        <w:rPr>
          <w:rFonts w:ascii="Times New Roman" w:hAnsi="Times New Roman" w:cs="Times New Roman"/>
          <w:position w:val="-6"/>
          <w:sz w:val="28"/>
          <w:szCs w:val="28"/>
        </w:rPr>
        <w:pict>
          <v:shape id="_x0000_i1053" type="#_x0000_t75" style="width:9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bordersDontSurroundHeader/&gt;&lt;w:bordersDontSurroundFooter/&gt;&lt;w:defaultTabStop w:val=&quot;720&quot;/&gt;&lt;w:doNotHyphenateCaps/&gt;&lt;w:drawingGridHorizontalSpacing w:val=&quot;110&quot;/&gt;&lt;w:drawingGridVerticalSpacing w:val=&quot;120&quot;/&gt;&lt;w:displayHorizontalDrawingGridEvery w:val=&quot;0&quot;/&gt;&lt;w:displayVerticalDrawingGridEvery w:val=&quot;3&quot;/&gt;&lt;w:doNotShadeFormData/&gt;&lt;w:punctuationKerning/&gt;&lt;w:characterSpacingControl w:val=&quot;CompressPunctuation&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A91AA4&quot;/&gt;&lt;wsp:rsid wsp:val=&quot;000010DC&quot;/&gt;&lt;wsp:rsid wsp:val=&quot;00001450&quot;/&gt;&lt;wsp:rsid wsp:val=&quot;000043AB&quot;/&gt;&lt;wsp:rsid wsp:val=&quot;0000775F&quot;/&gt;&lt;wsp:rsid wsp:val=&quot;000128D8&quot;/&gt;&lt;wsp:rsid wsp:val=&quot;00015280&quot;/&gt;&lt;wsp:rsid wsp:val=&quot;00016C0E&quot;/&gt;&lt;wsp:rsid wsp:val=&quot;0002323C&quot;/&gt;&lt;wsp:rsid wsp:val=&quot;00027683&quot;/&gt;&lt;wsp:rsid wsp:val=&quot;000276C4&quot;/&gt;&lt;wsp:rsid wsp:val=&quot;00031156&quot;/&gt;&lt;wsp:rsid wsp:val=&quot;000315AF&quot;/&gt;&lt;wsp:rsid wsp:val=&quot;000340C9&quot;/&gt;&lt;wsp:rsid wsp:val=&quot;00035D64&quot;/&gt;&lt;wsp:rsid wsp:val=&quot;000372DA&quot;/&gt;&lt;wsp:rsid wsp:val=&quot;00037C38&quot;/&gt;&lt;wsp:rsid wsp:val=&quot;00041A82&quot;/&gt;&lt;wsp:rsid wsp:val=&quot;000426C2&quot;/&gt;&lt;wsp:rsid wsp:val=&quot;000467CD&quot;/&gt;&lt;wsp:rsid wsp:val=&quot;000473C9&quot;/&gt;&lt;wsp:rsid wsp:val=&quot;000474AC&quot;/&gt;&lt;wsp:rsid wsp:val=&quot;00047FBF&quot;/&gt;&lt;wsp:rsid wsp:val=&quot;0005084D&quot;/&gt;&lt;wsp:rsid wsp:val=&quot;0005275D&quot;/&gt;&lt;wsp:rsid wsp:val=&quot;00053DAD&quot;/&gt;&lt;wsp:rsid wsp:val=&quot;0005718C&quot;/&gt;&lt;wsp:rsid wsp:val=&quot;0006082D&quot;/&gt;&lt;wsp:rsid wsp:val=&quot;00060DFF&quot;/&gt;&lt;wsp:rsid wsp:val=&quot;000621CB&quot;/&gt;&lt;wsp:rsid wsp:val=&quot;000626F5&quot;/&gt;&lt;wsp:rsid wsp:val=&quot;000629B6&quot;/&gt;&lt;wsp:rsid wsp:val=&quot;00064A5F&quot;/&gt;&lt;wsp:rsid wsp:val=&quot;00066E2F&quot;/&gt;&lt;wsp:rsid wsp:val=&quot;000754EE&quot;/&gt;&lt;wsp:rsid wsp:val=&quot;00082B5D&quot;/&gt;&lt;wsp:rsid wsp:val=&quot;0008323C&quot;/&gt;&lt;wsp:rsid wsp:val=&quot;0008397D&quot;/&gt;&lt;wsp:rsid wsp:val=&quot;0008461D&quot;/&gt;&lt;wsp:rsid wsp:val=&quot;0008667D&quot;/&gt;&lt;wsp:rsid wsp:val=&quot;000869C7&quot;/&gt;&lt;wsp:rsid wsp:val=&quot;00093733&quot;/&gt;&lt;wsp:rsid wsp:val=&quot;000A2586&quot;/&gt;&lt;wsp:rsid wsp:val=&quot;000A3522&quot;/&gt;&lt;wsp:rsid wsp:val=&quot;000A4935&quot;/&gt;&lt;wsp:rsid wsp:val=&quot;000A50B9&quot;/&gt;&lt;wsp:rsid wsp:val=&quot;000A5318&quot;/&gt;&lt;wsp:rsid wsp:val=&quot;000A584D&quot;/&gt;&lt;wsp:rsid wsp:val=&quot;000A5960&quot;/&gt;&lt;wsp:rsid wsp:val=&quot;000A63C3&quot;/&gt;&lt;wsp:rsid wsp:val=&quot;000B0236&quot;/&gt;&lt;wsp:rsid wsp:val=&quot;000B15BE&quot;/&gt;&lt;wsp:rsid wsp:val=&quot;000B21B8&quot;/&gt;&lt;wsp:rsid wsp:val=&quot;000C26D4&quot;/&gt;&lt;wsp:rsid wsp:val=&quot;000C520B&quot;/&gt;&lt;wsp:rsid wsp:val=&quot;000D02A3&quot;/&gt;&lt;wsp:rsid wsp:val=&quot;000D1EBF&quot;/&gt;&lt;wsp:rsid wsp:val=&quot;000D3D45&quot;/&gt;&lt;wsp:rsid wsp:val=&quot;000D46EC&quot;/&gt;&lt;wsp:rsid wsp:val=&quot;000E0EC3&quot;/&gt;&lt;wsp:rsid wsp:val=&quot;000E4D34&quot;/&gt;&lt;wsp:rsid wsp:val=&quot;000E5010&quot;/&gt;&lt;wsp:rsid wsp:val=&quot;000F0B66&quot;/&gt;&lt;wsp:rsid wsp:val=&quot;000F1379&quot;/&gt;&lt;wsp:rsid wsp:val=&quot;000F183E&quot;/&gt;&lt;wsp:rsid wsp:val=&quot;000F21D9&quot;/&gt;&lt;wsp:rsid wsp:val=&quot;000F3329&quot;/&gt;&lt;wsp:rsid wsp:val=&quot;001002EC&quot;/&gt;&lt;wsp:rsid wsp:val=&quot;00101062&quot;/&gt;&lt;wsp:rsid wsp:val=&quot;00107A5F&quot;/&gt;&lt;wsp:rsid wsp:val=&quot;00114CEF&quot;/&gt;&lt;wsp:rsid wsp:val=&quot;00116255&quot;/&gt;&lt;wsp:rsid wsp:val=&quot;0011698F&quot;/&gt;&lt;wsp:rsid wsp:val=&quot;00120122&quot;/&gt;&lt;wsp:rsid wsp:val=&quot;00120D19&quot;/&gt;&lt;wsp:rsid wsp:val=&quot;00121187&quot;/&gt;&lt;wsp:rsid wsp:val=&quot;001217F1&quot;/&gt;&lt;wsp:rsid wsp:val=&quot;00122147&quot;/&gt;&lt;wsp:rsid wsp:val=&quot;001230C2&quot;/&gt;&lt;wsp:rsid wsp:val=&quot;001233E7&quot;/&gt;&lt;wsp:rsid wsp:val=&quot;00123750&quot;/&gt;&lt;wsp:rsid wsp:val=&quot;001251E4&quot;/&gt;&lt;wsp:rsid wsp:val=&quot;001263D5&quot;/&gt;&lt;wsp:rsid wsp:val=&quot;001273A6&quot;/&gt;&lt;wsp:rsid wsp:val=&quot;00132276&quot;/&gt;&lt;wsp:rsid wsp:val=&quot;0013247C&quot;/&gt;&lt;wsp:rsid wsp:val=&quot;001341F6&quot;/&gt;&lt;wsp:rsid wsp:val=&quot;00134F09&quot;/&gt;&lt;wsp:rsid wsp:val=&quot;00136136&quot;/&gt;&lt;wsp:rsid wsp:val=&quot;00137DB9&quot;/&gt;&lt;wsp:rsid wsp:val=&quot;001419E6&quot;/&gt;&lt;wsp:rsid wsp:val=&quot;001421BA&quot;/&gt;&lt;wsp:rsid wsp:val=&quot;001425E5&quot;/&gt;&lt;wsp:rsid wsp:val=&quot;001452F5&quot;/&gt;&lt;wsp:rsid wsp:val=&quot;00145D9A&quot;/&gt;&lt;wsp:rsid wsp:val=&quot;00151465&quot;/&gt;&lt;wsp:rsid wsp:val=&quot;00155421&quot;/&gt;&lt;wsp:rsid wsp:val=&quot;00155A30&quot;/&gt;&lt;wsp:rsid wsp:val=&quot;00160577&quot;/&gt;&lt;wsp:rsid wsp:val=&quot;00164DE7&quot;/&gt;&lt;wsp:rsid wsp:val=&quot;00165F1A&quot;/&gt;&lt;wsp:rsid wsp:val=&quot;00166376&quot;/&gt;&lt;wsp:rsid wsp:val=&quot;00166C9F&quot;/&gt;&lt;wsp:rsid wsp:val=&quot;00171B24&quot;/&gt;&lt;wsp:rsid wsp:val=&quot;00171CA2&quot;/&gt;&lt;wsp:rsid wsp:val=&quot;001738B1&quot;/&gt;&lt;wsp:rsid wsp:val=&quot;00176741&quot;/&gt;&lt;wsp:rsid wsp:val=&quot;00176C02&quot;/&gt;&lt;wsp:rsid wsp:val=&quot;00176CF5&quot;/&gt;&lt;wsp:rsid wsp:val=&quot;0017715F&quot;/&gt;&lt;wsp:rsid wsp:val=&quot;0018138C&quot;/&gt;&lt;wsp:rsid wsp:val=&quot;00182223&quot;/&gt;&lt;wsp:rsid wsp:val=&quot;00183AAE&quot;/&gt;&lt;wsp:rsid wsp:val=&quot;0018484E&quot;/&gt;&lt;wsp:rsid wsp:val=&quot;001853F5&quot;/&gt;&lt;wsp:rsid wsp:val=&quot;0019014D&quot;/&gt;&lt;wsp:rsid wsp:val=&quot;00191530&quot;/&gt;&lt;wsp:rsid wsp:val=&quot;00195889&quot;/&gt;&lt;wsp:rsid wsp:val=&quot;00195D6D&quot;/&gt;&lt;wsp:rsid wsp:val=&quot;001A1B10&quot;/&gt;&lt;wsp:rsid wsp:val=&quot;001A57D3&quot;/&gt;&lt;wsp:rsid wsp:val=&quot;001A6097&quot;/&gt;&lt;wsp:rsid wsp:val=&quot;001B4759&quot;/&gt;&lt;wsp:rsid wsp:val=&quot;001B4ABA&quot;/&gt;&lt;wsp:rsid wsp:val=&quot;001B5644&quot;/&gt;&lt;wsp:rsid wsp:val=&quot;001B6129&quot;/&gt;&lt;wsp:rsid wsp:val=&quot;001B72F0&quot;/&gt;&lt;wsp:rsid wsp:val=&quot;001C060F&quot;/&gt;&lt;wsp:rsid wsp:val=&quot;001C4C10&quot;/&gt;&lt;wsp:rsid wsp:val=&quot;001C6685&quot;/&gt;&lt;wsp:rsid wsp:val=&quot;001D06C1&quot;/&gt;&lt;wsp:rsid wsp:val=&quot;001D16F4&quot;/&gt;&lt;wsp:rsid wsp:val=&quot;001D4451&quot;/&gt;&lt;wsp:rsid wsp:val=&quot;001D53BC&quot;/&gt;&lt;wsp:rsid wsp:val=&quot;001D58C7&quot;/&gt;&lt;wsp:rsid wsp:val=&quot;001D7816&quot;/&gt;&lt;wsp:rsid wsp:val=&quot;001D7A3D&quot;/&gt;&lt;wsp:rsid wsp:val=&quot;001F0E1C&quot;/&gt;&lt;wsp:rsid wsp:val=&quot;001F1C5C&quot;/&gt;&lt;wsp:rsid wsp:val=&quot;00200A6B&quot;/&gt;&lt;wsp:rsid wsp:val=&quot;00203726&quot;/&gt;&lt;wsp:rsid wsp:val=&quot;00204073&quot;/&gt;&lt;wsp:rsid wsp:val=&quot;00204284&quot;/&gt;&lt;wsp:rsid wsp:val=&quot;0020572D&quot;/&gt;&lt;wsp:rsid wsp:val=&quot;0020580C&quot;/&gt;&lt;wsp:rsid wsp:val=&quot;002118A3&quot;/&gt;&lt;wsp:rsid wsp:val=&quot;0021289E&quot;/&gt;&lt;wsp:rsid wsp:val=&quot;00213723&quot;/&gt;&lt;wsp:rsid wsp:val=&quot;00215AD4&quot;/&gt;&lt;wsp:rsid wsp:val=&quot;00216258&quot;/&gt;&lt;wsp:rsid wsp:val=&quot;00222D66&quot;/&gt;&lt;wsp:rsid wsp:val=&quot;00223EE9&quot;/&gt;&lt;wsp:rsid wsp:val=&quot;00231B06&quot;/&gt;&lt;wsp:rsid wsp:val=&quot;002362D8&quot;/&gt;&lt;wsp:rsid wsp:val=&quot;002372A6&quot;/&gt;&lt;wsp:rsid wsp:val=&quot;00251247&quot;/&gt;&lt;wsp:rsid wsp:val=&quot;00253834&quot;/&gt;&lt;wsp:rsid wsp:val=&quot;00257BE6&quot;/&gt;&lt;wsp:rsid wsp:val=&quot;0026083D&quot;/&gt;&lt;wsp:rsid wsp:val=&quot;00263CC0&quot;/&gt;&lt;wsp:rsid wsp:val=&quot;002647A1&quot;/&gt;&lt;wsp:rsid wsp:val=&quot;002679F0&quot;/&gt;&lt;wsp:rsid wsp:val=&quot;00267F59&quot;/&gt;&lt;wsp:rsid wsp:val=&quot;0027031B&quot;/&gt;&lt;wsp:rsid wsp:val=&quot;0027265B&quot;/&gt;&lt;wsp:rsid wsp:val=&quot;00274165&quot;/&gt;&lt;wsp:rsid wsp:val=&quot;00275F77&quot;/&gt;&lt;wsp:rsid wsp:val=&quot;00276912&quot;/&gt;&lt;wsp:rsid wsp:val=&quot;00284DF6&quot;/&gt;&lt;wsp:rsid wsp:val=&quot;002865A7&quot;/&gt;&lt;wsp:rsid wsp:val=&quot;0028675C&quot;/&gt;&lt;wsp:rsid wsp:val=&quot;00286E4E&quot;/&gt;&lt;wsp:rsid wsp:val=&quot;00287F23&quot;/&gt;&lt;wsp:rsid wsp:val=&quot;00290270&quot;/&gt;&lt;wsp:rsid wsp:val=&quot;00291BCB&quot;/&gt;&lt;wsp:rsid wsp:val=&quot;00293519&quot;/&gt;&lt;wsp:rsid wsp:val=&quot;00294735&quot;/&gt;&lt;wsp:rsid wsp:val=&quot;00295B7A&quot;/&gt;&lt;wsp:rsid wsp:val=&quot;00297CE5&quot;/&gt;&lt;wsp:rsid wsp:val=&quot;002A02F6&quot;/&gt;&lt;wsp:rsid wsp:val=&quot;002A175D&quot;/&gt;&lt;wsp:rsid wsp:val=&quot;002A1E05&quot;/&gt;&lt;wsp:rsid wsp:val=&quot;002A2593&quot;/&gt;&lt;wsp:rsid wsp:val=&quot;002A3FC9&quot;/&gt;&lt;wsp:rsid wsp:val=&quot;002B7A36&quot;/&gt;&lt;wsp:rsid wsp:val=&quot;002C17FB&quot;/&gt;&lt;wsp:rsid wsp:val=&quot;002C19F3&quot;/&gt;&lt;wsp:rsid wsp:val=&quot;002C4283&quot;/&gt;&lt;wsp:rsid wsp:val=&quot;002C452A&quot;/&gt;&lt;wsp:rsid wsp:val=&quot;002C64F4&quot;/&gt;&lt;wsp:rsid wsp:val=&quot;002C6848&quot;/&gt;&lt;wsp:rsid wsp:val=&quot;002C7463&quot;/&gt;&lt;wsp:rsid wsp:val=&quot;002E02F2&quot;/&gt;&lt;wsp:rsid wsp:val=&quot;002E0DB4&quot;/&gt;&lt;wsp:rsid wsp:val=&quot;002E0F37&quot;/&gt;&lt;wsp:rsid wsp:val=&quot;002E1AD6&quot;/&gt;&lt;wsp:rsid wsp:val=&quot;002E1D84&quot;/&gt;&lt;wsp:rsid wsp:val=&quot;002E3D09&quot;/&gt;&lt;wsp:rsid wsp:val=&quot;002E4FC4&quot;/&gt;&lt;wsp:rsid wsp:val=&quot;002F0D17&quot;/&gt;&lt;wsp:rsid wsp:val=&quot;002F2863&quot;/&gt;&lt;wsp:rsid wsp:val=&quot;002F6E52&quot;/&gt;&lt;wsp:rsid wsp:val=&quot;00303747&quot;/&gt;&lt;wsp:rsid wsp:val=&quot;00304EEF&quot;/&gt;&lt;wsp:rsid wsp:val=&quot;003159F0&quot;/&gt;&lt;wsp:rsid wsp:val=&quot;00315EEE&quot;/&gt;&lt;wsp:rsid wsp:val=&quot;00317B51&quot;/&gt;&lt;wsp:rsid wsp:val=&quot;003200FA&quot;/&gt;&lt;wsp:rsid wsp:val=&quot;0032123A&quot;/&gt;&lt;wsp:rsid wsp:val=&quot;003328B2&quot;/&gt;&lt;wsp:rsid wsp:val=&quot;00334235&quot;/&gt;&lt;wsp:rsid wsp:val=&quot;0033488E&quot;/&gt;&lt;wsp:rsid wsp:val=&quot;00334B8C&quot;/&gt;&lt;wsp:rsid wsp:val=&quot;00336793&quot;/&gt;&lt;wsp:rsid wsp:val=&quot;003426E3&quot;/&gt;&lt;wsp:rsid wsp:val=&quot;0034675E&quot;/&gt;&lt;wsp:rsid wsp:val=&quot;00346FEB&quot;/&gt;&lt;wsp:rsid wsp:val=&quot;003502F5&quot;/&gt;&lt;wsp:rsid wsp:val=&quot;003540D1&quot;/&gt;&lt;wsp:rsid wsp:val=&quot;00354B64&quot;/&gt;&lt;wsp:rsid wsp:val=&quot;00355A45&quot;/&gt;&lt;wsp:rsid wsp:val=&quot;00357138&quot;/&gt;&lt;wsp:rsid wsp:val=&quot;00360B21&quot;/&gt;&lt;wsp:rsid wsp:val=&quot;00366AE7&quot;/&gt;&lt;wsp:rsid wsp:val=&quot;00367A73&quot;/&gt;&lt;wsp:rsid wsp:val=&quot;00367C9B&quot;/&gt;&lt;wsp:rsid wsp:val=&quot;00370253&quot;/&gt;&lt;wsp:rsid wsp:val=&quot;00370F7E&quot;/&gt;&lt;wsp:rsid wsp:val=&quot;003711CB&quot;/&gt;&lt;wsp:rsid wsp:val=&quot;00372FA2&quot;/&gt;&lt;wsp:rsid wsp:val=&quot;0037483A&quot;/&gt;&lt;wsp:rsid wsp:val=&quot;003760F1&quot;/&gt;&lt;wsp:rsid wsp:val=&quot;003769D1&quot;/&gt;&lt;wsp:rsid wsp:val=&quot;0038149D&quot;/&gt;&lt;wsp:rsid wsp:val=&quot;003816BF&quot;/&gt;&lt;wsp:rsid wsp:val=&quot;0038387D&quot;/&gt;&lt;wsp:rsid wsp:val=&quot;00384414&quot;/&gt;&lt;wsp:rsid wsp:val=&quot;003850A8&quot;/&gt;&lt;wsp:rsid wsp:val=&quot;00390DFC&quot;/&gt;&lt;wsp:rsid wsp:val=&quot;00390F49&quot;/&gt;&lt;wsp:rsid wsp:val=&quot;00390FD0&quot;/&gt;&lt;wsp:rsid wsp:val=&quot;003915D0&quot;/&gt;&lt;wsp:rsid wsp:val=&quot;003919BB&quot;/&gt;&lt;wsp:rsid wsp:val=&quot;00391F19&quot;/&gt;&lt;wsp:rsid wsp:val=&quot;00393AB7&quot;/&gt;&lt;wsp:rsid wsp:val=&quot;00393AD3&quot;/&gt;&lt;wsp:rsid wsp:val=&quot;003974E1&quot;/&gt;&lt;wsp:rsid wsp:val=&quot;003A211A&quot;/&gt;&lt;wsp:rsid wsp:val=&quot;003A3669&quot;/&gt;&lt;wsp:rsid wsp:val=&quot;003B04F2&quot;/&gt;&lt;wsp:rsid wsp:val=&quot;003B1143&quot;/&gt;&lt;wsp:rsid wsp:val=&quot;003B1876&quot;/&gt;&lt;wsp:rsid wsp:val=&quot;003B1A7C&quot;/&gt;&lt;wsp:rsid wsp:val=&quot;003B4592&quot;/&gt;&lt;wsp:rsid wsp:val=&quot;003B473D&quot;/&gt;&lt;wsp:rsid wsp:val=&quot;003B76D4&quot;/&gt;&lt;wsp:rsid wsp:val=&quot;003B7A0E&quot;/&gt;&lt;wsp:rsid wsp:val=&quot;003B7E10&quot;/&gt;&lt;wsp:rsid wsp:val=&quot;003C7154&quot;/&gt;&lt;wsp:rsid wsp:val=&quot;003D0E74&quot;/&gt;&lt;wsp:rsid wsp:val=&quot;003D251A&quot;/&gt;&lt;wsp:rsid wsp:val=&quot;003D3B40&quot;/&gt;&lt;wsp:rsid wsp:val=&quot;003D56F9&quot;/&gt;&lt;wsp:rsid wsp:val=&quot;003E0BFB&quot;/&gt;&lt;wsp:rsid wsp:val=&quot;003E29DE&quot;/&gt;&lt;wsp:rsid wsp:val=&quot;003E4B83&quot;/&gt;&lt;wsp:rsid wsp:val=&quot;003E5B8C&quot;/&gt;&lt;wsp:rsid wsp:val=&quot;003F3C70&quot;/&gt;&lt;wsp:rsid wsp:val=&quot;003F4262&quot;/&gt;&lt;wsp:rsid wsp:val=&quot;004004DE&quot;/&gt;&lt;wsp:rsid wsp:val=&quot;004022AB&quot;/&gt;&lt;wsp:rsid wsp:val=&quot;00403B24&quot;/&gt;&lt;wsp:rsid wsp:val=&quot;00406A48&quot;/&gt;&lt;wsp:rsid wsp:val=&quot;00406B9B&quot;/&gt;&lt;wsp:rsid wsp:val=&quot;0041272E&quot;/&gt;&lt;wsp:rsid wsp:val=&quot;00412E6E&quot;/&gt;&lt;wsp:rsid wsp:val=&quot;00416841&quot;/&gt;&lt;wsp:rsid wsp:val=&quot;0041741F&quot;/&gt;&lt;wsp:rsid wsp:val=&quot;00417A9E&quot;/&gt;&lt;wsp:rsid wsp:val=&quot;00420C70&quot;/&gt;&lt;wsp:rsid wsp:val=&quot;00421582&quot;/&gt;&lt;wsp:rsid wsp:val=&quot;0042341F&quot;/&gt;&lt;wsp:rsid wsp:val=&quot;00426BD7&quot;/&gt;&lt;wsp:rsid wsp:val=&quot;004310FD&quot;/&gt;&lt;wsp:rsid wsp:val=&quot;004325B7&quot;/&gt;&lt;wsp:rsid wsp:val=&quot;00432A9A&quot;/&gt;&lt;wsp:rsid wsp:val=&quot;00433443&quot;/&gt;&lt;wsp:rsid wsp:val=&quot;00434185&quot;/&gt;&lt;wsp:rsid wsp:val=&quot;00436303&quot;/&gt;&lt;wsp:rsid wsp:val=&quot;00436672&quot;/&gt;&lt;wsp:rsid wsp:val=&quot;00437368&quot;/&gt;&lt;wsp:rsid wsp:val=&quot;00437BD8&quot;/&gt;&lt;wsp:rsid wsp:val=&quot;004401F6&quot;/&gt;&lt;wsp:rsid wsp:val=&quot;00441F3C&quot;/&gt;&lt;wsp:rsid wsp:val=&quot;004436AE&quot;/&gt;&lt;wsp:rsid wsp:val=&quot;00444980&quot;/&gt;&lt;wsp:rsid wsp:val=&quot;00445A05&quot;/&gt;&lt;wsp:rsid wsp:val=&quot;004470E0&quot;/&gt;&lt;wsp:rsid wsp:val=&quot;0045331C&quot;/&gt;&lt;wsp:rsid wsp:val=&quot;00455658&quot;/&gt;&lt;wsp:rsid wsp:val=&quot;004557AD&quot;/&gt;&lt;wsp:rsid wsp:val=&quot;00455E9B&quot;/&gt;&lt;wsp:rsid wsp:val=&quot;00456A49&quot;/&gt;&lt;wsp:rsid wsp:val=&quot;004639F9&quot;/&gt;&lt;wsp:rsid wsp:val=&quot;00463BBA&quot;/&gt;&lt;wsp:rsid wsp:val=&quot;004653D2&quot;/&gt;&lt;wsp:rsid wsp:val=&quot;00465FF0&quot;/&gt;&lt;wsp:rsid wsp:val=&quot;00467BFE&quot;/&gt;&lt;wsp:rsid wsp:val=&quot;00471A8E&quot;/&gt;&lt;wsp:rsid wsp:val=&quot;00472CD4&quot;/&gt;&lt;wsp:rsid wsp:val=&quot;0047397D&quot;/&gt;&lt;wsp:rsid wsp:val=&quot;00475B58&quot;/&gt;&lt;wsp:rsid wsp:val=&quot;00477264&quot;/&gt;&lt;wsp:rsid wsp:val=&quot;004800DF&quot;/&gt;&lt;wsp:rsid wsp:val=&quot;00481724&quot;/&gt;&lt;wsp:rsid wsp:val=&quot;00482034&quot;/&gt;&lt;wsp:rsid wsp:val=&quot;00484552&quot;/&gt;&lt;wsp:rsid wsp:val=&quot;004854A6&quot;/&gt;&lt;wsp:rsid wsp:val=&quot;00487B02&quot;/&gt;&lt;wsp:rsid wsp:val=&quot;00487B21&quot;/&gt;&lt;wsp:rsid wsp:val=&quot;00492DDA&quot;/&gt;&lt;wsp:rsid wsp:val=&quot;00493021&quot;/&gt;&lt;wsp:rsid wsp:val=&quot;004963FB&quot;/&gt;&lt;wsp:rsid wsp:val=&quot;00497571&quot;/&gt;&lt;wsp:rsid wsp:val=&quot;004A09D7&quot;/&gt;&lt;wsp:rsid wsp:val=&quot;004A0FD8&quot;/&gt;&lt;wsp:rsid wsp:val=&quot;004A1DE9&quot;/&gt;&lt;wsp:rsid wsp:val=&quot;004A251C&quot;/&gt;&lt;wsp:rsid wsp:val=&quot;004A3014&quot;/&gt;&lt;wsp:rsid wsp:val=&quot;004A36C3&quot;/&gt;&lt;wsp:rsid wsp:val=&quot;004A4BC4&quot;/&gt;&lt;wsp:rsid wsp:val=&quot;004A4CF5&quot;/&gt;&lt;wsp:rsid wsp:val=&quot;004A56F1&quot;/&gt;&lt;wsp:rsid wsp:val=&quot;004A75D6&quot;/&gt;&lt;wsp:rsid wsp:val=&quot;004B58DA&quot;/&gt;&lt;wsp:rsid wsp:val=&quot;004B6DB0&quot;/&gt;&lt;wsp:rsid wsp:val=&quot;004C0EAE&quot;/&gt;&lt;wsp:rsid wsp:val=&quot;004C3691&quot;/&gt;&lt;wsp:rsid wsp:val=&quot;004C4EF3&quot;/&gt;&lt;wsp:rsid wsp:val=&quot;004D1B6A&quot;/&gt;&lt;wsp:rsid wsp:val=&quot;004D1F77&quot;/&gt;&lt;wsp:rsid wsp:val=&quot;004D2CB0&quot;/&gt;&lt;wsp:rsid wsp:val=&quot;004D3E37&quot;/&gt;&lt;wsp:rsid wsp:val=&quot;004D78B5&quot;/&gt;&lt;wsp:rsid wsp:val=&quot;004E3D3C&quot;/&gt;&lt;wsp:rsid wsp:val=&quot;004E5549&quot;/&gt;&lt;wsp:rsid wsp:val=&quot;004E5BE9&quot;/&gt;&lt;wsp:rsid wsp:val=&quot;004F11AC&quot;/&gt;&lt;wsp:rsid wsp:val=&quot;004F2C33&quot;/&gt;&lt;wsp:rsid wsp:val=&quot;004F5C98&quot;/&gt;&lt;wsp:rsid wsp:val=&quot;0050226F&quot;/&gt;&lt;wsp:rsid wsp:val=&quot;00503C41&quot;/&gt;&lt;wsp:rsid wsp:val=&quot;00503E6F&quot;/&gt;&lt;wsp:rsid wsp:val=&quot;005042E0&quot;/&gt;&lt;wsp:rsid wsp:val=&quot;00505B8D&quot;/&gt;&lt;wsp:rsid wsp:val=&quot;005110C1&quot;/&gt;&lt;wsp:rsid wsp:val=&quot;005159AA&quot;/&gt;&lt;wsp:rsid wsp:val=&quot;005213EE&quot;/&gt;&lt;wsp:rsid wsp:val=&quot;005259BA&quot;/&gt;&lt;wsp:rsid wsp:val=&quot;00526D2D&quot;/&gt;&lt;wsp:rsid wsp:val=&quot;00532688&quot;/&gt;&lt;wsp:rsid wsp:val=&quot;00532E3C&quot;/&gt;&lt;wsp:rsid wsp:val=&quot;00541928&quot;/&gt;&lt;wsp:rsid wsp:val=&quot;00543AC2&quot;/&gt;&lt;wsp:rsid wsp:val=&quot;00544FC7&quot;/&gt;&lt;wsp:rsid wsp:val=&quot;0054559B&quot;/&gt;&lt;wsp:rsid wsp:val=&quot;0054603F&quot;/&gt;&lt;wsp:rsid wsp:val=&quot;005477D3&quot;/&gt;&lt;wsp:rsid wsp:val=&quot;00547DB3&quot;/&gt;&lt;wsp:rsid wsp:val=&quot;00547E41&quot;/&gt;&lt;wsp:rsid wsp:val=&quot;00552244&quot;/&gt;&lt;wsp:rsid wsp:val=&quot;00553709&quot;/&gt;&lt;wsp:rsid wsp:val=&quot;00556011&quot;/&gt;&lt;wsp:rsid wsp:val=&quot;0055753C&quot;/&gt;&lt;wsp:rsid wsp:val=&quot;00560423&quot;/&gt;&lt;wsp:rsid wsp:val=&quot;00560F0A&quot;/&gt;&lt;wsp:rsid wsp:val=&quot;00563245&quot;/&gt;&lt;wsp:rsid wsp:val=&quot;00566AE7&quot;/&gt;&lt;wsp:rsid wsp:val=&quot;00566CFA&quot;/&gt;&lt;wsp:rsid wsp:val=&quot;00571C09&quot;/&gt;&lt;wsp:rsid wsp:val=&quot;00571DBA&quot;/&gt;&lt;wsp:rsid wsp:val=&quot;00571E74&quot;/&gt;&lt;wsp:rsid wsp:val=&quot;00581429&quot;/&gt;&lt;wsp:rsid wsp:val=&quot;00583096&quot;/&gt;&lt;wsp:rsid wsp:val=&quot;00590FC6&quot;/&gt;&lt;wsp:rsid wsp:val=&quot;0059194E&quot;/&gt;&lt;wsp:rsid wsp:val=&quot;00592881&quot;/&gt;&lt;wsp:rsid wsp:val=&quot;00593381&quot;/&gt;&lt;wsp:rsid wsp:val=&quot;00594A39&quot;/&gt;&lt;wsp:rsid wsp:val=&quot;00596E52&quot;/&gt;&lt;wsp:rsid wsp:val=&quot;005A37DF&quot;/&gt;&lt;wsp:rsid wsp:val=&quot;005A65EE&quot;/&gt;&lt;wsp:rsid wsp:val=&quot;005B1D82&quot;/&gt;&lt;wsp:rsid wsp:val=&quot;005B21FF&quot;/&gt;&lt;wsp:rsid wsp:val=&quot;005B5142&quot;/&gt;&lt;wsp:rsid wsp:val=&quot;005C1301&quot;/&gt;&lt;wsp:rsid wsp:val=&quot;005C1881&quot;/&gt;&lt;wsp:rsid wsp:val=&quot;005C3515&quot;/&gt;&lt;wsp:rsid wsp:val=&quot;005E3B6B&quot;/&gt;&lt;wsp:rsid wsp:val=&quot;005E4608&quot;/&gt;&lt;wsp:rsid wsp:val=&quot;005E48D3&quot;/&gt;&lt;wsp:rsid wsp:val=&quot;005E5FBD&quot;/&gt;&lt;wsp:rsid wsp:val=&quot;005E7027&quot;/&gt;&lt;wsp:rsid wsp:val=&quot;005F1243&quot;/&gt;&lt;wsp:rsid wsp:val=&quot;005F5507&quot;/&gt;&lt;wsp:rsid wsp:val=&quot;005F61CF&quot;/&gt;&lt;wsp:rsid wsp:val=&quot;005F7132&quot;/&gt;&lt;wsp:rsid wsp:val=&quot;006001AF&quot;/&gt;&lt;wsp:rsid wsp:val=&quot;006028CE&quot;/&gt;&lt;wsp:rsid wsp:val=&quot;0060342A&quot;/&gt;&lt;wsp:rsid wsp:val=&quot;0060413E&quot;/&gt;&lt;wsp:rsid wsp:val=&quot;00607322&quot;/&gt;&lt;wsp:rsid wsp:val=&quot;006110E7&quot;/&gt;&lt;wsp:rsid wsp:val=&quot;00611DAB&quot;/&gt;&lt;wsp:rsid wsp:val=&quot;00615115&quot;/&gt;&lt;wsp:rsid wsp:val=&quot;00615C8A&quot;/&gt;&lt;wsp:rsid wsp:val=&quot;00616C21&quot;/&gt;&lt;wsp:rsid wsp:val=&quot;00620254&quot;/&gt;&lt;wsp:rsid wsp:val=&quot;0062130E&quot;/&gt;&lt;wsp:rsid wsp:val=&quot;0062147C&quot;/&gt;&lt;wsp:rsid wsp:val=&quot;00626A87&quot;/&gt;&lt;wsp:rsid wsp:val=&quot;006308A4&quot;/&gt;&lt;wsp:rsid wsp:val=&quot;006314E1&quot;/&gt;&lt;wsp:rsid wsp:val=&quot;00631A52&quot;/&gt;&lt;wsp:rsid wsp:val=&quot;00634124&quot;/&gt;&lt;wsp:rsid wsp:val=&quot;00634AA8&quot;/&gt;&lt;wsp:rsid wsp:val=&quot;00635585&quot;/&gt;&lt;wsp:rsid wsp:val=&quot;00636A20&quot;/&gt;&lt;wsp:rsid wsp:val=&quot;0064037A&quot;/&gt;&lt;wsp:rsid wsp:val=&quot;00641EF7&quot;/&gt;&lt;wsp:rsid wsp:val=&quot;0064321F&quot;/&gt;&lt;wsp:rsid wsp:val=&quot;00660474&quot;/&gt;&lt;wsp:rsid wsp:val=&quot;00661886&quot;/&gt;&lt;wsp:rsid wsp:val=&quot;00661D38&quot;/&gt;&lt;wsp:rsid wsp:val=&quot;00664F09&quot;/&gt;&lt;wsp:rsid wsp:val=&quot;00670B4A&quot;/&gt;&lt;wsp:rsid wsp:val=&quot;006720D6&quot;/&gt;&lt;wsp:rsid wsp:val=&quot;0067563E&quot;/&gt;&lt;wsp:rsid wsp:val=&quot;00675BD9&quot;/&gt;&lt;wsp:rsid wsp:val=&quot;00680FAF&quot;/&gt;&lt;wsp:rsid wsp:val=&quot;00681630&quot;/&gt;&lt;wsp:rsid wsp:val=&quot;0068168E&quot;/&gt;&lt;wsp:rsid wsp:val=&quot;00684809&quot;/&gt;&lt;wsp:rsid wsp:val=&quot;00687436&quot;/&gt;&lt;wsp:rsid wsp:val=&quot;00687D7D&quot;/&gt;&lt;wsp:rsid wsp:val=&quot;00694DE2&quot;/&gt;&lt;wsp:rsid wsp:val=&quot;006A0159&quot;/&gt;&lt;wsp:rsid wsp:val=&quot;006A02E0&quot;/&gt;&lt;wsp:rsid wsp:val=&quot;006A459D&quot;/&gt;&lt;wsp:rsid wsp:val=&quot;006A6812&quot;/&gt;&lt;wsp:rsid wsp:val=&quot;006B2C46&quot;/&gt;&lt;wsp:rsid wsp:val=&quot;006B3555&quot;/&gt;&lt;wsp:rsid wsp:val=&quot;006C3251&quot;/&gt;&lt;wsp:rsid wsp:val=&quot;006C42E2&quot;/&gt;&lt;wsp:rsid wsp:val=&quot;006C4D6A&quot;/&gt;&lt;wsp:rsid wsp:val=&quot;006D0392&quot;/&gt;&lt;wsp:rsid wsp:val=&quot;006D3F9E&quot;/&gt;&lt;wsp:rsid wsp:val=&quot;006D5396&quot;/&gt;&lt;wsp:rsid wsp:val=&quot;006E03F1&quot;/&gt;&lt;wsp:rsid wsp:val=&quot;006E09FF&quot;/&gt;&lt;wsp:rsid wsp:val=&quot;006E18A5&quot;/&gt;&lt;wsp:rsid wsp:val=&quot;006E3DCE&quot;/&gt;&lt;wsp:rsid wsp:val=&quot;006E3E29&quot;/&gt;&lt;wsp:rsid wsp:val=&quot;006F01EB&quot;/&gt;&lt;wsp:rsid wsp:val=&quot;006F0282&quot;/&gt;&lt;wsp:rsid wsp:val=&quot;006F18AE&quot;/&gt;&lt;wsp:rsid wsp:val=&quot;006F1FFB&quot;/&gt;&lt;wsp:rsid wsp:val=&quot;006F5CFC&quot;/&gt;&lt;wsp:rsid wsp:val=&quot;006F78CF&quot;/&gt;&lt;wsp:rsid wsp:val=&quot;007052C1&quot;/&gt;&lt;wsp:rsid wsp:val=&quot;00707B7C&quot;/&gt;&lt;wsp:rsid wsp:val=&quot;00710944&quot;/&gt;&lt;wsp:rsid wsp:val=&quot;00713EC2&quot;/&gt;&lt;wsp:rsid wsp:val=&quot;00714948&quot;/&gt;&lt;wsp:rsid wsp:val=&quot;00715848&quot;/&gt;&lt;wsp:rsid wsp:val=&quot;007168A9&quot;/&gt;&lt;wsp:rsid wsp:val=&quot;00717481&quot;/&gt;&lt;wsp:rsid wsp:val=&quot;007230E4&quot;/&gt;&lt;wsp:rsid wsp:val=&quot;00724B30&quot;/&gt;&lt;wsp:rsid wsp:val=&quot;00725DF0&quot;/&gt;&lt;wsp:rsid wsp:val=&quot;00726267&quot;/&gt;&lt;wsp:rsid wsp:val=&quot;00730B2A&quot;/&gt;&lt;wsp:rsid wsp:val=&quot;007310A4&quot;/&gt;&lt;wsp:rsid wsp:val=&quot;00731B37&quot;/&gt;&lt;wsp:rsid wsp:val=&quot;00735172&quot;/&gt;&lt;wsp:rsid wsp:val=&quot;007374C6&quot;/&gt;&lt;wsp:rsid wsp:val=&quot;007414BA&quot;/&gt;&lt;wsp:rsid wsp:val=&quot;00743D63&quot;/&gt;&lt;wsp:rsid wsp:val=&quot;00745F12&quot;/&gt;&lt;wsp:rsid wsp:val=&quot;00750796&quot;/&gt;&lt;wsp:rsid wsp:val=&quot;00751699&quot;/&gt;&lt;wsp:rsid wsp:val=&quot;007517BE&quot;/&gt;&lt;wsp:rsid wsp:val=&quot;007519A5&quot;/&gt;&lt;wsp:rsid wsp:val=&quot;00752624&quot;/&gt;&lt;wsp:rsid wsp:val=&quot;00752E0D&quot;/&gt;&lt;wsp:rsid wsp:val=&quot;00756A63&quot;/&gt;&lt;wsp:rsid wsp:val=&quot;0076009F&quot;/&gt;&lt;wsp:rsid wsp:val=&quot;00760AE6&quot;/&gt;&lt;wsp:rsid wsp:val=&quot;00761802&quot;/&gt;&lt;wsp:rsid wsp:val=&quot;007629FA&quot;/&gt;&lt;wsp:rsid wsp:val=&quot;00764432&quot;/&gt;&lt;wsp:rsid wsp:val=&quot;007709AF&quot;/&gt;&lt;wsp:rsid wsp:val=&quot;00774DAC&quot;/&gt;&lt;wsp:rsid wsp:val=&quot;007772C9&quot;/&gt;&lt;wsp:rsid wsp:val=&quot;00777E62&quot;/&gt;&lt;wsp:rsid wsp:val=&quot;00781A81&quot;/&gt;&lt;wsp:rsid wsp:val=&quot;00781D38&quot;/&gt;&lt;wsp:rsid wsp:val=&quot;00782586&quot;/&gt;&lt;wsp:rsid wsp:val=&quot;00783A09&quot;/&gt;&lt;wsp:rsid wsp:val=&quot;00786D83&quot;/&gt;&lt;wsp:rsid wsp:val=&quot;00797007&quot;/&gt;&lt;wsp:rsid wsp:val=&quot;007A29C8&quot;/&gt;&lt;wsp:rsid wsp:val=&quot;007A353F&quot;/&gt;&lt;wsp:rsid wsp:val=&quot;007C171E&quot;/&gt;&lt;wsp:rsid wsp:val=&quot;007C5860&quot;/&gt;&lt;wsp:rsid wsp:val=&quot;007C7512&quot;/&gt;&lt;wsp:rsid wsp:val=&quot;007D0A3F&quot;/&gt;&lt;wsp:rsid wsp:val=&quot;007D3F0B&quot;/&gt;&lt;wsp:rsid wsp:val=&quot;007D51F2&quot;/&gt;&lt;wsp:rsid wsp:val=&quot;007E283E&quot;/&gt;&lt;wsp:rsid wsp:val=&quot;007E5EA7&quot;/&gt;&lt;wsp:rsid wsp:val=&quot;007E790F&quot;/&gt;&lt;wsp:rsid wsp:val=&quot;007F1AE1&quot;/&gt;&lt;wsp:rsid wsp:val=&quot;007F5AB9&quot;/&gt;&lt;wsp:rsid wsp:val=&quot;007F769D&quot;/&gt;&lt;wsp:rsid wsp:val=&quot;008019FC&quot;/&gt;&lt;wsp:rsid wsp:val=&quot;008030A3&quot;/&gt;&lt;wsp:rsid wsp:val=&quot;00804122&quot;/&gt;&lt;wsp:rsid wsp:val=&quot;00806AE4&quot;/&gt;&lt;wsp:rsid wsp:val=&quot;00806BFD&quot;/&gt;&lt;wsp:rsid wsp:val=&quot;0081395D&quot;/&gt;&lt;wsp:rsid wsp:val=&quot;00813B69&quot;/&gt;&lt;wsp:rsid wsp:val=&quot;00814C76&quot;/&gt;&lt;wsp:rsid wsp:val=&quot;00820950&quot;/&gt;&lt;wsp:rsid wsp:val=&quot;00820CA1&quot;/&gt;&lt;wsp:rsid wsp:val=&quot;00821EDD&quot;/&gt;&lt;wsp:rsid wsp:val=&quot;00823BE3&quot;/&gt;&lt;wsp:rsid wsp:val=&quot;00824429&quot;/&gt;&lt;wsp:rsid wsp:val=&quot;0083115F&quot;/&gt;&lt;wsp:rsid wsp:val=&quot;00831665&quot;/&gt;&lt;wsp:rsid wsp:val=&quot;00833C18&quot;/&gt;&lt;wsp:rsid wsp:val=&quot;008342E3&quot;/&gt;&lt;wsp:rsid wsp:val=&quot;00841EA7&quot;/&gt;&lt;wsp:rsid wsp:val=&quot;00845936&quot;/&gt;&lt;wsp:rsid wsp:val=&quot;00845EA7&quot;/&gt;&lt;wsp:rsid wsp:val=&quot;00846164&quot;/&gt;&lt;wsp:rsid wsp:val=&quot;00851041&quot;/&gt;&lt;wsp:rsid wsp:val=&quot;0085149A&quot;/&gt;&lt;wsp:rsid wsp:val=&quot;00851BB2&quot;/&gt;&lt;wsp:rsid wsp:val=&quot;00851D31&quot;/&gt;&lt;wsp:rsid wsp:val=&quot;00851F37&quot;/&gt;&lt;wsp:rsid wsp:val=&quot;00855AC8&quot;/&gt;&lt;wsp:rsid wsp:val=&quot;00856BEF&quot;/&gt;&lt;wsp:rsid wsp:val=&quot;00857574&quot;/&gt;&lt;wsp:rsid wsp:val=&quot;008579F7&quot;/&gt;&lt;wsp:rsid wsp:val=&quot;00861200&quot;/&gt;&lt;wsp:rsid wsp:val=&quot;00865D26&quot;/&gt;&lt;wsp:rsid wsp:val=&quot;00865D85&quot;/&gt;&lt;wsp:rsid wsp:val=&quot;00865E66&quot;/&gt;&lt;wsp:rsid wsp:val=&quot;0086651C&quot;/&gt;&lt;wsp:rsid wsp:val=&quot;00866F46&quot;/&gt;&lt;wsp:rsid wsp:val=&quot;00867850&quot;/&gt;&lt;wsp:rsid wsp:val=&quot;0087437E&quot;/&gt;&lt;wsp:rsid wsp:val=&quot;0087479D&quot;/&gt;&lt;wsp:rsid wsp:val=&quot;00874909&quot;/&gt;&lt;wsp:rsid wsp:val=&quot;00877F41&quot;/&gt;&lt;wsp:rsid wsp:val=&quot;00885CEE&quot;/&gt;&lt;wsp:rsid wsp:val=&quot;00887756&quot;/&gt;&lt;wsp:rsid wsp:val=&quot;00890FEE&quot;/&gt;&lt;wsp:rsid wsp:val=&quot;00891456&quot;/&gt;&lt;wsp:rsid wsp:val=&quot;00897436&quot;/&gt;&lt;wsp:rsid wsp:val=&quot;00897DC0&quot;/&gt;&lt;wsp:rsid wsp:val=&quot;008A00B5&quot;/&gt;&lt;wsp:rsid wsp:val=&quot;008A1ECF&quot;/&gt;&lt;wsp:rsid wsp:val=&quot;008A27D1&quot;/&gt;&lt;wsp:rsid wsp:val=&quot;008A30CB&quot;/&gt;&lt;wsp:rsid wsp:val=&quot;008A315C&quot;/&gt;&lt;wsp:rsid wsp:val=&quot;008A386A&quot;/&gt;&lt;wsp:rsid wsp:val=&quot;008A3EC8&quot;/&gt;&lt;wsp:rsid wsp:val=&quot;008A544D&quot;/&gt;&lt;wsp:rsid wsp:val=&quot;008A7E8D&quot;/&gt;&lt;wsp:rsid wsp:val=&quot;008B0AC3&quot;/&gt;&lt;wsp:rsid wsp:val=&quot;008B2680&quot;/&gt;&lt;wsp:rsid wsp:val=&quot;008B6CAC&quot;/&gt;&lt;wsp:rsid wsp:val=&quot;008C6201&quot;/&gt;&lt;wsp:rsid wsp:val=&quot;008C6E33&quot;/&gt;&lt;wsp:rsid wsp:val=&quot;008C7529&quot;/&gt;&lt;wsp:rsid wsp:val=&quot;008D0D2F&quot;/&gt;&lt;wsp:rsid wsp:val=&quot;008D269F&quot;/&gt;&lt;wsp:rsid wsp:val=&quot;008D385B&quot;/&gt;&lt;wsp:rsid wsp:val=&quot;008D3ADB&quot;/&gt;&lt;wsp:rsid wsp:val=&quot;008D3F10&quot;/&gt;&lt;wsp:rsid wsp:val=&quot;008D5E64&quot;/&gt;&lt;wsp:rsid wsp:val=&quot;008D6A0A&quot;/&gt;&lt;wsp:rsid wsp:val=&quot;008D745A&quot;/&gt;&lt;wsp:rsid wsp:val=&quot;008D7810&quot;/&gt;&lt;wsp:rsid wsp:val=&quot;008D7A55&quot;/&gt;&lt;wsp:rsid wsp:val=&quot;008E2E13&quot;/&gt;&lt;wsp:rsid wsp:val=&quot;008E346F&quot;/&gt;&lt;wsp:rsid wsp:val=&quot;008E575A&quot;/&gt;&lt;wsp:rsid wsp:val=&quot;008E5E4B&quot;/&gt;&lt;wsp:rsid wsp:val=&quot;008E5E51&quot;/&gt;&lt;wsp:rsid wsp:val=&quot;008E7188&quot;/&gt;&lt;wsp:rsid wsp:val=&quot;008F6AA5&quot;/&gt;&lt;wsp:rsid wsp:val=&quot;00902DE7&quot;/&gt;&lt;wsp:rsid wsp:val=&quot;00904341&quot;/&gt;&lt;wsp:rsid wsp:val=&quot;00904E0E&quot;/&gt;&lt;wsp:rsid wsp:val=&quot;00905346&quot;/&gt;&lt;wsp:rsid wsp:val=&quot;00906254&quot;/&gt;&lt;wsp:rsid wsp:val=&quot;00907382&quot;/&gt;&lt;wsp:rsid wsp:val=&quot;00910D8A&quot;/&gt;&lt;wsp:rsid wsp:val=&quot;00913316&quot;/&gt;&lt;wsp:rsid wsp:val=&quot;00916042&quot;/&gt;&lt;wsp:rsid wsp:val=&quot;009164C2&quot;/&gt;&lt;wsp:rsid wsp:val=&quot;0091770F&quot;/&gt;&lt;wsp:rsid wsp:val=&quot;00921400&quot;/&gt;&lt;wsp:rsid wsp:val=&quot;0092169A&quot;/&gt;&lt;wsp:rsid wsp:val=&quot;00921D33&quot;/&gt;&lt;wsp:rsid wsp:val=&quot;00923817&quot;/&gt;&lt;wsp:rsid wsp:val=&quot;00923983&quot;/&gt;&lt;wsp:rsid wsp:val=&quot;00927843&quot;/&gt;&lt;wsp:rsid wsp:val=&quot;00930BCC&quot;/&gt;&lt;wsp:rsid wsp:val=&quot;00930D04&quot;/&gt;&lt;wsp:rsid wsp:val=&quot;00934E56&quot;/&gt;&lt;wsp:rsid wsp:val=&quot;0093602C&quot;/&gt;&lt;wsp:rsid wsp:val=&quot;00940FF1&quot;/&gt;&lt;wsp:rsid wsp:val=&quot;0094395E&quot;/&gt;&lt;wsp:rsid wsp:val=&quot;009519EB&quot;/&gt;&lt;wsp:rsid wsp:val=&quot;00954625&quot;/&gt;&lt;wsp:rsid wsp:val=&quot;00954C88&quot;/&gt;&lt;wsp:rsid wsp:val=&quot;00955EF5&quot;/&gt;&lt;wsp:rsid wsp:val=&quot;009624FE&quot;/&gt;&lt;wsp:rsid wsp:val=&quot;0096282F&quot;/&gt;&lt;wsp:rsid wsp:val=&quot;009666FC&quot;/&gt;&lt;wsp:rsid wsp:val=&quot;00967A76&quot;/&gt;&lt;wsp:rsid wsp:val=&quot;00967E4B&quot;/&gt;&lt;wsp:rsid wsp:val=&quot;00972983&quot;/&gt;&lt;wsp:rsid wsp:val=&quot;00977091&quot;/&gt;&lt;wsp:rsid wsp:val=&quot;00977AC4&quot;/&gt;&lt;wsp:rsid wsp:val=&quot;009805F8&quot;/&gt;&lt;wsp:rsid wsp:val=&quot;00981FC0&quot;/&gt;&lt;wsp:rsid wsp:val=&quot;00982D0F&quot;/&gt;&lt;wsp:rsid wsp:val=&quot;009860DE&quot;/&gt;&lt;wsp:rsid wsp:val=&quot;009872C7&quot;/&gt;&lt;wsp:rsid wsp:val=&quot;0099244C&quot;/&gt;&lt;wsp:rsid wsp:val=&quot;00994C52&quot;/&gt;&lt;wsp:rsid wsp:val=&quot;00995240&quot;/&gt;&lt;wsp:rsid wsp:val=&quot;00995D9D&quot;/&gt;&lt;wsp:rsid wsp:val=&quot;009A0211&quot;/&gt;&lt;wsp:rsid wsp:val=&quot;009A056F&quot;/&gt;&lt;wsp:rsid wsp:val=&quot;009A45C4&quot;/&gt;&lt;wsp:rsid wsp:val=&quot;009A481E&quot;/&gt;&lt;wsp:rsid wsp:val=&quot;009A5A3B&quot;/&gt;&lt;wsp:rsid wsp:val=&quot;009A5F51&quot;/&gt;&lt;wsp:rsid wsp:val=&quot;009A662E&quot;/&gt;&lt;wsp:rsid wsp:val=&quot;009B288F&quot;/&gt;&lt;wsp:rsid wsp:val=&quot;009B3E21&quot;/&gt;&lt;wsp:rsid wsp:val=&quot;009C624C&quot;/&gt;&lt;wsp:rsid wsp:val=&quot;009C6F35&quot;/&gt;&lt;wsp:rsid wsp:val=&quot;009D2EF1&quot;/&gt;&lt;wsp:rsid wsp:val=&quot;009D39A0&quot;/&gt;&lt;wsp:rsid wsp:val=&quot;009D4A49&quot;/&gt;&lt;wsp:rsid wsp:val=&quot;009D5205&quot;/&gt;&lt;wsp:rsid wsp:val=&quot;009E1B40&quot;/&gt;&lt;wsp:rsid wsp:val=&quot;009E4AE1&quot;/&gt;&lt;wsp:rsid wsp:val=&quot;009E5F0A&quot;/&gt;&lt;wsp:rsid wsp:val=&quot;009E68D3&quot;/&gt;&lt;wsp:rsid wsp:val=&quot;009E6A7A&quot;/&gt;&lt;wsp:rsid wsp:val=&quot;009E7E23&quot;/&gt;&lt;wsp:rsid wsp:val=&quot;00A017F4&quot;/&gt;&lt;wsp:rsid wsp:val=&quot;00A020C7&quot;/&gt;&lt;wsp:rsid wsp:val=&quot;00A05526&quot;/&gt;&lt;wsp:rsid wsp:val=&quot;00A055A3&quot;/&gt;&lt;wsp:rsid wsp:val=&quot;00A05861&quot;/&gt;&lt;wsp:rsid wsp:val=&quot;00A060AF&quot;/&gt;&lt;wsp:rsid wsp:val=&quot;00A118AB&quot;/&gt;&lt;wsp:rsid wsp:val=&quot;00A129A8&quot;/&gt;&lt;wsp:rsid wsp:val=&quot;00A13175&quot;/&gt;&lt;wsp:rsid wsp:val=&quot;00A15615&quot;/&gt;&lt;wsp:rsid wsp:val=&quot;00A17020&quot;/&gt;&lt;wsp:rsid wsp:val=&quot;00A24799&quot;/&gt;&lt;wsp:rsid wsp:val=&quot;00A26BB4&quot;/&gt;&lt;wsp:rsid wsp:val=&quot;00A26C95&quot;/&gt;&lt;wsp:rsid wsp:val=&quot;00A32693&quot;/&gt;&lt;wsp:rsid wsp:val=&quot;00A37B17&quot;/&gt;&lt;wsp:rsid wsp:val=&quot;00A43FDD&quot;/&gt;&lt;wsp:rsid wsp:val=&quot;00A46B78&quot;/&gt;&lt;wsp:rsid wsp:val=&quot;00A46E09&quot;/&gt;&lt;wsp:rsid wsp:val=&quot;00A5149C&quot;/&gt;&lt;wsp:rsid wsp:val=&quot;00A52FE8&quot;/&gt;&lt;wsp:rsid wsp:val=&quot;00A54374&quot;/&gt;&lt;wsp:rsid wsp:val=&quot;00A55F19&quot;/&gt;&lt;wsp:rsid wsp:val=&quot;00A57FB9&quot;/&gt;&lt;wsp:rsid wsp:val=&quot;00A60059&quot;/&gt;&lt;wsp:rsid wsp:val=&quot;00A61C75&quot;/&gt;&lt;wsp:rsid wsp:val=&quot;00A6223E&quot;/&gt;&lt;wsp:rsid wsp:val=&quot;00A6367C&quot;/&gt;&lt;wsp:rsid wsp:val=&quot;00A66ADC&quot;/&gt;&lt;wsp:rsid wsp:val=&quot;00A720CE&quot;/&gt;&lt;wsp:rsid wsp:val=&quot;00A72262&quot;/&gt;&lt;wsp:rsid wsp:val=&quot;00A728F3&quot;/&gt;&lt;wsp:rsid wsp:val=&quot;00A745CE&quot;/&gt;&lt;wsp:rsid wsp:val=&quot;00A7556F&quot;/&gt;&lt;wsp:rsid wsp:val=&quot;00A824E3&quot;/&gt;&lt;wsp:rsid wsp:val=&quot;00A833CA&quot;/&gt;&lt;wsp:rsid wsp:val=&quot;00A84125&quot;/&gt;&lt;wsp:rsid wsp:val=&quot;00A844F4&quot;/&gt;&lt;wsp:rsid wsp:val=&quot;00A8570E&quot;/&gt;&lt;wsp:rsid wsp:val=&quot;00A85BAF&quot;/&gt;&lt;wsp:rsid wsp:val=&quot;00A85D6D&quot;/&gt;&lt;wsp:rsid wsp:val=&quot;00A8616B&quot;/&gt;&lt;wsp:rsid wsp:val=&quot;00A8661E&quot;/&gt;&lt;wsp:rsid wsp:val=&quot;00A90179&quot;/&gt;&lt;wsp:rsid wsp:val=&quot;00A914E8&quot;/&gt;&lt;wsp:rsid wsp:val=&quot;00A91873&quot;/&gt;&lt;wsp:rsid wsp:val=&quot;00A91AA4&quot;/&gt;&lt;wsp:rsid wsp:val=&quot;00A92314&quot;/&gt;&lt;wsp:rsid wsp:val=&quot;00A93B1E&quot;/&gt;&lt;wsp:rsid wsp:val=&quot;00A94283&quot;/&gt;&lt;wsp:rsid wsp:val=&quot;00AA4B8F&quot;/&gt;&lt;wsp:rsid wsp:val=&quot;00AA7BF4&quot;/&gt;&lt;wsp:rsid wsp:val=&quot;00AA7D1B&quot;/&gt;&lt;wsp:rsid wsp:val=&quot;00AB196B&quot;/&gt;&lt;wsp:rsid wsp:val=&quot;00AB1D78&quot;/&gt;&lt;wsp:rsid wsp:val=&quot;00AB5639&quot;/&gt;&lt;wsp:rsid wsp:val=&quot;00AC3177&quot;/&gt;&lt;wsp:rsid wsp:val=&quot;00AC59AC&quot;/&gt;&lt;wsp:rsid wsp:val=&quot;00AC6DC8&quot;/&gt;&lt;wsp:rsid wsp:val=&quot;00AD0A25&quot;/&gt;&lt;wsp:rsid wsp:val=&quot;00AD16B3&quot;/&gt;&lt;wsp:rsid wsp:val=&quot;00AD4366&quot;/&gt;&lt;wsp:rsid wsp:val=&quot;00AE04B2&quot;/&gt;&lt;wsp:rsid wsp:val=&quot;00AE2634&quot;/&gt;&lt;wsp:rsid wsp:val=&quot;00AE2DF8&quot;/&gt;&lt;wsp:rsid wsp:val=&quot;00AE3F3A&quot;/&gt;&lt;wsp:rsid wsp:val=&quot;00AE5F40&quot;/&gt;&lt;wsp:rsid wsp:val=&quot;00AF04EB&quot;/&gt;&lt;wsp:rsid wsp:val=&quot;00AF5D22&quot;/&gt;&lt;wsp:rsid wsp:val=&quot;00B005EB&quot;/&gt;&lt;wsp:rsid wsp:val=&quot;00B12B66&quot;/&gt;&lt;wsp:rsid wsp:val=&quot;00B13531&quot;/&gt;&lt;wsp:rsid wsp:val=&quot;00B16960&quot;/&gt;&lt;wsp:rsid wsp:val=&quot;00B173DD&quot;/&gt;&lt;wsp:rsid wsp:val=&quot;00B23C46&quot;/&gt;&lt;wsp:rsid wsp:val=&quot;00B23F0A&quot;/&gt;&lt;wsp:rsid wsp:val=&quot;00B247F0&quot;/&gt;&lt;wsp:rsid wsp:val=&quot;00B27DD2&quot;/&gt;&lt;wsp:rsid wsp:val=&quot;00B30ABA&quot;/&gt;&lt;wsp:rsid wsp:val=&quot;00B32D18&quot;/&gt;&lt;wsp:rsid wsp:val=&quot;00B33098&quot;/&gt;&lt;wsp:rsid wsp:val=&quot;00B349B3&quot;/&gt;&lt;wsp:rsid wsp:val=&quot;00B350BE&quot;/&gt;&lt;wsp:rsid wsp:val=&quot;00B3596B&quot;/&gt;&lt;wsp:rsid wsp:val=&quot;00B36CB6&quot;/&gt;&lt;wsp:rsid wsp:val=&quot;00B379FC&quot;/&gt;&lt;wsp:rsid wsp:val=&quot;00B435F1&quot;/&gt;&lt;wsp:rsid wsp:val=&quot;00B455EE&quot;/&gt;&lt;wsp:rsid wsp:val=&quot;00B456E3&quot;/&gt;&lt;wsp:rsid wsp:val=&quot;00B4752C&quot;/&gt;&lt;wsp:rsid wsp:val=&quot;00B50F83&quot;/&gt;&lt;wsp:rsid wsp:val=&quot;00B559E7&quot;/&gt;&lt;wsp:rsid wsp:val=&quot;00B56191&quot;/&gt;&lt;wsp:rsid wsp:val=&quot;00B64358&quot;/&gt;&lt;wsp:rsid wsp:val=&quot;00B6596F&quot;/&gt;&lt;wsp:rsid wsp:val=&quot;00B65FFC&quot;/&gt;&lt;wsp:rsid wsp:val=&quot;00B7002E&quot;/&gt;&lt;wsp:rsid wsp:val=&quot;00B7018F&quot;/&gt;&lt;wsp:rsid wsp:val=&quot;00B7093B&quot;/&gt;&lt;wsp:rsid wsp:val=&quot;00B70A16&quot;/&gt;&lt;wsp:rsid wsp:val=&quot;00B76A52&quot;/&gt;&lt;wsp:rsid wsp:val=&quot;00B778FE&quot;/&gt;&lt;wsp:rsid wsp:val=&quot;00B80DC2&quot;/&gt;&lt;wsp:rsid wsp:val=&quot;00B80EDB&quot;/&gt;&lt;wsp:rsid wsp:val=&quot;00B84603&quot;/&gt;&lt;wsp:rsid wsp:val=&quot;00B86FF1&quot;/&gt;&lt;wsp:rsid wsp:val=&quot;00B90C17&quot;/&gt;&lt;wsp:rsid wsp:val=&quot;00B94FB7&quot;/&gt;&lt;wsp:rsid wsp:val=&quot;00B953D5&quot;/&gt;&lt;wsp:rsid wsp:val=&quot;00B97CF2&quot;/&gt;&lt;wsp:rsid wsp:val=&quot;00BA0A91&quot;/&gt;&lt;wsp:rsid wsp:val=&quot;00BA6449&quot;/&gt;&lt;wsp:rsid wsp:val=&quot;00BB0B23&quot;/&gt;&lt;wsp:rsid wsp:val=&quot;00BB3A4E&quot;/&gt;&lt;wsp:rsid wsp:val=&quot;00BB76E4&quot;/&gt;&lt;wsp:rsid wsp:val=&quot;00BB7B72&quot;/&gt;&lt;wsp:rsid wsp:val=&quot;00BC0359&quot;/&gt;&lt;wsp:rsid wsp:val=&quot;00BC13D7&quot;/&gt;&lt;wsp:rsid wsp:val=&quot;00BC3002&quot;/&gt;&lt;wsp:rsid wsp:val=&quot;00BC53F4&quot;/&gt;&lt;wsp:rsid wsp:val=&quot;00BC714F&quot;/&gt;&lt;wsp:rsid wsp:val=&quot;00BC786E&quot;/&gt;&lt;wsp:rsid wsp:val=&quot;00BC7FDE&quot;/&gt;&lt;wsp:rsid wsp:val=&quot;00BD0654&quot;/&gt;&lt;wsp:rsid wsp:val=&quot;00BD4247&quot;/&gt;&lt;wsp:rsid wsp:val=&quot;00BD7AAA&quot;/&gt;&lt;wsp:rsid wsp:val=&quot;00BE125C&quot;/&gt;&lt;wsp:rsid wsp:val=&quot;00BE149E&quot;/&gt;&lt;wsp:rsid wsp:val=&quot;00BE1BD2&quot;/&gt;&lt;wsp:rsid wsp:val=&quot;00BE2DC9&quot;/&gt;&lt;wsp:rsid wsp:val=&quot;00BE4FD1&quot;/&gt;&lt;wsp:rsid wsp:val=&quot;00BE559C&quot;/&gt;&lt;wsp:rsid wsp:val=&quot;00BE64C3&quot;/&gt;&lt;wsp:rsid wsp:val=&quot;00BE65EE&quot;/&gt;&lt;wsp:rsid wsp:val=&quot;00BE7F07&quot;/&gt;&lt;wsp:rsid wsp:val=&quot;00BE7FD1&quot;/&gt;&lt;wsp:rsid wsp:val=&quot;00BF1A7E&quot;/&gt;&lt;wsp:rsid wsp:val=&quot;00BF2FCC&quot;/&gt;&lt;wsp:rsid wsp:val=&quot;00BF50EA&quot;/&gt;&lt;wsp:rsid wsp:val=&quot;00BF5A58&quot;/&gt;&lt;wsp:rsid wsp:val=&quot;00BF7FAC&quot;/&gt;&lt;wsp:rsid wsp:val=&quot;00C00296&quot;/&gt;&lt;wsp:rsid wsp:val=&quot;00C00CC8&quot;/&gt;&lt;wsp:rsid wsp:val=&quot;00C00FEC&quot;/&gt;&lt;wsp:rsid wsp:val=&quot;00C01140&quot;/&gt;&lt;wsp:rsid wsp:val=&quot;00C1110B&quot;/&gt;&lt;wsp:rsid wsp:val=&quot;00C15552&quot;/&gt;&lt;wsp:rsid wsp:val=&quot;00C15638&quot;/&gt;&lt;wsp:rsid wsp:val=&quot;00C1761A&quot;/&gt;&lt;wsp:rsid wsp:val=&quot;00C200C7&quot;/&gt;&lt;wsp:rsid wsp:val=&quot;00C21B96&quot;/&gt;&lt;wsp:rsid wsp:val=&quot;00C260C5&quot;/&gt;&lt;wsp:rsid wsp:val=&quot;00C31511&quot;/&gt;&lt;wsp:rsid wsp:val=&quot;00C31957&quot;/&gt;&lt;wsp:rsid wsp:val=&quot;00C35B2E&quot;/&gt;&lt;wsp:rsid wsp:val=&quot;00C36794&quot;/&gt;&lt;wsp:rsid wsp:val=&quot;00C367E6&quot;/&gt;&lt;wsp:rsid wsp:val=&quot;00C37139&quot;/&gt;&lt;wsp:rsid wsp:val=&quot;00C415CE&quot;/&gt;&lt;wsp:rsid wsp:val=&quot;00C43E69&quot;/&gt;&lt;wsp:rsid wsp:val=&quot;00C451E3&quot;/&gt;&lt;wsp:rsid wsp:val=&quot;00C45556&quot;/&gt;&lt;wsp:rsid wsp:val=&quot;00C466F3&quot;/&gt;&lt;wsp:rsid wsp:val=&quot;00C52F54&quot;/&gt;&lt;wsp:rsid wsp:val=&quot;00C54C0D&quot;/&gt;&lt;wsp:rsid wsp:val=&quot;00C61E3C&quot;/&gt;&lt;wsp:rsid wsp:val=&quot;00C6310D&quot;/&gt;&lt;wsp:rsid wsp:val=&quot;00C641D5&quot;/&gt;&lt;wsp:rsid wsp:val=&quot;00C654FD&quot;/&gt;&lt;wsp:rsid wsp:val=&quot;00C6583D&quot;/&gt;&lt;wsp:rsid wsp:val=&quot;00C6680D&quot;/&gt;&lt;wsp:rsid wsp:val=&quot;00C70771&quot;/&gt;&lt;wsp:rsid wsp:val=&quot;00C74852&quot;/&gt;&lt;wsp:rsid wsp:val=&quot;00C800D0&quot;/&gt;&lt;wsp:rsid wsp:val=&quot;00C8368B&quot;/&gt;&lt;wsp:rsid wsp:val=&quot;00C83EE7&quot;/&gt;&lt;wsp:rsid wsp:val=&quot;00C86B48&quot;/&gt;&lt;wsp:rsid wsp:val=&quot;00C86FAD&quot;/&gt;&lt;wsp:rsid wsp:val=&quot;00C9226C&quot;/&gt;&lt;wsp:rsid wsp:val=&quot;00C948CE&quot;/&gt;&lt;wsp:rsid wsp:val=&quot;00C96017&quot;/&gt;&lt;wsp:rsid wsp:val=&quot;00C969C8&quot;/&gt;&lt;wsp:rsid wsp:val=&quot;00CA0BD9&quot;/&gt;&lt;wsp:rsid wsp:val=&quot;00CA1787&quot;/&gt;&lt;wsp:rsid wsp:val=&quot;00CB14B2&quot;/&gt;&lt;wsp:rsid wsp:val=&quot;00CB317D&quot;/&gt;&lt;wsp:rsid wsp:val=&quot;00CB3B0C&quot;/&gt;&lt;wsp:rsid wsp:val=&quot;00CB453D&quot;/&gt;&lt;wsp:rsid wsp:val=&quot;00CB7A66&quot;/&gt;&lt;wsp:rsid wsp:val=&quot;00CC7AB1&quot;/&gt;&lt;wsp:rsid wsp:val=&quot;00CD34AB&quot;/&gt;&lt;wsp:rsid wsp:val=&quot;00CD64B5&quot;/&gt;&lt;wsp:rsid wsp:val=&quot;00CD651D&quot;/&gt;&lt;wsp:rsid wsp:val=&quot;00CE0D87&quot;/&gt;&lt;wsp:rsid wsp:val=&quot;00CE0E84&quot;/&gt;&lt;wsp:rsid wsp:val=&quot;00CE33FB&quot;/&gt;&lt;wsp:rsid wsp:val=&quot;00CE4DDB&quot;/&gt;&lt;wsp:rsid wsp:val=&quot;00CE602E&quot;/&gt;&lt;wsp:rsid wsp:val=&quot;00CE68B9&quot;/&gt;&lt;wsp:rsid wsp:val=&quot;00CE6EAB&quot;/&gt;&lt;wsp:rsid wsp:val=&quot;00CE7274&quot;/&gt;&lt;wsp:rsid wsp:val=&quot;00CF3A02&quot;/&gt;&lt;wsp:rsid wsp:val=&quot;00D002FF&quot;/&gt;&lt;wsp:rsid wsp:val=&quot;00D03809&quot;/&gt;&lt;wsp:rsid wsp:val=&quot;00D06605&quot;/&gt;&lt;wsp:rsid wsp:val=&quot;00D073DE&quot;/&gt;&lt;wsp:rsid wsp:val=&quot;00D10A0F&quot;/&gt;&lt;wsp:rsid wsp:val=&quot;00D12B28&quot;/&gt;&lt;wsp:rsid wsp:val=&quot;00D14CAF&quot;/&gt;&lt;wsp:rsid wsp:val=&quot;00D1615A&quot;/&gt;&lt;wsp:rsid wsp:val=&quot;00D1662C&quot;/&gt;&lt;wsp:rsid wsp:val=&quot;00D20494&quot;/&gt;&lt;wsp:rsid wsp:val=&quot;00D22440&quot;/&gt;&lt;wsp:rsid wsp:val=&quot;00D228AB&quot;/&gt;&lt;wsp:rsid wsp:val=&quot;00D23BFB&quot;/&gt;&lt;wsp:rsid wsp:val=&quot;00D24179&quot;/&gt;&lt;wsp:rsid wsp:val=&quot;00D26204&quot;/&gt;&lt;wsp:rsid wsp:val=&quot;00D268B1&quot;/&gt;&lt;wsp:rsid wsp:val=&quot;00D314FF&quot;/&gt;&lt;wsp:rsid wsp:val=&quot;00D34DDE&quot;/&gt;&lt;wsp:rsid wsp:val=&quot;00D361A7&quot;/&gt;&lt;wsp:rsid wsp:val=&quot;00D36738&quot;/&gt;&lt;wsp:rsid wsp:val=&quot;00D37D05&quot;/&gt;&lt;wsp:rsid wsp:val=&quot;00D46693&quot;/&gt;&lt;wsp:rsid wsp:val=&quot;00D46CAC&quot;/&gt;&lt;wsp:rsid wsp:val=&quot;00D47C3F&quot;/&gt;&lt;wsp:rsid wsp:val=&quot;00D5200E&quot;/&gt;&lt;wsp:rsid wsp:val=&quot;00D533C7&quot;/&gt;&lt;wsp:rsid wsp:val=&quot;00D54F73&quot;/&gt;&lt;wsp:rsid wsp:val=&quot;00D56028&quot;/&gt;&lt;wsp:rsid wsp:val=&quot;00D5644F&quot;/&gt;&lt;wsp:rsid wsp:val=&quot;00D5664E&quot;/&gt;&lt;wsp:rsid wsp:val=&quot;00D65C43&quot;/&gt;&lt;wsp:rsid wsp:val=&quot;00D6637F&quot;/&gt;&lt;wsp:rsid wsp:val=&quot;00D7153D&quot;/&gt;&lt;wsp:rsid wsp:val=&quot;00D71AF9&quot;/&gt;&lt;wsp:rsid wsp:val=&quot;00D74EA8&quot;/&gt;&lt;wsp:rsid wsp:val=&quot;00D77D0F&quot;/&gt;&lt;wsp:rsid wsp:val=&quot;00D81DC9&quot;/&gt;&lt;wsp:rsid wsp:val=&quot;00D823C3&quot;/&gt;&lt;wsp:rsid wsp:val=&quot;00D8364D&quot;/&gt;&lt;wsp:rsid wsp:val=&quot;00D84888&quot;/&gt;&lt;wsp:rsid wsp:val=&quot;00D84D30&quot;/&gt;&lt;wsp:rsid wsp:val=&quot;00D91E8E&quot;/&gt;&lt;wsp:rsid wsp:val=&quot;00D92E51&quot;/&gt;&lt;wsp:rsid wsp:val=&quot;00D939FE&quot;/&gt;&lt;wsp:rsid wsp:val=&quot;00D94093&quot;/&gt;&lt;wsp:rsid wsp:val=&quot;00D956EC&quot;/&gt;&lt;wsp:rsid wsp:val=&quot;00DA0F62&quot;/&gt;&lt;wsp:rsid wsp:val=&quot;00DA201E&quot;/&gt;&lt;wsp:rsid wsp:val=&quot;00DA48C9&quot;/&gt;&lt;wsp:rsid wsp:val=&quot;00DA4A57&quot;/&gt;&lt;wsp:rsid wsp:val=&quot;00DA4BB7&quot;/&gt;&lt;wsp:rsid wsp:val=&quot;00DA4DD6&quot;/&gt;&lt;wsp:rsid wsp:val=&quot;00DA71FA&quot;/&gt;&lt;wsp:rsid wsp:val=&quot;00DA7CB5&quot;/&gt;&lt;wsp:rsid wsp:val=&quot;00DB1EBF&quot;/&gt;&lt;wsp:rsid wsp:val=&quot;00DB4D0C&quot;/&gt;&lt;wsp:rsid wsp:val=&quot;00DB5659&quot;/&gt;&lt;wsp:rsid wsp:val=&quot;00DB569D&quot;/&gt;&lt;wsp:rsid wsp:val=&quot;00DB58D1&quot;/&gt;&lt;wsp:rsid wsp:val=&quot;00DC0754&quot;/&gt;&lt;wsp:rsid wsp:val=&quot;00DC1618&quot;/&gt;&lt;wsp:rsid wsp:val=&quot;00DC2EA0&quot;/&gt;&lt;wsp:rsid wsp:val=&quot;00DC3EB9&quot;/&gt;&lt;wsp:rsid wsp:val=&quot;00DC41B2&quot;/&gt;&lt;wsp:rsid wsp:val=&quot;00DC6A47&quot;/&gt;&lt;wsp:rsid wsp:val=&quot;00DC74C5&quot;/&gt;&lt;wsp:rsid wsp:val=&quot;00DD34D2&quot;/&gt;&lt;wsp:rsid wsp:val=&quot;00DD51EB&quot;/&gt;&lt;wsp:rsid wsp:val=&quot;00DE037F&quot;/&gt;&lt;wsp:rsid wsp:val=&quot;00DE05A4&quot;/&gt;&lt;wsp:rsid wsp:val=&quot;00DE1793&quot;/&gt;&lt;wsp:rsid wsp:val=&quot;00DE19C2&quot;/&gt;&lt;wsp:rsid wsp:val=&quot;00DE46CB&quot;/&gt;&lt;wsp:rsid wsp:val=&quot;00DE4DF2&quot;/&gt;&lt;wsp:rsid wsp:val=&quot;00DE5EFE&quot;/&gt;&lt;wsp:rsid wsp:val=&quot;00DE6AD3&quot;/&gt;&lt;wsp:rsid wsp:val=&quot;00DF057F&quot;/&gt;&lt;wsp:rsid wsp:val=&quot;00DF2A96&quot;/&gt;&lt;wsp:rsid wsp:val=&quot;00DF3682&quot;/&gt;&lt;wsp:rsid wsp:val=&quot;00DF43E7&quot;/&gt;&lt;wsp:rsid wsp:val=&quot;00DF46AA&quot;/&gt;&lt;wsp:rsid wsp:val=&quot;00DF4885&quot;/&gt;&lt;wsp:rsid wsp:val=&quot;00DF5E9E&quot;/&gt;&lt;wsp:rsid wsp:val=&quot;00DF6017&quot;/&gt;&lt;wsp:rsid wsp:val=&quot;00DF71E0&quot;/&gt;&lt;wsp:rsid wsp:val=&quot;00E03398&quot;/&gt;&lt;wsp:rsid wsp:val=&quot;00E13626&quot;/&gt;&lt;wsp:rsid wsp:val=&quot;00E138CD&quot;/&gt;&lt;wsp:rsid wsp:val=&quot;00E13DEC&quot;/&gt;&lt;wsp:rsid wsp:val=&quot;00E167DF&quot;/&gt;&lt;wsp:rsid wsp:val=&quot;00E20D62&quot;/&gt;&lt;wsp:rsid wsp:val=&quot;00E21FC3&quot;/&gt;&lt;wsp:rsid wsp:val=&quot;00E255C7&quot;/&gt;&lt;wsp:rsid wsp:val=&quot;00E27942&quot;/&gt;&lt;wsp:rsid wsp:val=&quot;00E30272&quot;/&gt;&lt;wsp:rsid wsp:val=&quot;00E30ACC&quot;/&gt;&lt;wsp:rsid wsp:val=&quot;00E30D4A&quot;/&gt;&lt;wsp:rsid wsp:val=&quot;00E31D55&quot;/&gt;&lt;wsp:rsid wsp:val=&quot;00E373B7&quot;/&gt;&lt;wsp:rsid wsp:val=&quot;00E37DF7&quot;/&gt;&lt;wsp:rsid wsp:val=&quot;00E418D7&quot;/&gt;&lt;wsp:rsid wsp:val=&quot;00E42099&quot;/&gt;&lt;wsp:rsid wsp:val=&quot;00E42235&quot;/&gt;&lt;wsp:rsid wsp:val=&quot;00E46BF3&quot;/&gt;&lt;wsp:rsid wsp:val=&quot;00E47287&quot;/&gt;&lt;wsp:rsid wsp:val=&quot;00E47E33&quot;/&gt;&lt;wsp:rsid wsp:val=&quot;00E51F23&quot;/&gt;&lt;wsp:rsid wsp:val=&quot;00E53148&quot;/&gt;&lt;wsp:rsid wsp:val=&quot;00E54B8A&quot;/&gt;&lt;wsp:rsid wsp:val=&quot;00E56D58&quot;/&gt;&lt;wsp:rsid wsp:val=&quot;00E579F1&quot;/&gt;&lt;wsp:rsid wsp:val=&quot;00E60448&quot;/&gt;&lt;wsp:rsid wsp:val=&quot;00E604C6&quot;/&gt;&lt;wsp:rsid wsp:val=&quot;00E612AF&quot;/&gt;&lt;wsp:rsid wsp:val=&quot;00E62D29&quot;/&gt;&lt;wsp:rsid wsp:val=&quot;00E63F8E&quot;/&gt;&lt;wsp:rsid wsp:val=&quot;00E70312&quot;/&gt;&lt;wsp:rsid wsp:val=&quot;00E70EF2&quot;/&gt;&lt;wsp:rsid wsp:val=&quot;00E73025&quot;/&gt;&lt;wsp:rsid wsp:val=&quot;00E735A3&quot;/&gt;&lt;wsp:rsid wsp:val=&quot;00E73A5F&quot;/&gt;&lt;wsp:rsid wsp:val=&quot;00E75C74&quot;/&gt;&lt;wsp:rsid wsp:val=&quot;00E80B5E&quot;/&gt;&lt;wsp:rsid wsp:val=&quot;00E81714&quot;/&gt;&lt;wsp:rsid wsp:val=&quot;00E81F03&quot;/&gt;&lt;wsp:rsid wsp:val=&quot;00E83A54&quot;/&gt;&lt;wsp:rsid wsp:val=&quot;00E862D1&quot;/&gt;&lt;wsp:rsid wsp:val=&quot;00E91E7D&quot;/&gt;&lt;wsp:rsid wsp:val=&quot;00E92BFD&quot;/&gt;&lt;wsp:rsid wsp:val=&quot;00E92E5E&quot;/&gt;&lt;wsp:rsid wsp:val=&quot;00E933C5&quot;/&gt;&lt;wsp:rsid wsp:val=&quot;00E95596&quot;/&gt;&lt;wsp:rsid wsp:val=&quot;00E95D52&quot;/&gt;&lt;wsp:rsid wsp:val=&quot;00E9607A&quot;/&gt;&lt;wsp:rsid wsp:val=&quot;00E96616&quot;/&gt;&lt;wsp:rsid wsp:val=&quot;00E96B20&quot;/&gt;&lt;wsp:rsid wsp:val=&quot;00EA1E49&quot;/&gt;&lt;wsp:rsid wsp:val=&quot;00EA47CE&quot;/&gt;&lt;wsp:rsid wsp:val=&quot;00EA67A1&quot;/&gt;&lt;wsp:rsid wsp:val=&quot;00EA763B&quot;/&gt;&lt;wsp:rsid wsp:val=&quot;00EB0333&quot;/&gt;&lt;wsp:rsid wsp:val=&quot;00EB06C7&quot;/&gt;&lt;wsp:rsid wsp:val=&quot;00EB24B3&quot;/&gt;&lt;wsp:rsid wsp:val=&quot;00EB2AC0&quot;/&gt;&lt;wsp:rsid wsp:val=&quot;00EB2B76&quot;/&gt;&lt;wsp:rsid wsp:val=&quot;00EB361B&quot;/&gt;&lt;wsp:rsid wsp:val=&quot;00EB4E50&quot;/&gt;&lt;wsp:rsid wsp:val=&quot;00EB6502&quot;/&gt;&lt;wsp:rsid wsp:val=&quot;00EC1403&quot;/&gt;&lt;wsp:rsid wsp:val=&quot;00EC15FC&quot;/&gt;&lt;wsp:rsid wsp:val=&quot;00EC5447&quot;/&gt;&lt;wsp:rsid wsp:val=&quot;00EC58EA&quot;/&gt;&lt;wsp:rsid wsp:val=&quot;00EC7A34&quot;/&gt;&lt;wsp:rsid wsp:val=&quot;00ED2B7B&quot;/&gt;&lt;wsp:rsid wsp:val=&quot;00ED3517&quot;/&gt;&lt;wsp:rsid wsp:val=&quot;00ED3546&quot;/&gt;&lt;wsp:rsid wsp:val=&quot;00ED4963&quot;/&gt;&lt;wsp:rsid wsp:val=&quot;00ED55B6&quot;/&gt;&lt;wsp:rsid wsp:val=&quot;00ED6841&quot;/&gt;&lt;wsp:rsid wsp:val=&quot;00ED6E44&quot;/&gt;&lt;wsp:rsid wsp:val=&quot;00EE11D5&quot;/&gt;&lt;wsp:rsid wsp:val=&quot;00EE3930&quot;/&gt;&lt;wsp:rsid wsp:val=&quot;00EE3D64&quot;/&gt;&lt;wsp:rsid wsp:val=&quot;00EE5053&quot;/&gt;&lt;wsp:rsid wsp:val=&quot;00EE6FFB&quot;/&gt;&lt;wsp:rsid wsp:val=&quot;00EE7723&quot;/&gt;&lt;wsp:rsid wsp:val=&quot;00EF0C57&quot;/&gt;&lt;wsp:rsid wsp:val=&quot;00EF14FF&quot;/&gt;&lt;wsp:rsid wsp:val=&quot;00EF3D5C&quot;/&gt;&lt;wsp:rsid wsp:val=&quot;00EF5A24&quot;/&gt;&lt;wsp:rsid wsp:val=&quot;00F0002C&quot;/&gt;&lt;wsp:rsid wsp:val=&quot;00F00697&quot;/&gt;&lt;wsp:rsid wsp:val=&quot;00F00FCA&quot;/&gt;&lt;wsp:rsid wsp:val=&quot;00F04B47&quot;/&gt;&lt;wsp:rsid wsp:val=&quot;00F11739&quot;/&gt;&lt;wsp:rsid wsp:val=&quot;00F13B28&quot;/&gt;&lt;wsp:rsid wsp:val=&quot;00F154C2&quot;/&gt;&lt;wsp:rsid wsp:val=&quot;00F158B2&quot;/&gt;&lt;wsp:rsid wsp:val=&quot;00F16B1C&quot;/&gt;&lt;wsp:rsid wsp:val=&quot;00F17C79&quot;/&gt;&lt;wsp:rsid wsp:val=&quot;00F2505E&quot;/&gt;&lt;wsp:rsid wsp:val=&quot;00F258E5&quot;/&gt;&lt;wsp:rsid wsp:val=&quot;00F2740D&quot;/&gt;&lt;wsp:rsid wsp:val=&quot;00F31762&quot;/&gt;&lt;wsp:rsid wsp:val=&quot;00F31946&quot;/&gt;&lt;wsp:rsid wsp:val=&quot;00F32049&quot;/&gt;&lt;wsp:rsid wsp:val=&quot;00F350ED&quot;/&gt;&lt;wsp:rsid wsp:val=&quot;00F35DAF&quot;/&gt;&lt;wsp:rsid wsp:val=&quot;00F54963&quot;/&gt;&lt;wsp:rsid wsp:val=&quot;00F54D8B&quot;/&gt;&lt;wsp:rsid wsp:val=&quot;00F61517&quot;/&gt;&lt;wsp:rsid wsp:val=&quot;00F650DA&quot;/&gt;&lt;wsp:rsid wsp:val=&quot;00F67083&quot;/&gt;&lt;wsp:rsid wsp:val=&quot;00F70D97&quot;/&gt;&lt;wsp:rsid wsp:val=&quot;00F72544&quot;/&gt;&lt;wsp:rsid wsp:val=&quot;00F7286F&quot;/&gt;&lt;wsp:rsid wsp:val=&quot;00F7354E&quot;/&gt;&lt;wsp:rsid wsp:val=&quot;00F773E9&quot;/&gt;&lt;wsp:rsid wsp:val=&quot;00F82B26&quot;/&gt;&lt;wsp:rsid wsp:val=&quot;00F858DF&quot;/&gt;&lt;wsp:rsid wsp:val=&quot;00F90142&quot;/&gt;&lt;wsp:rsid wsp:val=&quot;00F9166A&quot;/&gt;&lt;wsp:rsid wsp:val=&quot;00F92A90&quot;/&gt;&lt;wsp:rsid wsp:val=&quot;00F92DA9&quot;/&gt;&lt;wsp:rsid wsp:val=&quot;00F93309&quot;/&gt;&lt;wsp:rsid wsp:val=&quot;00FA0F8C&quot;/&gt;&lt;wsp:rsid wsp:val=&quot;00FA60DC&quot;/&gt;&lt;wsp:rsid wsp:val=&quot;00FB2113&quot;/&gt;&lt;wsp:rsid wsp:val=&quot;00FB353A&quot;/&gt;&lt;wsp:rsid wsp:val=&quot;00FB5CC3&quot;/&gt;&lt;wsp:rsid wsp:val=&quot;00FC010C&quot;/&gt;&lt;wsp:rsid wsp:val=&quot;00FC03DD&quot;/&gt;&lt;wsp:rsid wsp:val=&quot;00FC06B6&quot;/&gt;&lt;wsp:rsid wsp:val=&quot;00FC0B42&quot;/&gt;&lt;wsp:rsid wsp:val=&quot;00FC112E&quot;/&gt;&lt;wsp:rsid wsp:val=&quot;00FC4EA3&quot;/&gt;&lt;wsp:rsid wsp:val=&quot;00FC5AFB&quot;/&gt;&lt;wsp:rsid wsp:val=&quot;00FC5DAA&quot;/&gt;&lt;wsp:rsid wsp:val=&quot;00FC6E84&quot;/&gt;&lt;wsp:rsid wsp:val=&quot;00FC7ED9&quot;/&gt;&lt;wsp:rsid wsp:val=&quot;00FD158D&quot;/&gt;&lt;wsp:rsid wsp:val=&quot;00FD1F5D&quot;/&gt;&lt;wsp:rsid wsp:val=&quot;00FD6EA6&quot;/&gt;&lt;wsp:rsid wsp:val=&quot;00FD73FC&quot;/&gt;&lt;wsp:rsid wsp:val=&quot;00FE02D8&quot;/&gt;&lt;wsp:rsid wsp:val=&quot;00FE2A6F&quot;/&gt;&lt;wsp:rsid wsp:val=&quot;00FE310A&quot;/&gt;&lt;wsp:rsid wsp:val=&quot;00FE3CB0&quot;/&gt;&lt;wsp:rsid wsp:val=&quot;00FE41C8&quot;/&gt;&lt;wsp:rsid wsp:val=&quot;00FE450B&quot;/&gt;&lt;wsp:rsid wsp:val=&quot;00FE48C5&quot;/&gt;&lt;wsp:rsid wsp:val=&quot;00FF424A&quot;/&gt;&lt;wsp:rsid wsp:val=&quot;00FF7C3A&quot;/&gt;&lt;/wsp:rsids&gt;&lt;/w:docPr&gt;&lt;w:body&gt;&lt;wx:sect&gt;&lt;w:p wsp:rsidR=&quot;00000000&quot; wsp:rsidRDefault=&quot;00AD0A25&quot; wsp:rsidP=&quot;00AD0A25&quot;&gt;&lt;m:oMathPara&gt;&lt;m:oMath&gt;&lt;m:acc&gt;&lt;m:accPr&gt;&lt;m:chr m:val=&quot;М…&quot;/&gt;&lt;m:ctrlPr&gt;&lt;w:rPr&gt;&lt;w:rFonts w:ascii=&quot;Cambria Math&quot; w:h-ansi=&quot;Cambria Math&quot; w:cs=&quot;Times New Roman&quot;/&gt;&lt;wx:font wx:val=&quot;Cambria Math&quot;/&gt;&lt;w:i/&gt;&lt;w:sz w:val=&quot;28&quot;/&gt;&lt;w:sz-cs w:val=&quot;28&quot;/&gt;&lt;w:lang w:val=&quot;KY&quot;/&gt;&lt;/w:rPr&gt;&lt;/m:ctrlPr&gt;&lt;/m:accPr&gt;&lt;m:e&gt;&lt;m:r&gt;&lt;w:rPr&gt;&lt;w:rFonts w:ascii=&quot;Cambria Math&quot; w:h-ansi=&quot;Cambria Math&quot; w:cs=&quot;Times New Roman&quot;/&gt;&lt;wx:font wx:val=&quot;Cambria Math&quot;/&gt;&lt;w:i/&gt;&lt;w:sz w:val=&quot;28&quot;/&gt;&lt;w:sz-cs w:val=&quot;28&quot;/&gt;&lt;w:lang w:val=&quot;KY&quot;/&gt;&lt;/w:rPr&gt;&lt;m:t&gt;P&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3" o:title="" chromakey="white"/>
          </v:shape>
        </w:pict>
      </w:r>
      <w:r w:rsidRPr="00E477A4">
        <w:rPr>
          <w:rFonts w:ascii="Times New Roman" w:hAnsi="Times New Roman" w:cs="Times New Roman"/>
          <w:sz w:val="28"/>
          <w:szCs w:val="28"/>
          <w:vertAlign w:val="subscript"/>
          <w:lang w:val="ky-KG"/>
        </w:rPr>
        <w:fldChar w:fldCharType="end"/>
      </w:r>
      <w:r w:rsidRPr="00E477A4">
        <w:rPr>
          <w:rFonts w:ascii="Times New Roman" w:hAnsi="Times New Roman" w:cs="Times New Roman"/>
          <w:i/>
          <w:sz w:val="28"/>
          <w:szCs w:val="28"/>
          <w:vertAlign w:val="subscript"/>
          <w:lang w:val="ky-KG"/>
        </w:rPr>
        <w:t xml:space="preserve">с.с.1 </w:t>
      </w:r>
      <w:r w:rsidRPr="00E477A4">
        <w:rPr>
          <w:rFonts w:ascii="Times New Roman" w:hAnsi="Times New Roman" w:cs="Times New Roman"/>
          <w:sz w:val="28"/>
          <w:szCs w:val="28"/>
          <w:lang w:val="ky-KG"/>
        </w:rPr>
        <w:t>+</w:t>
      </w:r>
      <w:r w:rsidRPr="00E477A4">
        <w:rPr>
          <w:rFonts w:ascii="Times New Roman" w:hAnsi="Times New Roman" w:cs="Times New Roman"/>
          <w:sz w:val="28"/>
          <w:szCs w:val="28"/>
          <w:vertAlign w:val="subscript"/>
          <w:lang w:val="ky-KG"/>
        </w:rPr>
        <w:fldChar w:fldCharType="begin"/>
      </w:r>
      <w:r w:rsidRPr="00E477A4">
        <w:rPr>
          <w:rFonts w:ascii="Times New Roman" w:hAnsi="Times New Roman" w:cs="Times New Roman"/>
          <w:sz w:val="28"/>
          <w:szCs w:val="28"/>
          <w:vertAlign w:val="subscript"/>
          <w:lang w:val="ky-KG"/>
        </w:rPr>
        <w:instrText xml:space="preserve"> QUOTE </w:instrText>
      </w:r>
      <w:r w:rsidRPr="00E477A4">
        <w:rPr>
          <w:rFonts w:ascii="Times New Roman" w:hAnsi="Times New Roman" w:cs="Times New Roman"/>
          <w:position w:val="-6"/>
          <w:sz w:val="28"/>
          <w:szCs w:val="28"/>
        </w:rPr>
        <w:pict>
          <v:shape id="_x0000_i1054" type="#_x0000_t75" style="width:9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bordersDontSurroundHeader/&gt;&lt;w:bordersDontSurroundFooter/&gt;&lt;w:defaultTabStop w:val=&quot;720&quot;/&gt;&lt;w:doNotHyphenateCaps/&gt;&lt;w:drawingGridHorizontalSpacing w:val=&quot;110&quot;/&gt;&lt;w:drawingGridVerticalSpacing w:val=&quot;120&quot;/&gt;&lt;w:displayHorizontalDrawingGridEvery w:val=&quot;0&quot;/&gt;&lt;w:displayVerticalDrawingGridEvery w:val=&quot;3&quot;/&gt;&lt;w:doNotShadeFormData/&gt;&lt;w:punctuationKerning/&gt;&lt;w:characterSpacingControl w:val=&quot;CompressPunctuation&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A91AA4&quot;/&gt;&lt;wsp:rsid wsp:val=&quot;000010DC&quot;/&gt;&lt;wsp:rsid wsp:val=&quot;00001450&quot;/&gt;&lt;wsp:rsid wsp:val=&quot;000043AB&quot;/&gt;&lt;wsp:rsid wsp:val=&quot;0000775F&quot;/&gt;&lt;wsp:rsid wsp:val=&quot;000128D8&quot;/&gt;&lt;wsp:rsid wsp:val=&quot;00015280&quot;/&gt;&lt;wsp:rsid wsp:val=&quot;00016C0E&quot;/&gt;&lt;wsp:rsid wsp:val=&quot;0002323C&quot;/&gt;&lt;wsp:rsid wsp:val=&quot;00027683&quot;/&gt;&lt;wsp:rsid wsp:val=&quot;000276C4&quot;/&gt;&lt;wsp:rsid wsp:val=&quot;00031156&quot;/&gt;&lt;wsp:rsid wsp:val=&quot;000315AF&quot;/&gt;&lt;wsp:rsid wsp:val=&quot;000340C9&quot;/&gt;&lt;wsp:rsid wsp:val=&quot;00035D64&quot;/&gt;&lt;wsp:rsid wsp:val=&quot;000372DA&quot;/&gt;&lt;wsp:rsid wsp:val=&quot;00037C38&quot;/&gt;&lt;wsp:rsid wsp:val=&quot;00041A82&quot;/&gt;&lt;wsp:rsid wsp:val=&quot;000426C2&quot;/&gt;&lt;wsp:rsid wsp:val=&quot;000467CD&quot;/&gt;&lt;wsp:rsid wsp:val=&quot;000473C9&quot;/&gt;&lt;wsp:rsid wsp:val=&quot;000474AC&quot;/&gt;&lt;wsp:rsid wsp:val=&quot;00047FBF&quot;/&gt;&lt;wsp:rsid wsp:val=&quot;0005084D&quot;/&gt;&lt;wsp:rsid wsp:val=&quot;0005275D&quot;/&gt;&lt;wsp:rsid wsp:val=&quot;00053DAD&quot;/&gt;&lt;wsp:rsid wsp:val=&quot;0005718C&quot;/&gt;&lt;wsp:rsid wsp:val=&quot;0006082D&quot;/&gt;&lt;wsp:rsid wsp:val=&quot;00060DFF&quot;/&gt;&lt;wsp:rsid wsp:val=&quot;000621CB&quot;/&gt;&lt;wsp:rsid wsp:val=&quot;000626F5&quot;/&gt;&lt;wsp:rsid wsp:val=&quot;000629B6&quot;/&gt;&lt;wsp:rsid wsp:val=&quot;00064A5F&quot;/&gt;&lt;wsp:rsid wsp:val=&quot;00066E2F&quot;/&gt;&lt;wsp:rsid wsp:val=&quot;000754EE&quot;/&gt;&lt;wsp:rsid wsp:val=&quot;00082B5D&quot;/&gt;&lt;wsp:rsid wsp:val=&quot;0008323C&quot;/&gt;&lt;wsp:rsid wsp:val=&quot;0008397D&quot;/&gt;&lt;wsp:rsid wsp:val=&quot;0008461D&quot;/&gt;&lt;wsp:rsid wsp:val=&quot;0008667D&quot;/&gt;&lt;wsp:rsid wsp:val=&quot;000869C7&quot;/&gt;&lt;wsp:rsid wsp:val=&quot;00093733&quot;/&gt;&lt;wsp:rsid wsp:val=&quot;000A2586&quot;/&gt;&lt;wsp:rsid wsp:val=&quot;000A3522&quot;/&gt;&lt;wsp:rsid wsp:val=&quot;000A4935&quot;/&gt;&lt;wsp:rsid wsp:val=&quot;000A50B9&quot;/&gt;&lt;wsp:rsid wsp:val=&quot;000A5318&quot;/&gt;&lt;wsp:rsid wsp:val=&quot;000A584D&quot;/&gt;&lt;wsp:rsid wsp:val=&quot;000A5960&quot;/&gt;&lt;wsp:rsid wsp:val=&quot;000A63C3&quot;/&gt;&lt;wsp:rsid wsp:val=&quot;000B0236&quot;/&gt;&lt;wsp:rsid wsp:val=&quot;000B15BE&quot;/&gt;&lt;wsp:rsid wsp:val=&quot;000B21B8&quot;/&gt;&lt;wsp:rsid wsp:val=&quot;000C26D4&quot;/&gt;&lt;wsp:rsid wsp:val=&quot;000C520B&quot;/&gt;&lt;wsp:rsid wsp:val=&quot;000D02A3&quot;/&gt;&lt;wsp:rsid wsp:val=&quot;000D1EBF&quot;/&gt;&lt;wsp:rsid wsp:val=&quot;000D3D45&quot;/&gt;&lt;wsp:rsid wsp:val=&quot;000D46EC&quot;/&gt;&lt;wsp:rsid wsp:val=&quot;000E0EC3&quot;/&gt;&lt;wsp:rsid wsp:val=&quot;000E4D34&quot;/&gt;&lt;wsp:rsid wsp:val=&quot;000E5010&quot;/&gt;&lt;wsp:rsid wsp:val=&quot;000F0B66&quot;/&gt;&lt;wsp:rsid wsp:val=&quot;000F1379&quot;/&gt;&lt;wsp:rsid wsp:val=&quot;000F183E&quot;/&gt;&lt;wsp:rsid wsp:val=&quot;000F21D9&quot;/&gt;&lt;wsp:rsid wsp:val=&quot;000F3329&quot;/&gt;&lt;wsp:rsid wsp:val=&quot;001002EC&quot;/&gt;&lt;wsp:rsid wsp:val=&quot;00101062&quot;/&gt;&lt;wsp:rsid wsp:val=&quot;00107A5F&quot;/&gt;&lt;wsp:rsid wsp:val=&quot;00114CEF&quot;/&gt;&lt;wsp:rsid wsp:val=&quot;00116255&quot;/&gt;&lt;wsp:rsid wsp:val=&quot;0011698F&quot;/&gt;&lt;wsp:rsid wsp:val=&quot;00120122&quot;/&gt;&lt;wsp:rsid wsp:val=&quot;00120D19&quot;/&gt;&lt;wsp:rsid wsp:val=&quot;00121187&quot;/&gt;&lt;wsp:rsid wsp:val=&quot;001217F1&quot;/&gt;&lt;wsp:rsid wsp:val=&quot;00122147&quot;/&gt;&lt;wsp:rsid wsp:val=&quot;001230C2&quot;/&gt;&lt;wsp:rsid wsp:val=&quot;001233E7&quot;/&gt;&lt;wsp:rsid wsp:val=&quot;00123750&quot;/&gt;&lt;wsp:rsid wsp:val=&quot;001251E4&quot;/&gt;&lt;wsp:rsid wsp:val=&quot;001263D5&quot;/&gt;&lt;wsp:rsid wsp:val=&quot;001273A6&quot;/&gt;&lt;wsp:rsid wsp:val=&quot;00132276&quot;/&gt;&lt;wsp:rsid wsp:val=&quot;0013247C&quot;/&gt;&lt;wsp:rsid wsp:val=&quot;001341F6&quot;/&gt;&lt;wsp:rsid wsp:val=&quot;00134F09&quot;/&gt;&lt;wsp:rsid wsp:val=&quot;00136136&quot;/&gt;&lt;wsp:rsid wsp:val=&quot;00137DB9&quot;/&gt;&lt;wsp:rsid wsp:val=&quot;001419E6&quot;/&gt;&lt;wsp:rsid wsp:val=&quot;001421BA&quot;/&gt;&lt;wsp:rsid wsp:val=&quot;001425E5&quot;/&gt;&lt;wsp:rsid wsp:val=&quot;001452F5&quot;/&gt;&lt;wsp:rsid wsp:val=&quot;00145D9A&quot;/&gt;&lt;wsp:rsid wsp:val=&quot;00151465&quot;/&gt;&lt;wsp:rsid wsp:val=&quot;00155421&quot;/&gt;&lt;wsp:rsid wsp:val=&quot;00155A30&quot;/&gt;&lt;wsp:rsid wsp:val=&quot;00160577&quot;/&gt;&lt;wsp:rsid wsp:val=&quot;00164DE7&quot;/&gt;&lt;wsp:rsid wsp:val=&quot;00165F1A&quot;/&gt;&lt;wsp:rsid wsp:val=&quot;00166376&quot;/&gt;&lt;wsp:rsid wsp:val=&quot;00166C9F&quot;/&gt;&lt;wsp:rsid wsp:val=&quot;00171B24&quot;/&gt;&lt;wsp:rsid wsp:val=&quot;00171CA2&quot;/&gt;&lt;wsp:rsid wsp:val=&quot;001738B1&quot;/&gt;&lt;wsp:rsid wsp:val=&quot;00176741&quot;/&gt;&lt;wsp:rsid wsp:val=&quot;00176C02&quot;/&gt;&lt;wsp:rsid wsp:val=&quot;00176CF5&quot;/&gt;&lt;wsp:rsid wsp:val=&quot;0017715F&quot;/&gt;&lt;wsp:rsid wsp:val=&quot;0018138C&quot;/&gt;&lt;wsp:rsid wsp:val=&quot;00182223&quot;/&gt;&lt;wsp:rsid wsp:val=&quot;00183AAE&quot;/&gt;&lt;wsp:rsid wsp:val=&quot;0018484E&quot;/&gt;&lt;wsp:rsid wsp:val=&quot;001853F5&quot;/&gt;&lt;wsp:rsid wsp:val=&quot;0019014D&quot;/&gt;&lt;wsp:rsid wsp:val=&quot;00191530&quot;/&gt;&lt;wsp:rsid wsp:val=&quot;00195889&quot;/&gt;&lt;wsp:rsid wsp:val=&quot;00195D6D&quot;/&gt;&lt;wsp:rsid wsp:val=&quot;001A1B10&quot;/&gt;&lt;wsp:rsid wsp:val=&quot;001A57D3&quot;/&gt;&lt;wsp:rsid wsp:val=&quot;001A6097&quot;/&gt;&lt;wsp:rsid wsp:val=&quot;001B4759&quot;/&gt;&lt;wsp:rsid wsp:val=&quot;001B4ABA&quot;/&gt;&lt;wsp:rsid wsp:val=&quot;001B5644&quot;/&gt;&lt;wsp:rsid wsp:val=&quot;001B6129&quot;/&gt;&lt;wsp:rsid wsp:val=&quot;001B72F0&quot;/&gt;&lt;wsp:rsid wsp:val=&quot;001C060F&quot;/&gt;&lt;wsp:rsid wsp:val=&quot;001C4C10&quot;/&gt;&lt;wsp:rsid wsp:val=&quot;001C6685&quot;/&gt;&lt;wsp:rsid wsp:val=&quot;001D06C1&quot;/&gt;&lt;wsp:rsid wsp:val=&quot;001D16F4&quot;/&gt;&lt;wsp:rsid wsp:val=&quot;001D4451&quot;/&gt;&lt;wsp:rsid wsp:val=&quot;001D53BC&quot;/&gt;&lt;wsp:rsid wsp:val=&quot;001D58C7&quot;/&gt;&lt;wsp:rsid wsp:val=&quot;001D7816&quot;/&gt;&lt;wsp:rsid wsp:val=&quot;001D7A3D&quot;/&gt;&lt;wsp:rsid wsp:val=&quot;001F0E1C&quot;/&gt;&lt;wsp:rsid wsp:val=&quot;001F1C5C&quot;/&gt;&lt;wsp:rsid wsp:val=&quot;00200A6B&quot;/&gt;&lt;wsp:rsid wsp:val=&quot;00203726&quot;/&gt;&lt;wsp:rsid wsp:val=&quot;00204073&quot;/&gt;&lt;wsp:rsid wsp:val=&quot;00204284&quot;/&gt;&lt;wsp:rsid wsp:val=&quot;0020572D&quot;/&gt;&lt;wsp:rsid wsp:val=&quot;0020580C&quot;/&gt;&lt;wsp:rsid wsp:val=&quot;002118A3&quot;/&gt;&lt;wsp:rsid wsp:val=&quot;0021289E&quot;/&gt;&lt;wsp:rsid wsp:val=&quot;00213723&quot;/&gt;&lt;wsp:rsid wsp:val=&quot;00215AD4&quot;/&gt;&lt;wsp:rsid wsp:val=&quot;00216258&quot;/&gt;&lt;wsp:rsid wsp:val=&quot;00222D66&quot;/&gt;&lt;wsp:rsid wsp:val=&quot;00223EE9&quot;/&gt;&lt;wsp:rsid wsp:val=&quot;00231B06&quot;/&gt;&lt;wsp:rsid wsp:val=&quot;002362D8&quot;/&gt;&lt;wsp:rsid wsp:val=&quot;002372A6&quot;/&gt;&lt;wsp:rsid wsp:val=&quot;00251247&quot;/&gt;&lt;wsp:rsid wsp:val=&quot;00253834&quot;/&gt;&lt;wsp:rsid wsp:val=&quot;00257BE6&quot;/&gt;&lt;wsp:rsid wsp:val=&quot;0026083D&quot;/&gt;&lt;wsp:rsid wsp:val=&quot;00263CC0&quot;/&gt;&lt;wsp:rsid wsp:val=&quot;002647A1&quot;/&gt;&lt;wsp:rsid wsp:val=&quot;002679F0&quot;/&gt;&lt;wsp:rsid wsp:val=&quot;00267F59&quot;/&gt;&lt;wsp:rsid wsp:val=&quot;0027031B&quot;/&gt;&lt;wsp:rsid wsp:val=&quot;0027265B&quot;/&gt;&lt;wsp:rsid wsp:val=&quot;00274165&quot;/&gt;&lt;wsp:rsid wsp:val=&quot;00275F77&quot;/&gt;&lt;wsp:rsid wsp:val=&quot;00276912&quot;/&gt;&lt;wsp:rsid wsp:val=&quot;00284DF6&quot;/&gt;&lt;wsp:rsid wsp:val=&quot;002865A7&quot;/&gt;&lt;wsp:rsid wsp:val=&quot;0028675C&quot;/&gt;&lt;wsp:rsid wsp:val=&quot;00286E4E&quot;/&gt;&lt;wsp:rsid wsp:val=&quot;00287F23&quot;/&gt;&lt;wsp:rsid wsp:val=&quot;00290270&quot;/&gt;&lt;wsp:rsid wsp:val=&quot;00291BCB&quot;/&gt;&lt;wsp:rsid wsp:val=&quot;00293519&quot;/&gt;&lt;wsp:rsid wsp:val=&quot;00294735&quot;/&gt;&lt;wsp:rsid wsp:val=&quot;00295B7A&quot;/&gt;&lt;wsp:rsid wsp:val=&quot;00297CE5&quot;/&gt;&lt;wsp:rsid wsp:val=&quot;002A02F6&quot;/&gt;&lt;wsp:rsid wsp:val=&quot;002A175D&quot;/&gt;&lt;wsp:rsid wsp:val=&quot;002A1E05&quot;/&gt;&lt;wsp:rsid wsp:val=&quot;002A2593&quot;/&gt;&lt;wsp:rsid wsp:val=&quot;002A3FC9&quot;/&gt;&lt;wsp:rsid wsp:val=&quot;002B7A36&quot;/&gt;&lt;wsp:rsid wsp:val=&quot;002C17FB&quot;/&gt;&lt;wsp:rsid wsp:val=&quot;002C19F3&quot;/&gt;&lt;wsp:rsid wsp:val=&quot;002C4283&quot;/&gt;&lt;wsp:rsid wsp:val=&quot;002C452A&quot;/&gt;&lt;wsp:rsid wsp:val=&quot;002C64F4&quot;/&gt;&lt;wsp:rsid wsp:val=&quot;002C6848&quot;/&gt;&lt;wsp:rsid wsp:val=&quot;002C7463&quot;/&gt;&lt;wsp:rsid wsp:val=&quot;002E02F2&quot;/&gt;&lt;wsp:rsid wsp:val=&quot;002E0DB4&quot;/&gt;&lt;wsp:rsid wsp:val=&quot;002E0F37&quot;/&gt;&lt;wsp:rsid wsp:val=&quot;002E1AD6&quot;/&gt;&lt;wsp:rsid wsp:val=&quot;002E1D84&quot;/&gt;&lt;wsp:rsid wsp:val=&quot;002E3D09&quot;/&gt;&lt;wsp:rsid wsp:val=&quot;002E4FC4&quot;/&gt;&lt;wsp:rsid wsp:val=&quot;002F0D17&quot;/&gt;&lt;wsp:rsid wsp:val=&quot;002F2863&quot;/&gt;&lt;wsp:rsid wsp:val=&quot;002F6E52&quot;/&gt;&lt;wsp:rsid wsp:val=&quot;00303747&quot;/&gt;&lt;wsp:rsid wsp:val=&quot;00304EEF&quot;/&gt;&lt;wsp:rsid wsp:val=&quot;003159F0&quot;/&gt;&lt;wsp:rsid wsp:val=&quot;00315EEE&quot;/&gt;&lt;wsp:rsid wsp:val=&quot;00317B51&quot;/&gt;&lt;wsp:rsid wsp:val=&quot;003200FA&quot;/&gt;&lt;wsp:rsid wsp:val=&quot;0032123A&quot;/&gt;&lt;wsp:rsid wsp:val=&quot;003328B2&quot;/&gt;&lt;wsp:rsid wsp:val=&quot;00334235&quot;/&gt;&lt;wsp:rsid wsp:val=&quot;0033488E&quot;/&gt;&lt;wsp:rsid wsp:val=&quot;00334B8C&quot;/&gt;&lt;wsp:rsid wsp:val=&quot;00336793&quot;/&gt;&lt;wsp:rsid wsp:val=&quot;003426E3&quot;/&gt;&lt;wsp:rsid wsp:val=&quot;0034675E&quot;/&gt;&lt;wsp:rsid wsp:val=&quot;00346FEB&quot;/&gt;&lt;wsp:rsid wsp:val=&quot;003502F5&quot;/&gt;&lt;wsp:rsid wsp:val=&quot;003540D1&quot;/&gt;&lt;wsp:rsid wsp:val=&quot;00354B64&quot;/&gt;&lt;wsp:rsid wsp:val=&quot;00355A45&quot;/&gt;&lt;wsp:rsid wsp:val=&quot;00357138&quot;/&gt;&lt;wsp:rsid wsp:val=&quot;00360B21&quot;/&gt;&lt;wsp:rsid wsp:val=&quot;00366AE7&quot;/&gt;&lt;wsp:rsid wsp:val=&quot;00367A73&quot;/&gt;&lt;wsp:rsid wsp:val=&quot;00367C9B&quot;/&gt;&lt;wsp:rsid wsp:val=&quot;00370253&quot;/&gt;&lt;wsp:rsid wsp:val=&quot;00370F7E&quot;/&gt;&lt;wsp:rsid wsp:val=&quot;003711CB&quot;/&gt;&lt;wsp:rsid wsp:val=&quot;00372FA2&quot;/&gt;&lt;wsp:rsid wsp:val=&quot;0037483A&quot;/&gt;&lt;wsp:rsid wsp:val=&quot;003760F1&quot;/&gt;&lt;wsp:rsid wsp:val=&quot;003769D1&quot;/&gt;&lt;wsp:rsid wsp:val=&quot;0038149D&quot;/&gt;&lt;wsp:rsid wsp:val=&quot;003816BF&quot;/&gt;&lt;wsp:rsid wsp:val=&quot;0038387D&quot;/&gt;&lt;wsp:rsid wsp:val=&quot;00384414&quot;/&gt;&lt;wsp:rsid wsp:val=&quot;003850A8&quot;/&gt;&lt;wsp:rsid wsp:val=&quot;00390DFC&quot;/&gt;&lt;wsp:rsid wsp:val=&quot;00390F49&quot;/&gt;&lt;wsp:rsid wsp:val=&quot;00390FD0&quot;/&gt;&lt;wsp:rsid wsp:val=&quot;003915D0&quot;/&gt;&lt;wsp:rsid wsp:val=&quot;003919BB&quot;/&gt;&lt;wsp:rsid wsp:val=&quot;00391F19&quot;/&gt;&lt;wsp:rsid wsp:val=&quot;00393AB7&quot;/&gt;&lt;wsp:rsid wsp:val=&quot;00393AD3&quot;/&gt;&lt;wsp:rsid wsp:val=&quot;003974E1&quot;/&gt;&lt;wsp:rsid wsp:val=&quot;003A211A&quot;/&gt;&lt;wsp:rsid wsp:val=&quot;003A3669&quot;/&gt;&lt;wsp:rsid wsp:val=&quot;003B04F2&quot;/&gt;&lt;wsp:rsid wsp:val=&quot;003B1143&quot;/&gt;&lt;wsp:rsid wsp:val=&quot;003B1876&quot;/&gt;&lt;wsp:rsid wsp:val=&quot;003B1A7C&quot;/&gt;&lt;wsp:rsid wsp:val=&quot;003B4592&quot;/&gt;&lt;wsp:rsid wsp:val=&quot;003B473D&quot;/&gt;&lt;wsp:rsid wsp:val=&quot;003B76D4&quot;/&gt;&lt;wsp:rsid wsp:val=&quot;003B7A0E&quot;/&gt;&lt;wsp:rsid wsp:val=&quot;003B7E10&quot;/&gt;&lt;wsp:rsid wsp:val=&quot;003C7154&quot;/&gt;&lt;wsp:rsid wsp:val=&quot;003D0E74&quot;/&gt;&lt;wsp:rsid wsp:val=&quot;003D251A&quot;/&gt;&lt;wsp:rsid wsp:val=&quot;003D3B40&quot;/&gt;&lt;wsp:rsid wsp:val=&quot;003D56F9&quot;/&gt;&lt;wsp:rsid wsp:val=&quot;003E0BFB&quot;/&gt;&lt;wsp:rsid wsp:val=&quot;003E29DE&quot;/&gt;&lt;wsp:rsid wsp:val=&quot;003E4B83&quot;/&gt;&lt;wsp:rsid wsp:val=&quot;003E5B8C&quot;/&gt;&lt;wsp:rsid wsp:val=&quot;003F3C70&quot;/&gt;&lt;wsp:rsid wsp:val=&quot;003F4262&quot;/&gt;&lt;wsp:rsid wsp:val=&quot;004004DE&quot;/&gt;&lt;wsp:rsid wsp:val=&quot;004022AB&quot;/&gt;&lt;wsp:rsid wsp:val=&quot;00403B24&quot;/&gt;&lt;wsp:rsid wsp:val=&quot;00406A48&quot;/&gt;&lt;wsp:rsid wsp:val=&quot;00406B9B&quot;/&gt;&lt;wsp:rsid wsp:val=&quot;0041272E&quot;/&gt;&lt;wsp:rsid wsp:val=&quot;00412E6E&quot;/&gt;&lt;wsp:rsid wsp:val=&quot;00416841&quot;/&gt;&lt;wsp:rsid wsp:val=&quot;0041741F&quot;/&gt;&lt;wsp:rsid wsp:val=&quot;00417A9E&quot;/&gt;&lt;wsp:rsid wsp:val=&quot;00420C70&quot;/&gt;&lt;wsp:rsid wsp:val=&quot;00421582&quot;/&gt;&lt;wsp:rsid wsp:val=&quot;0042341F&quot;/&gt;&lt;wsp:rsid wsp:val=&quot;00424C6F&quot;/&gt;&lt;wsp:rsid wsp:val=&quot;00426BD7&quot;/&gt;&lt;wsp:rsid wsp:val=&quot;004310FD&quot;/&gt;&lt;wsp:rsid wsp:val=&quot;004325B7&quot;/&gt;&lt;wsp:rsid wsp:val=&quot;00432A9A&quot;/&gt;&lt;wsp:rsid wsp:val=&quot;00433443&quot;/&gt;&lt;wsp:rsid wsp:val=&quot;00434185&quot;/&gt;&lt;wsp:rsid wsp:val=&quot;00436303&quot;/&gt;&lt;wsp:rsid wsp:val=&quot;00436672&quot;/&gt;&lt;wsp:rsid wsp:val=&quot;00437368&quot;/&gt;&lt;wsp:rsid wsp:val=&quot;00437BD8&quot;/&gt;&lt;wsp:rsid wsp:val=&quot;004401F6&quot;/&gt;&lt;wsp:rsid wsp:val=&quot;00441F3C&quot;/&gt;&lt;wsp:rsid wsp:val=&quot;004436AE&quot;/&gt;&lt;wsp:rsid wsp:val=&quot;00444980&quot;/&gt;&lt;wsp:rsid wsp:val=&quot;00445A05&quot;/&gt;&lt;wsp:rsid wsp:val=&quot;004470E0&quot;/&gt;&lt;wsp:rsid wsp:val=&quot;0045331C&quot;/&gt;&lt;wsp:rsid wsp:val=&quot;00455658&quot;/&gt;&lt;wsp:rsid wsp:val=&quot;004557AD&quot;/&gt;&lt;wsp:rsid wsp:val=&quot;00455E9B&quot;/&gt;&lt;wsp:rsid wsp:val=&quot;00456A49&quot;/&gt;&lt;wsp:rsid wsp:val=&quot;004639F9&quot;/&gt;&lt;wsp:rsid wsp:val=&quot;00463BBA&quot;/&gt;&lt;wsp:rsid wsp:val=&quot;004653D2&quot;/&gt;&lt;wsp:rsid wsp:val=&quot;00465FF0&quot;/&gt;&lt;wsp:rsid wsp:val=&quot;00467BFE&quot;/&gt;&lt;wsp:rsid wsp:val=&quot;00471A8E&quot;/&gt;&lt;wsp:rsid wsp:val=&quot;00472CD4&quot;/&gt;&lt;wsp:rsid wsp:val=&quot;0047397D&quot;/&gt;&lt;wsp:rsid wsp:val=&quot;00475B58&quot;/&gt;&lt;wsp:rsid wsp:val=&quot;00477264&quot;/&gt;&lt;wsp:rsid wsp:val=&quot;004800DF&quot;/&gt;&lt;wsp:rsid wsp:val=&quot;00481724&quot;/&gt;&lt;wsp:rsid wsp:val=&quot;00482034&quot;/&gt;&lt;wsp:rsid wsp:val=&quot;00484552&quot;/&gt;&lt;wsp:rsid wsp:val=&quot;004854A6&quot;/&gt;&lt;wsp:rsid wsp:val=&quot;00487B02&quot;/&gt;&lt;wsp:rsid wsp:val=&quot;00487B21&quot;/&gt;&lt;wsp:rsid wsp:val=&quot;00492DDA&quot;/&gt;&lt;wsp:rsid wsp:val=&quot;00493021&quot;/&gt;&lt;wsp:rsid wsp:val=&quot;004963FB&quot;/&gt;&lt;wsp:rsid wsp:val=&quot;00497571&quot;/&gt;&lt;wsp:rsid wsp:val=&quot;004A09D7&quot;/&gt;&lt;wsp:rsid wsp:val=&quot;004A0FD8&quot;/&gt;&lt;wsp:rsid wsp:val=&quot;004A1DE9&quot;/&gt;&lt;wsp:rsid wsp:val=&quot;004A251C&quot;/&gt;&lt;wsp:rsid wsp:val=&quot;004A3014&quot;/&gt;&lt;wsp:rsid wsp:val=&quot;004A36C3&quot;/&gt;&lt;wsp:rsid wsp:val=&quot;004A4BC4&quot;/&gt;&lt;wsp:rsid wsp:val=&quot;004A4CF5&quot;/&gt;&lt;wsp:rsid wsp:val=&quot;004A56F1&quot;/&gt;&lt;wsp:rsid wsp:val=&quot;004A75D6&quot;/&gt;&lt;wsp:rsid wsp:val=&quot;004B58DA&quot;/&gt;&lt;wsp:rsid wsp:val=&quot;004B6DB0&quot;/&gt;&lt;wsp:rsid wsp:val=&quot;004C0EAE&quot;/&gt;&lt;wsp:rsid wsp:val=&quot;004C3691&quot;/&gt;&lt;wsp:rsid wsp:val=&quot;004C4EF3&quot;/&gt;&lt;wsp:rsid wsp:val=&quot;004D1B6A&quot;/&gt;&lt;wsp:rsid wsp:val=&quot;004D1F77&quot;/&gt;&lt;wsp:rsid wsp:val=&quot;004D2CB0&quot;/&gt;&lt;wsp:rsid wsp:val=&quot;004D3E37&quot;/&gt;&lt;wsp:rsid wsp:val=&quot;004D78B5&quot;/&gt;&lt;wsp:rsid wsp:val=&quot;004E3D3C&quot;/&gt;&lt;wsp:rsid wsp:val=&quot;004E5549&quot;/&gt;&lt;wsp:rsid wsp:val=&quot;004E5BE9&quot;/&gt;&lt;wsp:rsid wsp:val=&quot;004F11AC&quot;/&gt;&lt;wsp:rsid wsp:val=&quot;004F2C33&quot;/&gt;&lt;wsp:rsid wsp:val=&quot;004F5C98&quot;/&gt;&lt;wsp:rsid wsp:val=&quot;0050226F&quot;/&gt;&lt;wsp:rsid wsp:val=&quot;00503C41&quot;/&gt;&lt;wsp:rsid wsp:val=&quot;00503E6F&quot;/&gt;&lt;wsp:rsid wsp:val=&quot;005042E0&quot;/&gt;&lt;wsp:rsid wsp:val=&quot;00505B8D&quot;/&gt;&lt;wsp:rsid wsp:val=&quot;005110C1&quot;/&gt;&lt;wsp:rsid wsp:val=&quot;005159AA&quot;/&gt;&lt;wsp:rsid wsp:val=&quot;005213EE&quot;/&gt;&lt;wsp:rsid wsp:val=&quot;005259BA&quot;/&gt;&lt;wsp:rsid wsp:val=&quot;00526D2D&quot;/&gt;&lt;wsp:rsid wsp:val=&quot;00532688&quot;/&gt;&lt;wsp:rsid wsp:val=&quot;00532E3C&quot;/&gt;&lt;wsp:rsid wsp:val=&quot;00541928&quot;/&gt;&lt;wsp:rsid wsp:val=&quot;00543AC2&quot;/&gt;&lt;wsp:rsid wsp:val=&quot;00544FC7&quot;/&gt;&lt;wsp:rsid wsp:val=&quot;0054559B&quot;/&gt;&lt;wsp:rsid wsp:val=&quot;0054603F&quot;/&gt;&lt;wsp:rsid wsp:val=&quot;005477D3&quot;/&gt;&lt;wsp:rsid wsp:val=&quot;00547DB3&quot;/&gt;&lt;wsp:rsid wsp:val=&quot;00547E41&quot;/&gt;&lt;wsp:rsid wsp:val=&quot;00552244&quot;/&gt;&lt;wsp:rsid wsp:val=&quot;00553709&quot;/&gt;&lt;wsp:rsid wsp:val=&quot;00556011&quot;/&gt;&lt;wsp:rsid wsp:val=&quot;0055753C&quot;/&gt;&lt;wsp:rsid wsp:val=&quot;00560423&quot;/&gt;&lt;wsp:rsid wsp:val=&quot;00560F0A&quot;/&gt;&lt;wsp:rsid wsp:val=&quot;00563245&quot;/&gt;&lt;wsp:rsid wsp:val=&quot;00566AE7&quot;/&gt;&lt;wsp:rsid wsp:val=&quot;00566CFA&quot;/&gt;&lt;wsp:rsid wsp:val=&quot;00571C09&quot;/&gt;&lt;wsp:rsid wsp:val=&quot;00571DBA&quot;/&gt;&lt;wsp:rsid wsp:val=&quot;00571E74&quot;/&gt;&lt;wsp:rsid wsp:val=&quot;00581429&quot;/&gt;&lt;wsp:rsid wsp:val=&quot;00583096&quot;/&gt;&lt;wsp:rsid wsp:val=&quot;00590FC6&quot;/&gt;&lt;wsp:rsid wsp:val=&quot;0059194E&quot;/&gt;&lt;wsp:rsid wsp:val=&quot;00592881&quot;/&gt;&lt;wsp:rsid wsp:val=&quot;00593381&quot;/&gt;&lt;wsp:rsid wsp:val=&quot;00594A39&quot;/&gt;&lt;wsp:rsid wsp:val=&quot;00596E52&quot;/&gt;&lt;wsp:rsid wsp:val=&quot;005A37DF&quot;/&gt;&lt;wsp:rsid wsp:val=&quot;005A65EE&quot;/&gt;&lt;wsp:rsid wsp:val=&quot;005B1D82&quot;/&gt;&lt;wsp:rsid wsp:val=&quot;005B21FF&quot;/&gt;&lt;wsp:rsid wsp:val=&quot;005B5142&quot;/&gt;&lt;wsp:rsid wsp:val=&quot;005C1301&quot;/&gt;&lt;wsp:rsid wsp:val=&quot;005C1881&quot;/&gt;&lt;wsp:rsid wsp:val=&quot;005C3515&quot;/&gt;&lt;wsp:rsid wsp:val=&quot;005E3B6B&quot;/&gt;&lt;wsp:rsid wsp:val=&quot;005E4608&quot;/&gt;&lt;wsp:rsid wsp:val=&quot;005E48D3&quot;/&gt;&lt;wsp:rsid wsp:val=&quot;005E5FBD&quot;/&gt;&lt;wsp:rsid wsp:val=&quot;005E7027&quot;/&gt;&lt;wsp:rsid wsp:val=&quot;005F1243&quot;/&gt;&lt;wsp:rsid wsp:val=&quot;005F5507&quot;/&gt;&lt;wsp:rsid wsp:val=&quot;005F61CF&quot;/&gt;&lt;wsp:rsid wsp:val=&quot;005F7132&quot;/&gt;&lt;wsp:rsid wsp:val=&quot;006001AF&quot;/&gt;&lt;wsp:rsid wsp:val=&quot;006028CE&quot;/&gt;&lt;wsp:rsid wsp:val=&quot;0060342A&quot;/&gt;&lt;wsp:rsid wsp:val=&quot;0060413E&quot;/&gt;&lt;wsp:rsid wsp:val=&quot;00607322&quot;/&gt;&lt;wsp:rsid wsp:val=&quot;006110E7&quot;/&gt;&lt;wsp:rsid wsp:val=&quot;00611DAB&quot;/&gt;&lt;wsp:rsid wsp:val=&quot;00615115&quot;/&gt;&lt;wsp:rsid wsp:val=&quot;00615C8A&quot;/&gt;&lt;wsp:rsid wsp:val=&quot;00616C21&quot;/&gt;&lt;wsp:rsid wsp:val=&quot;00620254&quot;/&gt;&lt;wsp:rsid wsp:val=&quot;0062130E&quot;/&gt;&lt;wsp:rsid wsp:val=&quot;0062147C&quot;/&gt;&lt;wsp:rsid wsp:val=&quot;00626A87&quot;/&gt;&lt;wsp:rsid wsp:val=&quot;006308A4&quot;/&gt;&lt;wsp:rsid wsp:val=&quot;006314E1&quot;/&gt;&lt;wsp:rsid wsp:val=&quot;00631A52&quot;/&gt;&lt;wsp:rsid wsp:val=&quot;00634124&quot;/&gt;&lt;wsp:rsid wsp:val=&quot;00634AA8&quot;/&gt;&lt;wsp:rsid wsp:val=&quot;00635585&quot;/&gt;&lt;wsp:rsid wsp:val=&quot;00636A20&quot;/&gt;&lt;wsp:rsid wsp:val=&quot;0064037A&quot;/&gt;&lt;wsp:rsid wsp:val=&quot;00641EF7&quot;/&gt;&lt;wsp:rsid wsp:val=&quot;0064321F&quot;/&gt;&lt;wsp:rsid wsp:val=&quot;00660474&quot;/&gt;&lt;wsp:rsid wsp:val=&quot;00661886&quot;/&gt;&lt;wsp:rsid wsp:val=&quot;00661D38&quot;/&gt;&lt;wsp:rsid wsp:val=&quot;00664F09&quot;/&gt;&lt;wsp:rsid wsp:val=&quot;00670B4A&quot;/&gt;&lt;wsp:rsid wsp:val=&quot;006720D6&quot;/&gt;&lt;wsp:rsid wsp:val=&quot;0067563E&quot;/&gt;&lt;wsp:rsid wsp:val=&quot;00675BD9&quot;/&gt;&lt;wsp:rsid wsp:val=&quot;00680FAF&quot;/&gt;&lt;wsp:rsid wsp:val=&quot;00681630&quot;/&gt;&lt;wsp:rsid wsp:val=&quot;0068168E&quot;/&gt;&lt;wsp:rsid wsp:val=&quot;00684809&quot;/&gt;&lt;wsp:rsid wsp:val=&quot;00687436&quot;/&gt;&lt;wsp:rsid wsp:val=&quot;00687D7D&quot;/&gt;&lt;wsp:rsid wsp:val=&quot;00694DE2&quot;/&gt;&lt;wsp:rsid wsp:val=&quot;006A0159&quot;/&gt;&lt;wsp:rsid wsp:val=&quot;006A02E0&quot;/&gt;&lt;wsp:rsid wsp:val=&quot;006A459D&quot;/&gt;&lt;wsp:rsid wsp:val=&quot;006A6812&quot;/&gt;&lt;wsp:rsid wsp:val=&quot;006B2C46&quot;/&gt;&lt;wsp:rsid wsp:val=&quot;006B3555&quot;/&gt;&lt;wsp:rsid wsp:val=&quot;006C3251&quot;/&gt;&lt;wsp:rsid wsp:val=&quot;006C42E2&quot;/&gt;&lt;wsp:rsid wsp:val=&quot;006C4D6A&quot;/&gt;&lt;wsp:rsid wsp:val=&quot;006D0392&quot;/&gt;&lt;wsp:rsid wsp:val=&quot;006D3F9E&quot;/&gt;&lt;wsp:rsid wsp:val=&quot;006D5396&quot;/&gt;&lt;wsp:rsid wsp:val=&quot;006E03F1&quot;/&gt;&lt;wsp:rsid wsp:val=&quot;006E09FF&quot;/&gt;&lt;wsp:rsid wsp:val=&quot;006E18A5&quot;/&gt;&lt;wsp:rsid wsp:val=&quot;006E3DCE&quot;/&gt;&lt;wsp:rsid wsp:val=&quot;006E3E29&quot;/&gt;&lt;wsp:rsid wsp:val=&quot;006F01EB&quot;/&gt;&lt;wsp:rsid wsp:val=&quot;006F0282&quot;/&gt;&lt;wsp:rsid wsp:val=&quot;006F18AE&quot;/&gt;&lt;wsp:rsid wsp:val=&quot;006F1FFB&quot;/&gt;&lt;wsp:rsid wsp:val=&quot;006F5CFC&quot;/&gt;&lt;wsp:rsid wsp:val=&quot;006F78CF&quot;/&gt;&lt;wsp:rsid wsp:val=&quot;007052C1&quot;/&gt;&lt;wsp:rsid wsp:val=&quot;00707B7C&quot;/&gt;&lt;wsp:rsid wsp:val=&quot;00710944&quot;/&gt;&lt;wsp:rsid wsp:val=&quot;00713EC2&quot;/&gt;&lt;wsp:rsid wsp:val=&quot;00714948&quot;/&gt;&lt;wsp:rsid wsp:val=&quot;00715848&quot;/&gt;&lt;wsp:rsid wsp:val=&quot;007168A9&quot;/&gt;&lt;wsp:rsid wsp:val=&quot;00717481&quot;/&gt;&lt;wsp:rsid wsp:val=&quot;007230E4&quot;/&gt;&lt;wsp:rsid wsp:val=&quot;00724B30&quot;/&gt;&lt;wsp:rsid wsp:val=&quot;00725DF0&quot;/&gt;&lt;wsp:rsid wsp:val=&quot;00726267&quot;/&gt;&lt;wsp:rsid wsp:val=&quot;00730B2A&quot;/&gt;&lt;wsp:rsid wsp:val=&quot;007310A4&quot;/&gt;&lt;wsp:rsid wsp:val=&quot;00731B37&quot;/&gt;&lt;wsp:rsid wsp:val=&quot;00735172&quot;/&gt;&lt;wsp:rsid wsp:val=&quot;007374C6&quot;/&gt;&lt;wsp:rsid wsp:val=&quot;007414BA&quot;/&gt;&lt;wsp:rsid wsp:val=&quot;00743D63&quot;/&gt;&lt;wsp:rsid wsp:val=&quot;00745F12&quot;/&gt;&lt;wsp:rsid wsp:val=&quot;00750796&quot;/&gt;&lt;wsp:rsid wsp:val=&quot;00751699&quot;/&gt;&lt;wsp:rsid wsp:val=&quot;007517BE&quot;/&gt;&lt;wsp:rsid wsp:val=&quot;007519A5&quot;/&gt;&lt;wsp:rsid wsp:val=&quot;00752624&quot;/&gt;&lt;wsp:rsid wsp:val=&quot;00752E0D&quot;/&gt;&lt;wsp:rsid wsp:val=&quot;00756A63&quot;/&gt;&lt;wsp:rsid wsp:val=&quot;0076009F&quot;/&gt;&lt;wsp:rsid wsp:val=&quot;00760AE6&quot;/&gt;&lt;wsp:rsid wsp:val=&quot;00761802&quot;/&gt;&lt;wsp:rsid wsp:val=&quot;007629FA&quot;/&gt;&lt;wsp:rsid wsp:val=&quot;00764432&quot;/&gt;&lt;wsp:rsid wsp:val=&quot;007709AF&quot;/&gt;&lt;wsp:rsid wsp:val=&quot;00774DAC&quot;/&gt;&lt;wsp:rsid wsp:val=&quot;007772C9&quot;/&gt;&lt;wsp:rsid wsp:val=&quot;00777E62&quot;/&gt;&lt;wsp:rsid wsp:val=&quot;00781A81&quot;/&gt;&lt;wsp:rsid wsp:val=&quot;00781D38&quot;/&gt;&lt;wsp:rsid wsp:val=&quot;00782586&quot;/&gt;&lt;wsp:rsid wsp:val=&quot;00783A09&quot;/&gt;&lt;wsp:rsid wsp:val=&quot;00786D83&quot;/&gt;&lt;wsp:rsid wsp:val=&quot;00797007&quot;/&gt;&lt;wsp:rsid wsp:val=&quot;007A29C8&quot;/&gt;&lt;wsp:rsid wsp:val=&quot;007A353F&quot;/&gt;&lt;wsp:rsid wsp:val=&quot;007C171E&quot;/&gt;&lt;wsp:rsid wsp:val=&quot;007C5860&quot;/&gt;&lt;wsp:rsid wsp:val=&quot;007C7512&quot;/&gt;&lt;wsp:rsid wsp:val=&quot;007D0A3F&quot;/&gt;&lt;wsp:rsid wsp:val=&quot;007D3F0B&quot;/&gt;&lt;wsp:rsid wsp:val=&quot;007D51F2&quot;/&gt;&lt;wsp:rsid wsp:val=&quot;007E283E&quot;/&gt;&lt;wsp:rsid wsp:val=&quot;007E5EA7&quot;/&gt;&lt;wsp:rsid wsp:val=&quot;007E790F&quot;/&gt;&lt;wsp:rsid wsp:val=&quot;007F1AE1&quot;/&gt;&lt;wsp:rsid wsp:val=&quot;007F5AB9&quot;/&gt;&lt;wsp:rsid wsp:val=&quot;007F769D&quot;/&gt;&lt;wsp:rsid wsp:val=&quot;008019FC&quot;/&gt;&lt;wsp:rsid wsp:val=&quot;008030A3&quot;/&gt;&lt;wsp:rsid wsp:val=&quot;00804122&quot;/&gt;&lt;wsp:rsid wsp:val=&quot;00806AE4&quot;/&gt;&lt;wsp:rsid wsp:val=&quot;00806BFD&quot;/&gt;&lt;wsp:rsid wsp:val=&quot;0081395D&quot;/&gt;&lt;wsp:rsid wsp:val=&quot;00813B69&quot;/&gt;&lt;wsp:rsid wsp:val=&quot;00814C76&quot;/&gt;&lt;wsp:rsid wsp:val=&quot;00820950&quot;/&gt;&lt;wsp:rsid wsp:val=&quot;00820CA1&quot;/&gt;&lt;wsp:rsid wsp:val=&quot;00821EDD&quot;/&gt;&lt;wsp:rsid wsp:val=&quot;00823BE3&quot;/&gt;&lt;wsp:rsid wsp:val=&quot;00824429&quot;/&gt;&lt;wsp:rsid wsp:val=&quot;0083115F&quot;/&gt;&lt;wsp:rsid wsp:val=&quot;00831665&quot;/&gt;&lt;wsp:rsid wsp:val=&quot;00833C18&quot;/&gt;&lt;wsp:rsid wsp:val=&quot;008342E3&quot;/&gt;&lt;wsp:rsid wsp:val=&quot;00841EA7&quot;/&gt;&lt;wsp:rsid wsp:val=&quot;00845936&quot;/&gt;&lt;wsp:rsid wsp:val=&quot;00845EA7&quot;/&gt;&lt;wsp:rsid wsp:val=&quot;00846164&quot;/&gt;&lt;wsp:rsid wsp:val=&quot;00851041&quot;/&gt;&lt;wsp:rsid wsp:val=&quot;0085149A&quot;/&gt;&lt;wsp:rsid wsp:val=&quot;00851BB2&quot;/&gt;&lt;wsp:rsid wsp:val=&quot;00851D31&quot;/&gt;&lt;wsp:rsid wsp:val=&quot;00851F37&quot;/&gt;&lt;wsp:rsid wsp:val=&quot;00855AC8&quot;/&gt;&lt;wsp:rsid wsp:val=&quot;00856BEF&quot;/&gt;&lt;wsp:rsid wsp:val=&quot;00857574&quot;/&gt;&lt;wsp:rsid wsp:val=&quot;008579F7&quot;/&gt;&lt;wsp:rsid wsp:val=&quot;00861200&quot;/&gt;&lt;wsp:rsid wsp:val=&quot;00865D26&quot;/&gt;&lt;wsp:rsid wsp:val=&quot;00865D85&quot;/&gt;&lt;wsp:rsid wsp:val=&quot;00865E66&quot;/&gt;&lt;wsp:rsid wsp:val=&quot;0086651C&quot;/&gt;&lt;wsp:rsid wsp:val=&quot;00866F46&quot;/&gt;&lt;wsp:rsid wsp:val=&quot;00867850&quot;/&gt;&lt;wsp:rsid wsp:val=&quot;0087437E&quot;/&gt;&lt;wsp:rsid wsp:val=&quot;0087479D&quot;/&gt;&lt;wsp:rsid wsp:val=&quot;00874909&quot;/&gt;&lt;wsp:rsid wsp:val=&quot;00877F41&quot;/&gt;&lt;wsp:rsid wsp:val=&quot;00885CEE&quot;/&gt;&lt;wsp:rsid wsp:val=&quot;00887756&quot;/&gt;&lt;wsp:rsid wsp:val=&quot;00890FEE&quot;/&gt;&lt;wsp:rsid wsp:val=&quot;00891456&quot;/&gt;&lt;wsp:rsid wsp:val=&quot;00897436&quot;/&gt;&lt;wsp:rsid wsp:val=&quot;00897DC0&quot;/&gt;&lt;wsp:rsid wsp:val=&quot;008A00B5&quot;/&gt;&lt;wsp:rsid wsp:val=&quot;008A1ECF&quot;/&gt;&lt;wsp:rsid wsp:val=&quot;008A27D1&quot;/&gt;&lt;wsp:rsid wsp:val=&quot;008A30CB&quot;/&gt;&lt;wsp:rsid wsp:val=&quot;008A315C&quot;/&gt;&lt;wsp:rsid wsp:val=&quot;008A386A&quot;/&gt;&lt;wsp:rsid wsp:val=&quot;008A3EC8&quot;/&gt;&lt;wsp:rsid wsp:val=&quot;008A544D&quot;/&gt;&lt;wsp:rsid wsp:val=&quot;008A7E8D&quot;/&gt;&lt;wsp:rsid wsp:val=&quot;008B0AC3&quot;/&gt;&lt;wsp:rsid wsp:val=&quot;008B2680&quot;/&gt;&lt;wsp:rsid wsp:val=&quot;008B6CAC&quot;/&gt;&lt;wsp:rsid wsp:val=&quot;008C6201&quot;/&gt;&lt;wsp:rsid wsp:val=&quot;008C6E33&quot;/&gt;&lt;wsp:rsid wsp:val=&quot;008C7529&quot;/&gt;&lt;wsp:rsid wsp:val=&quot;008D0D2F&quot;/&gt;&lt;wsp:rsid wsp:val=&quot;008D269F&quot;/&gt;&lt;wsp:rsid wsp:val=&quot;008D385B&quot;/&gt;&lt;wsp:rsid wsp:val=&quot;008D3ADB&quot;/&gt;&lt;wsp:rsid wsp:val=&quot;008D3F10&quot;/&gt;&lt;wsp:rsid wsp:val=&quot;008D5E64&quot;/&gt;&lt;wsp:rsid wsp:val=&quot;008D6A0A&quot;/&gt;&lt;wsp:rsid wsp:val=&quot;008D745A&quot;/&gt;&lt;wsp:rsid wsp:val=&quot;008D7810&quot;/&gt;&lt;wsp:rsid wsp:val=&quot;008D7A55&quot;/&gt;&lt;wsp:rsid wsp:val=&quot;008E2E13&quot;/&gt;&lt;wsp:rsid wsp:val=&quot;008E346F&quot;/&gt;&lt;wsp:rsid wsp:val=&quot;008E575A&quot;/&gt;&lt;wsp:rsid wsp:val=&quot;008E5E4B&quot;/&gt;&lt;wsp:rsid wsp:val=&quot;008E5E51&quot;/&gt;&lt;wsp:rsid wsp:val=&quot;008E7188&quot;/&gt;&lt;wsp:rsid wsp:val=&quot;008F6AA5&quot;/&gt;&lt;wsp:rsid wsp:val=&quot;00902DE7&quot;/&gt;&lt;wsp:rsid wsp:val=&quot;00904341&quot;/&gt;&lt;wsp:rsid wsp:val=&quot;00904E0E&quot;/&gt;&lt;wsp:rsid wsp:val=&quot;00905346&quot;/&gt;&lt;wsp:rsid wsp:val=&quot;00906254&quot;/&gt;&lt;wsp:rsid wsp:val=&quot;00907382&quot;/&gt;&lt;wsp:rsid wsp:val=&quot;00910D8A&quot;/&gt;&lt;wsp:rsid wsp:val=&quot;00913316&quot;/&gt;&lt;wsp:rsid wsp:val=&quot;00916042&quot;/&gt;&lt;wsp:rsid wsp:val=&quot;009164C2&quot;/&gt;&lt;wsp:rsid wsp:val=&quot;0091770F&quot;/&gt;&lt;wsp:rsid wsp:val=&quot;00921400&quot;/&gt;&lt;wsp:rsid wsp:val=&quot;0092169A&quot;/&gt;&lt;wsp:rsid wsp:val=&quot;00921D33&quot;/&gt;&lt;wsp:rsid wsp:val=&quot;00923817&quot;/&gt;&lt;wsp:rsid wsp:val=&quot;00923983&quot;/&gt;&lt;wsp:rsid wsp:val=&quot;00927843&quot;/&gt;&lt;wsp:rsid wsp:val=&quot;00930BCC&quot;/&gt;&lt;wsp:rsid wsp:val=&quot;00930D04&quot;/&gt;&lt;wsp:rsid wsp:val=&quot;00934E56&quot;/&gt;&lt;wsp:rsid wsp:val=&quot;0093602C&quot;/&gt;&lt;wsp:rsid wsp:val=&quot;00940FF1&quot;/&gt;&lt;wsp:rsid wsp:val=&quot;0094395E&quot;/&gt;&lt;wsp:rsid wsp:val=&quot;009519EB&quot;/&gt;&lt;wsp:rsid wsp:val=&quot;00954625&quot;/&gt;&lt;wsp:rsid wsp:val=&quot;00954C88&quot;/&gt;&lt;wsp:rsid wsp:val=&quot;00955EF5&quot;/&gt;&lt;wsp:rsid wsp:val=&quot;009624FE&quot;/&gt;&lt;wsp:rsid wsp:val=&quot;0096282F&quot;/&gt;&lt;wsp:rsid wsp:val=&quot;009666FC&quot;/&gt;&lt;wsp:rsid wsp:val=&quot;00967A76&quot;/&gt;&lt;wsp:rsid wsp:val=&quot;00967E4B&quot;/&gt;&lt;wsp:rsid wsp:val=&quot;00972983&quot;/&gt;&lt;wsp:rsid wsp:val=&quot;00977091&quot;/&gt;&lt;wsp:rsid wsp:val=&quot;00977AC4&quot;/&gt;&lt;wsp:rsid wsp:val=&quot;009805F8&quot;/&gt;&lt;wsp:rsid wsp:val=&quot;00981FC0&quot;/&gt;&lt;wsp:rsid wsp:val=&quot;00982D0F&quot;/&gt;&lt;wsp:rsid wsp:val=&quot;009860DE&quot;/&gt;&lt;wsp:rsid wsp:val=&quot;009872C7&quot;/&gt;&lt;wsp:rsid wsp:val=&quot;0099244C&quot;/&gt;&lt;wsp:rsid wsp:val=&quot;00994C52&quot;/&gt;&lt;wsp:rsid wsp:val=&quot;00995240&quot;/&gt;&lt;wsp:rsid wsp:val=&quot;00995D9D&quot;/&gt;&lt;wsp:rsid wsp:val=&quot;009A0211&quot;/&gt;&lt;wsp:rsid wsp:val=&quot;009A056F&quot;/&gt;&lt;wsp:rsid wsp:val=&quot;009A45C4&quot;/&gt;&lt;wsp:rsid wsp:val=&quot;009A481E&quot;/&gt;&lt;wsp:rsid wsp:val=&quot;009A5A3B&quot;/&gt;&lt;wsp:rsid wsp:val=&quot;009A5F51&quot;/&gt;&lt;wsp:rsid wsp:val=&quot;009A662E&quot;/&gt;&lt;wsp:rsid wsp:val=&quot;009B288F&quot;/&gt;&lt;wsp:rsid wsp:val=&quot;009B3E21&quot;/&gt;&lt;wsp:rsid wsp:val=&quot;009C624C&quot;/&gt;&lt;wsp:rsid wsp:val=&quot;009C6F35&quot;/&gt;&lt;wsp:rsid wsp:val=&quot;009D2EF1&quot;/&gt;&lt;wsp:rsid wsp:val=&quot;009D39A0&quot;/&gt;&lt;wsp:rsid wsp:val=&quot;009D4A49&quot;/&gt;&lt;wsp:rsid wsp:val=&quot;009D5205&quot;/&gt;&lt;wsp:rsid wsp:val=&quot;009E1B40&quot;/&gt;&lt;wsp:rsid wsp:val=&quot;009E4AE1&quot;/&gt;&lt;wsp:rsid wsp:val=&quot;009E5F0A&quot;/&gt;&lt;wsp:rsid wsp:val=&quot;009E68D3&quot;/&gt;&lt;wsp:rsid wsp:val=&quot;009E6A7A&quot;/&gt;&lt;wsp:rsid wsp:val=&quot;009E7E23&quot;/&gt;&lt;wsp:rsid wsp:val=&quot;00A017F4&quot;/&gt;&lt;wsp:rsid wsp:val=&quot;00A020C7&quot;/&gt;&lt;wsp:rsid wsp:val=&quot;00A05526&quot;/&gt;&lt;wsp:rsid wsp:val=&quot;00A055A3&quot;/&gt;&lt;wsp:rsid wsp:val=&quot;00A05861&quot;/&gt;&lt;wsp:rsid wsp:val=&quot;00A060AF&quot;/&gt;&lt;wsp:rsid wsp:val=&quot;00A118AB&quot;/&gt;&lt;wsp:rsid wsp:val=&quot;00A129A8&quot;/&gt;&lt;wsp:rsid wsp:val=&quot;00A13175&quot;/&gt;&lt;wsp:rsid wsp:val=&quot;00A15615&quot;/&gt;&lt;wsp:rsid wsp:val=&quot;00A17020&quot;/&gt;&lt;wsp:rsid wsp:val=&quot;00A24799&quot;/&gt;&lt;wsp:rsid wsp:val=&quot;00A26BB4&quot;/&gt;&lt;wsp:rsid wsp:val=&quot;00A26C95&quot;/&gt;&lt;wsp:rsid wsp:val=&quot;00A32693&quot;/&gt;&lt;wsp:rsid wsp:val=&quot;00A37B17&quot;/&gt;&lt;wsp:rsid wsp:val=&quot;00A43FDD&quot;/&gt;&lt;wsp:rsid wsp:val=&quot;00A46B78&quot;/&gt;&lt;wsp:rsid wsp:val=&quot;00A46E09&quot;/&gt;&lt;wsp:rsid wsp:val=&quot;00A5149C&quot;/&gt;&lt;wsp:rsid wsp:val=&quot;00A52FE8&quot;/&gt;&lt;wsp:rsid wsp:val=&quot;00A54374&quot;/&gt;&lt;wsp:rsid wsp:val=&quot;00A55F19&quot;/&gt;&lt;wsp:rsid wsp:val=&quot;00A57FB9&quot;/&gt;&lt;wsp:rsid wsp:val=&quot;00A60059&quot;/&gt;&lt;wsp:rsid wsp:val=&quot;00A61C75&quot;/&gt;&lt;wsp:rsid wsp:val=&quot;00A6223E&quot;/&gt;&lt;wsp:rsid wsp:val=&quot;00A6367C&quot;/&gt;&lt;wsp:rsid wsp:val=&quot;00A66ADC&quot;/&gt;&lt;wsp:rsid wsp:val=&quot;00A720CE&quot;/&gt;&lt;wsp:rsid wsp:val=&quot;00A72262&quot;/&gt;&lt;wsp:rsid wsp:val=&quot;00A728F3&quot;/&gt;&lt;wsp:rsid wsp:val=&quot;00A745CE&quot;/&gt;&lt;wsp:rsid wsp:val=&quot;00A7556F&quot;/&gt;&lt;wsp:rsid wsp:val=&quot;00A824E3&quot;/&gt;&lt;wsp:rsid wsp:val=&quot;00A833CA&quot;/&gt;&lt;wsp:rsid wsp:val=&quot;00A84125&quot;/&gt;&lt;wsp:rsid wsp:val=&quot;00A844F4&quot;/&gt;&lt;wsp:rsid wsp:val=&quot;00A8570E&quot;/&gt;&lt;wsp:rsid wsp:val=&quot;00A85BAF&quot;/&gt;&lt;wsp:rsid wsp:val=&quot;00A85D6D&quot;/&gt;&lt;wsp:rsid wsp:val=&quot;00A8616B&quot;/&gt;&lt;wsp:rsid wsp:val=&quot;00A8661E&quot;/&gt;&lt;wsp:rsid wsp:val=&quot;00A90179&quot;/&gt;&lt;wsp:rsid wsp:val=&quot;00A914E8&quot;/&gt;&lt;wsp:rsid wsp:val=&quot;00A91873&quot;/&gt;&lt;wsp:rsid wsp:val=&quot;00A91AA4&quot;/&gt;&lt;wsp:rsid wsp:val=&quot;00A92314&quot;/&gt;&lt;wsp:rsid wsp:val=&quot;00A93B1E&quot;/&gt;&lt;wsp:rsid wsp:val=&quot;00A94283&quot;/&gt;&lt;wsp:rsid wsp:val=&quot;00AA4B8F&quot;/&gt;&lt;wsp:rsid wsp:val=&quot;00AA7BF4&quot;/&gt;&lt;wsp:rsid wsp:val=&quot;00AA7D1B&quot;/&gt;&lt;wsp:rsid wsp:val=&quot;00AB196B&quot;/&gt;&lt;wsp:rsid wsp:val=&quot;00AB1D78&quot;/&gt;&lt;wsp:rsid wsp:val=&quot;00AB5639&quot;/&gt;&lt;wsp:rsid wsp:val=&quot;00AC3177&quot;/&gt;&lt;wsp:rsid wsp:val=&quot;00AC59AC&quot;/&gt;&lt;wsp:rsid wsp:val=&quot;00AC6DC8&quot;/&gt;&lt;wsp:rsid wsp:val=&quot;00AD16B3&quot;/&gt;&lt;wsp:rsid wsp:val=&quot;00AD4366&quot;/&gt;&lt;wsp:rsid wsp:val=&quot;00AE04B2&quot;/&gt;&lt;wsp:rsid wsp:val=&quot;00AE2634&quot;/&gt;&lt;wsp:rsid wsp:val=&quot;00AE2DF8&quot;/&gt;&lt;wsp:rsid wsp:val=&quot;00AE3F3A&quot;/&gt;&lt;wsp:rsid wsp:val=&quot;00AE5F40&quot;/&gt;&lt;wsp:rsid wsp:val=&quot;00AF04EB&quot;/&gt;&lt;wsp:rsid wsp:val=&quot;00AF5D22&quot;/&gt;&lt;wsp:rsid wsp:val=&quot;00B005EB&quot;/&gt;&lt;wsp:rsid wsp:val=&quot;00B12B66&quot;/&gt;&lt;wsp:rsid wsp:val=&quot;00B13531&quot;/&gt;&lt;wsp:rsid wsp:val=&quot;00B16960&quot;/&gt;&lt;wsp:rsid wsp:val=&quot;00B173DD&quot;/&gt;&lt;wsp:rsid wsp:val=&quot;00B23C46&quot;/&gt;&lt;wsp:rsid wsp:val=&quot;00B23F0A&quot;/&gt;&lt;wsp:rsid wsp:val=&quot;00B247F0&quot;/&gt;&lt;wsp:rsid wsp:val=&quot;00B27DD2&quot;/&gt;&lt;wsp:rsid wsp:val=&quot;00B30ABA&quot;/&gt;&lt;wsp:rsid wsp:val=&quot;00B32D18&quot;/&gt;&lt;wsp:rsid wsp:val=&quot;00B33098&quot;/&gt;&lt;wsp:rsid wsp:val=&quot;00B349B3&quot;/&gt;&lt;wsp:rsid wsp:val=&quot;00B350BE&quot;/&gt;&lt;wsp:rsid wsp:val=&quot;00B3596B&quot;/&gt;&lt;wsp:rsid wsp:val=&quot;00B36CB6&quot;/&gt;&lt;wsp:rsid wsp:val=&quot;00B379FC&quot;/&gt;&lt;wsp:rsid wsp:val=&quot;00B435F1&quot;/&gt;&lt;wsp:rsid wsp:val=&quot;00B455EE&quot;/&gt;&lt;wsp:rsid wsp:val=&quot;00B456E3&quot;/&gt;&lt;wsp:rsid wsp:val=&quot;00B4752C&quot;/&gt;&lt;wsp:rsid wsp:val=&quot;00B50F83&quot;/&gt;&lt;wsp:rsid wsp:val=&quot;00B559E7&quot;/&gt;&lt;wsp:rsid wsp:val=&quot;00B56191&quot;/&gt;&lt;wsp:rsid wsp:val=&quot;00B64358&quot;/&gt;&lt;wsp:rsid wsp:val=&quot;00B6596F&quot;/&gt;&lt;wsp:rsid wsp:val=&quot;00B65FFC&quot;/&gt;&lt;wsp:rsid wsp:val=&quot;00B7002E&quot;/&gt;&lt;wsp:rsid wsp:val=&quot;00B7018F&quot;/&gt;&lt;wsp:rsid wsp:val=&quot;00B7093B&quot;/&gt;&lt;wsp:rsid wsp:val=&quot;00B70A16&quot;/&gt;&lt;wsp:rsid wsp:val=&quot;00B76A52&quot;/&gt;&lt;wsp:rsid wsp:val=&quot;00B778FE&quot;/&gt;&lt;wsp:rsid wsp:val=&quot;00B80DC2&quot;/&gt;&lt;wsp:rsid wsp:val=&quot;00B80EDB&quot;/&gt;&lt;wsp:rsid wsp:val=&quot;00B84603&quot;/&gt;&lt;wsp:rsid wsp:val=&quot;00B86FF1&quot;/&gt;&lt;wsp:rsid wsp:val=&quot;00B90C17&quot;/&gt;&lt;wsp:rsid wsp:val=&quot;00B94FB7&quot;/&gt;&lt;wsp:rsid wsp:val=&quot;00B953D5&quot;/&gt;&lt;wsp:rsid wsp:val=&quot;00B97CF2&quot;/&gt;&lt;wsp:rsid wsp:val=&quot;00BA0A91&quot;/&gt;&lt;wsp:rsid wsp:val=&quot;00BA6449&quot;/&gt;&lt;wsp:rsid wsp:val=&quot;00BB0B23&quot;/&gt;&lt;wsp:rsid wsp:val=&quot;00BB3A4E&quot;/&gt;&lt;wsp:rsid wsp:val=&quot;00BB76E4&quot;/&gt;&lt;wsp:rsid wsp:val=&quot;00BB7B72&quot;/&gt;&lt;wsp:rsid wsp:val=&quot;00BC0359&quot;/&gt;&lt;wsp:rsid wsp:val=&quot;00BC13D7&quot;/&gt;&lt;wsp:rsid wsp:val=&quot;00BC3002&quot;/&gt;&lt;wsp:rsid wsp:val=&quot;00BC53F4&quot;/&gt;&lt;wsp:rsid wsp:val=&quot;00BC714F&quot;/&gt;&lt;wsp:rsid wsp:val=&quot;00BC786E&quot;/&gt;&lt;wsp:rsid wsp:val=&quot;00BC7FDE&quot;/&gt;&lt;wsp:rsid wsp:val=&quot;00BD0654&quot;/&gt;&lt;wsp:rsid wsp:val=&quot;00BD4247&quot;/&gt;&lt;wsp:rsid wsp:val=&quot;00BD7AAA&quot;/&gt;&lt;wsp:rsid wsp:val=&quot;00BE125C&quot;/&gt;&lt;wsp:rsid wsp:val=&quot;00BE149E&quot;/&gt;&lt;wsp:rsid wsp:val=&quot;00BE1BD2&quot;/&gt;&lt;wsp:rsid wsp:val=&quot;00BE2DC9&quot;/&gt;&lt;wsp:rsid wsp:val=&quot;00BE4FD1&quot;/&gt;&lt;wsp:rsid wsp:val=&quot;00BE559C&quot;/&gt;&lt;wsp:rsid wsp:val=&quot;00BE64C3&quot;/&gt;&lt;wsp:rsid wsp:val=&quot;00BE65EE&quot;/&gt;&lt;wsp:rsid wsp:val=&quot;00BE7F07&quot;/&gt;&lt;wsp:rsid wsp:val=&quot;00BE7FD1&quot;/&gt;&lt;wsp:rsid wsp:val=&quot;00BF1A7E&quot;/&gt;&lt;wsp:rsid wsp:val=&quot;00BF2FCC&quot;/&gt;&lt;wsp:rsid wsp:val=&quot;00BF50EA&quot;/&gt;&lt;wsp:rsid wsp:val=&quot;00BF5A58&quot;/&gt;&lt;wsp:rsid wsp:val=&quot;00BF7FAC&quot;/&gt;&lt;wsp:rsid wsp:val=&quot;00C00296&quot;/&gt;&lt;wsp:rsid wsp:val=&quot;00C00CC8&quot;/&gt;&lt;wsp:rsid wsp:val=&quot;00C00FEC&quot;/&gt;&lt;wsp:rsid wsp:val=&quot;00C01140&quot;/&gt;&lt;wsp:rsid wsp:val=&quot;00C1110B&quot;/&gt;&lt;wsp:rsid wsp:val=&quot;00C15552&quot;/&gt;&lt;wsp:rsid wsp:val=&quot;00C15638&quot;/&gt;&lt;wsp:rsid wsp:val=&quot;00C1761A&quot;/&gt;&lt;wsp:rsid wsp:val=&quot;00C200C7&quot;/&gt;&lt;wsp:rsid wsp:val=&quot;00C21B96&quot;/&gt;&lt;wsp:rsid wsp:val=&quot;00C260C5&quot;/&gt;&lt;wsp:rsid wsp:val=&quot;00C31511&quot;/&gt;&lt;wsp:rsid wsp:val=&quot;00C31957&quot;/&gt;&lt;wsp:rsid wsp:val=&quot;00C35B2E&quot;/&gt;&lt;wsp:rsid wsp:val=&quot;00C36794&quot;/&gt;&lt;wsp:rsid wsp:val=&quot;00C367E6&quot;/&gt;&lt;wsp:rsid wsp:val=&quot;00C37139&quot;/&gt;&lt;wsp:rsid wsp:val=&quot;00C415CE&quot;/&gt;&lt;wsp:rsid wsp:val=&quot;00C43E69&quot;/&gt;&lt;wsp:rsid wsp:val=&quot;00C451E3&quot;/&gt;&lt;wsp:rsid wsp:val=&quot;00C45556&quot;/&gt;&lt;wsp:rsid wsp:val=&quot;00C466F3&quot;/&gt;&lt;wsp:rsid wsp:val=&quot;00C52F54&quot;/&gt;&lt;wsp:rsid wsp:val=&quot;00C54C0D&quot;/&gt;&lt;wsp:rsid wsp:val=&quot;00C61E3C&quot;/&gt;&lt;wsp:rsid wsp:val=&quot;00C6310D&quot;/&gt;&lt;wsp:rsid wsp:val=&quot;00C641D5&quot;/&gt;&lt;wsp:rsid wsp:val=&quot;00C654FD&quot;/&gt;&lt;wsp:rsid wsp:val=&quot;00C6583D&quot;/&gt;&lt;wsp:rsid wsp:val=&quot;00C6680D&quot;/&gt;&lt;wsp:rsid wsp:val=&quot;00C70771&quot;/&gt;&lt;wsp:rsid wsp:val=&quot;00C74852&quot;/&gt;&lt;wsp:rsid wsp:val=&quot;00C800D0&quot;/&gt;&lt;wsp:rsid wsp:val=&quot;00C8368B&quot;/&gt;&lt;wsp:rsid wsp:val=&quot;00C83EE7&quot;/&gt;&lt;wsp:rsid wsp:val=&quot;00C86B48&quot;/&gt;&lt;wsp:rsid wsp:val=&quot;00C86FAD&quot;/&gt;&lt;wsp:rsid wsp:val=&quot;00C9226C&quot;/&gt;&lt;wsp:rsid wsp:val=&quot;00C948CE&quot;/&gt;&lt;wsp:rsid wsp:val=&quot;00C96017&quot;/&gt;&lt;wsp:rsid wsp:val=&quot;00C969C8&quot;/&gt;&lt;wsp:rsid wsp:val=&quot;00CA0BD9&quot;/&gt;&lt;wsp:rsid wsp:val=&quot;00CA1787&quot;/&gt;&lt;wsp:rsid wsp:val=&quot;00CB14B2&quot;/&gt;&lt;wsp:rsid wsp:val=&quot;00CB317D&quot;/&gt;&lt;wsp:rsid wsp:val=&quot;00CB3B0C&quot;/&gt;&lt;wsp:rsid wsp:val=&quot;00CB453D&quot;/&gt;&lt;wsp:rsid wsp:val=&quot;00CB7A66&quot;/&gt;&lt;wsp:rsid wsp:val=&quot;00CC7AB1&quot;/&gt;&lt;wsp:rsid wsp:val=&quot;00CD34AB&quot;/&gt;&lt;wsp:rsid wsp:val=&quot;00CD64B5&quot;/&gt;&lt;wsp:rsid wsp:val=&quot;00CD651D&quot;/&gt;&lt;wsp:rsid wsp:val=&quot;00CE0D87&quot;/&gt;&lt;wsp:rsid wsp:val=&quot;00CE0E84&quot;/&gt;&lt;wsp:rsid wsp:val=&quot;00CE33FB&quot;/&gt;&lt;wsp:rsid wsp:val=&quot;00CE4DDB&quot;/&gt;&lt;wsp:rsid wsp:val=&quot;00CE602E&quot;/&gt;&lt;wsp:rsid wsp:val=&quot;00CE68B9&quot;/&gt;&lt;wsp:rsid wsp:val=&quot;00CE6EAB&quot;/&gt;&lt;wsp:rsid wsp:val=&quot;00CE7274&quot;/&gt;&lt;wsp:rsid wsp:val=&quot;00CF3A02&quot;/&gt;&lt;wsp:rsid wsp:val=&quot;00D002FF&quot;/&gt;&lt;wsp:rsid wsp:val=&quot;00D03809&quot;/&gt;&lt;wsp:rsid wsp:val=&quot;00D06605&quot;/&gt;&lt;wsp:rsid wsp:val=&quot;00D073DE&quot;/&gt;&lt;wsp:rsid wsp:val=&quot;00D10A0F&quot;/&gt;&lt;wsp:rsid wsp:val=&quot;00D12B28&quot;/&gt;&lt;wsp:rsid wsp:val=&quot;00D14CAF&quot;/&gt;&lt;wsp:rsid wsp:val=&quot;00D1615A&quot;/&gt;&lt;wsp:rsid wsp:val=&quot;00D1662C&quot;/&gt;&lt;wsp:rsid wsp:val=&quot;00D20494&quot;/&gt;&lt;wsp:rsid wsp:val=&quot;00D22440&quot;/&gt;&lt;wsp:rsid wsp:val=&quot;00D228AB&quot;/&gt;&lt;wsp:rsid wsp:val=&quot;00D23BFB&quot;/&gt;&lt;wsp:rsid wsp:val=&quot;00D24179&quot;/&gt;&lt;wsp:rsid wsp:val=&quot;00D26204&quot;/&gt;&lt;wsp:rsid wsp:val=&quot;00D268B1&quot;/&gt;&lt;wsp:rsid wsp:val=&quot;00D314FF&quot;/&gt;&lt;wsp:rsid wsp:val=&quot;00D34DDE&quot;/&gt;&lt;wsp:rsid wsp:val=&quot;00D361A7&quot;/&gt;&lt;wsp:rsid wsp:val=&quot;00D36738&quot;/&gt;&lt;wsp:rsid wsp:val=&quot;00D37D05&quot;/&gt;&lt;wsp:rsid wsp:val=&quot;00D46693&quot;/&gt;&lt;wsp:rsid wsp:val=&quot;00D46CAC&quot;/&gt;&lt;wsp:rsid wsp:val=&quot;00D47C3F&quot;/&gt;&lt;wsp:rsid wsp:val=&quot;00D5200E&quot;/&gt;&lt;wsp:rsid wsp:val=&quot;00D533C7&quot;/&gt;&lt;wsp:rsid wsp:val=&quot;00D54F73&quot;/&gt;&lt;wsp:rsid wsp:val=&quot;00D56028&quot;/&gt;&lt;wsp:rsid wsp:val=&quot;00D5644F&quot;/&gt;&lt;wsp:rsid wsp:val=&quot;00D5664E&quot;/&gt;&lt;wsp:rsid wsp:val=&quot;00D65C43&quot;/&gt;&lt;wsp:rsid wsp:val=&quot;00D6637F&quot;/&gt;&lt;wsp:rsid wsp:val=&quot;00D7153D&quot;/&gt;&lt;wsp:rsid wsp:val=&quot;00D71AF9&quot;/&gt;&lt;wsp:rsid wsp:val=&quot;00D74EA8&quot;/&gt;&lt;wsp:rsid wsp:val=&quot;00D77D0F&quot;/&gt;&lt;wsp:rsid wsp:val=&quot;00D81DC9&quot;/&gt;&lt;wsp:rsid wsp:val=&quot;00D823C3&quot;/&gt;&lt;wsp:rsid wsp:val=&quot;00D8364D&quot;/&gt;&lt;wsp:rsid wsp:val=&quot;00D84888&quot;/&gt;&lt;wsp:rsid wsp:val=&quot;00D84D30&quot;/&gt;&lt;wsp:rsid wsp:val=&quot;00D91E8E&quot;/&gt;&lt;wsp:rsid wsp:val=&quot;00D92E51&quot;/&gt;&lt;wsp:rsid wsp:val=&quot;00D939FE&quot;/&gt;&lt;wsp:rsid wsp:val=&quot;00D94093&quot;/&gt;&lt;wsp:rsid wsp:val=&quot;00D956EC&quot;/&gt;&lt;wsp:rsid wsp:val=&quot;00DA0F62&quot;/&gt;&lt;wsp:rsid wsp:val=&quot;00DA201E&quot;/&gt;&lt;wsp:rsid wsp:val=&quot;00DA48C9&quot;/&gt;&lt;wsp:rsid wsp:val=&quot;00DA4A57&quot;/&gt;&lt;wsp:rsid wsp:val=&quot;00DA4BB7&quot;/&gt;&lt;wsp:rsid wsp:val=&quot;00DA4DD6&quot;/&gt;&lt;wsp:rsid wsp:val=&quot;00DA71FA&quot;/&gt;&lt;wsp:rsid wsp:val=&quot;00DA7CB5&quot;/&gt;&lt;wsp:rsid wsp:val=&quot;00DB1EBF&quot;/&gt;&lt;wsp:rsid wsp:val=&quot;00DB4D0C&quot;/&gt;&lt;wsp:rsid wsp:val=&quot;00DB5659&quot;/&gt;&lt;wsp:rsid wsp:val=&quot;00DB569D&quot;/&gt;&lt;wsp:rsid wsp:val=&quot;00DB58D1&quot;/&gt;&lt;wsp:rsid wsp:val=&quot;00DC0754&quot;/&gt;&lt;wsp:rsid wsp:val=&quot;00DC1618&quot;/&gt;&lt;wsp:rsid wsp:val=&quot;00DC2EA0&quot;/&gt;&lt;wsp:rsid wsp:val=&quot;00DC3EB9&quot;/&gt;&lt;wsp:rsid wsp:val=&quot;00DC41B2&quot;/&gt;&lt;wsp:rsid wsp:val=&quot;00DC6A47&quot;/&gt;&lt;wsp:rsid wsp:val=&quot;00DC74C5&quot;/&gt;&lt;wsp:rsid wsp:val=&quot;00DD34D2&quot;/&gt;&lt;wsp:rsid wsp:val=&quot;00DD51EB&quot;/&gt;&lt;wsp:rsid wsp:val=&quot;00DE037F&quot;/&gt;&lt;wsp:rsid wsp:val=&quot;00DE05A4&quot;/&gt;&lt;wsp:rsid wsp:val=&quot;00DE1793&quot;/&gt;&lt;wsp:rsid wsp:val=&quot;00DE19C2&quot;/&gt;&lt;wsp:rsid wsp:val=&quot;00DE46CB&quot;/&gt;&lt;wsp:rsid wsp:val=&quot;00DE4DF2&quot;/&gt;&lt;wsp:rsid wsp:val=&quot;00DE5EFE&quot;/&gt;&lt;wsp:rsid wsp:val=&quot;00DE6AD3&quot;/&gt;&lt;wsp:rsid wsp:val=&quot;00DF057F&quot;/&gt;&lt;wsp:rsid wsp:val=&quot;00DF2A96&quot;/&gt;&lt;wsp:rsid wsp:val=&quot;00DF3682&quot;/&gt;&lt;wsp:rsid wsp:val=&quot;00DF43E7&quot;/&gt;&lt;wsp:rsid wsp:val=&quot;00DF46AA&quot;/&gt;&lt;wsp:rsid wsp:val=&quot;00DF4885&quot;/&gt;&lt;wsp:rsid wsp:val=&quot;00DF5E9E&quot;/&gt;&lt;wsp:rsid wsp:val=&quot;00DF6017&quot;/&gt;&lt;wsp:rsid wsp:val=&quot;00DF71E0&quot;/&gt;&lt;wsp:rsid wsp:val=&quot;00E03398&quot;/&gt;&lt;wsp:rsid wsp:val=&quot;00E13626&quot;/&gt;&lt;wsp:rsid wsp:val=&quot;00E138CD&quot;/&gt;&lt;wsp:rsid wsp:val=&quot;00E13DEC&quot;/&gt;&lt;wsp:rsid wsp:val=&quot;00E167DF&quot;/&gt;&lt;wsp:rsid wsp:val=&quot;00E20D62&quot;/&gt;&lt;wsp:rsid wsp:val=&quot;00E21FC3&quot;/&gt;&lt;wsp:rsid wsp:val=&quot;00E255C7&quot;/&gt;&lt;wsp:rsid wsp:val=&quot;00E27942&quot;/&gt;&lt;wsp:rsid wsp:val=&quot;00E30272&quot;/&gt;&lt;wsp:rsid wsp:val=&quot;00E30ACC&quot;/&gt;&lt;wsp:rsid wsp:val=&quot;00E30D4A&quot;/&gt;&lt;wsp:rsid wsp:val=&quot;00E31D55&quot;/&gt;&lt;wsp:rsid wsp:val=&quot;00E373B7&quot;/&gt;&lt;wsp:rsid wsp:val=&quot;00E37DF7&quot;/&gt;&lt;wsp:rsid wsp:val=&quot;00E418D7&quot;/&gt;&lt;wsp:rsid wsp:val=&quot;00E42099&quot;/&gt;&lt;wsp:rsid wsp:val=&quot;00E42235&quot;/&gt;&lt;wsp:rsid wsp:val=&quot;00E46BF3&quot;/&gt;&lt;wsp:rsid wsp:val=&quot;00E47287&quot;/&gt;&lt;wsp:rsid wsp:val=&quot;00E47E33&quot;/&gt;&lt;wsp:rsid wsp:val=&quot;00E51F23&quot;/&gt;&lt;wsp:rsid wsp:val=&quot;00E53148&quot;/&gt;&lt;wsp:rsid wsp:val=&quot;00E54B8A&quot;/&gt;&lt;wsp:rsid wsp:val=&quot;00E56D58&quot;/&gt;&lt;wsp:rsid wsp:val=&quot;00E579F1&quot;/&gt;&lt;wsp:rsid wsp:val=&quot;00E60448&quot;/&gt;&lt;wsp:rsid wsp:val=&quot;00E604C6&quot;/&gt;&lt;wsp:rsid wsp:val=&quot;00E612AF&quot;/&gt;&lt;wsp:rsid wsp:val=&quot;00E62D29&quot;/&gt;&lt;wsp:rsid wsp:val=&quot;00E63F8E&quot;/&gt;&lt;wsp:rsid wsp:val=&quot;00E70312&quot;/&gt;&lt;wsp:rsid wsp:val=&quot;00E70EF2&quot;/&gt;&lt;wsp:rsid wsp:val=&quot;00E73025&quot;/&gt;&lt;wsp:rsid wsp:val=&quot;00E735A3&quot;/&gt;&lt;wsp:rsid wsp:val=&quot;00E73A5F&quot;/&gt;&lt;wsp:rsid wsp:val=&quot;00E75C74&quot;/&gt;&lt;wsp:rsid wsp:val=&quot;00E80B5E&quot;/&gt;&lt;wsp:rsid wsp:val=&quot;00E81714&quot;/&gt;&lt;wsp:rsid wsp:val=&quot;00E81F03&quot;/&gt;&lt;wsp:rsid wsp:val=&quot;00E83A54&quot;/&gt;&lt;wsp:rsid wsp:val=&quot;00E862D1&quot;/&gt;&lt;wsp:rsid wsp:val=&quot;00E91E7D&quot;/&gt;&lt;wsp:rsid wsp:val=&quot;00E92BFD&quot;/&gt;&lt;wsp:rsid wsp:val=&quot;00E92E5E&quot;/&gt;&lt;wsp:rsid wsp:val=&quot;00E933C5&quot;/&gt;&lt;wsp:rsid wsp:val=&quot;00E95596&quot;/&gt;&lt;wsp:rsid wsp:val=&quot;00E95D52&quot;/&gt;&lt;wsp:rsid wsp:val=&quot;00E9607A&quot;/&gt;&lt;wsp:rsid wsp:val=&quot;00E96616&quot;/&gt;&lt;wsp:rsid wsp:val=&quot;00E96B20&quot;/&gt;&lt;wsp:rsid wsp:val=&quot;00EA1E49&quot;/&gt;&lt;wsp:rsid wsp:val=&quot;00EA47CE&quot;/&gt;&lt;wsp:rsid wsp:val=&quot;00EA67A1&quot;/&gt;&lt;wsp:rsid wsp:val=&quot;00EA763B&quot;/&gt;&lt;wsp:rsid wsp:val=&quot;00EB0333&quot;/&gt;&lt;wsp:rsid wsp:val=&quot;00EB06C7&quot;/&gt;&lt;wsp:rsid wsp:val=&quot;00EB24B3&quot;/&gt;&lt;wsp:rsid wsp:val=&quot;00EB2AC0&quot;/&gt;&lt;wsp:rsid wsp:val=&quot;00EB2B76&quot;/&gt;&lt;wsp:rsid wsp:val=&quot;00EB361B&quot;/&gt;&lt;wsp:rsid wsp:val=&quot;00EB4E50&quot;/&gt;&lt;wsp:rsid wsp:val=&quot;00EB6502&quot;/&gt;&lt;wsp:rsid wsp:val=&quot;00EC1403&quot;/&gt;&lt;wsp:rsid wsp:val=&quot;00EC15FC&quot;/&gt;&lt;wsp:rsid wsp:val=&quot;00EC5447&quot;/&gt;&lt;wsp:rsid wsp:val=&quot;00EC58EA&quot;/&gt;&lt;wsp:rsid wsp:val=&quot;00EC7A34&quot;/&gt;&lt;wsp:rsid wsp:val=&quot;00ED2B7B&quot;/&gt;&lt;wsp:rsid wsp:val=&quot;00ED3517&quot;/&gt;&lt;wsp:rsid wsp:val=&quot;00ED3546&quot;/&gt;&lt;wsp:rsid wsp:val=&quot;00ED4963&quot;/&gt;&lt;wsp:rsid wsp:val=&quot;00ED55B6&quot;/&gt;&lt;wsp:rsid wsp:val=&quot;00ED6841&quot;/&gt;&lt;wsp:rsid wsp:val=&quot;00ED6E44&quot;/&gt;&lt;wsp:rsid wsp:val=&quot;00EE11D5&quot;/&gt;&lt;wsp:rsid wsp:val=&quot;00EE3930&quot;/&gt;&lt;wsp:rsid wsp:val=&quot;00EE3D64&quot;/&gt;&lt;wsp:rsid wsp:val=&quot;00EE5053&quot;/&gt;&lt;wsp:rsid wsp:val=&quot;00EE6FFB&quot;/&gt;&lt;wsp:rsid wsp:val=&quot;00EE7723&quot;/&gt;&lt;wsp:rsid wsp:val=&quot;00EF0C57&quot;/&gt;&lt;wsp:rsid wsp:val=&quot;00EF14FF&quot;/&gt;&lt;wsp:rsid wsp:val=&quot;00EF3D5C&quot;/&gt;&lt;wsp:rsid wsp:val=&quot;00EF5A24&quot;/&gt;&lt;wsp:rsid wsp:val=&quot;00F0002C&quot;/&gt;&lt;wsp:rsid wsp:val=&quot;00F00697&quot;/&gt;&lt;wsp:rsid wsp:val=&quot;00F00FCA&quot;/&gt;&lt;wsp:rsid wsp:val=&quot;00F04B47&quot;/&gt;&lt;wsp:rsid wsp:val=&quot;00F11739&quot;/&gt;&lt;wsp:rsid wsp:val=&quot;00F13B28&quot;/&gt;&lt;wsp:rsid wsp:val=&quot;00F154C2&quot;/&gt;&lt;wsp:rsid wsp:val=&quot;00F158B2&quot;/&gt;&lt;wsp:rsid wsp:val=&quot;00F16B1C&quot;/&gt;&lt;wsp:rsid wsp:val=&quot;00F17C79&quot;/&gt;&lt;wsp:rsid wsp:val=&quot;00F2505E&quot;/&gt;&lt;wsp:rsid wsp:val=&quot;00F258E5&quot;/&gt;&lt;wsp:rsid wsp:val=&quot;00F2740D&quot;/&gt;&lt;wsp:rsid wsp:val=&quot;00F31762&quot;/&gt;&lt;wsp:rsid wsp:val=&quot;00F31946&quot;/&gt;&lt;wsp:rsid wsp:val=&quot;00F32049&quot;/&gt;&lt;wsp:rsid wsp:val=&quot;00F350ED&quot;/&gt;&lt;wsp:rsid wsp:val=&quot;00F35DAF&quot;/&gt;&lt;wsp:rsid wsp:val=&quot;00F54963&quot;/&gt;&lt;wsp:rsid wsp:val=&quot;00F54D8B&quot;/&gt;&lt;wsp:rsid wsp:val=&quot;00F61517&quot;/&gt;&lt;wsp:rsid wsp:val=&quot;00F650DA&quot;/&gt;&lt;wsp:rsid wsp:val=&quot;00F67083&quot;/&gt;&lt;wsp:rsid wsp:val=&quot;00F70D97&quot;/&gt;&lt;wsp:rsid wsp:val=&quot;00F72544&quot;/&gt;&lt;wsp:rsid wsp:val=&quot;00F7286F&quot;/&gt;&lt;wsp:rsid wsp:val=&quot;00F7354E&quot;/&gt;&lt;wsp:rsid wsp:val=&quot;00F773E9&quot;/&gt;&lt;wsp:rsid wsp:val=&quot;00F82B26&quot;/&gt;&lt;wsp:rsid wsp:val=&quot;00F858DF&quot;/&gt;&lt;wsp:rsid wsp:val=&quot;00F90142&quot;/&gt;&lt;wsp:rsid wsp:val=&quot;00F9166A&quot;/&gt;&lt;wsp:rsid wsp:val=&quot;00F92A90&quot;/&gt;&lt;wsp:rsid wsp:val=&quot;00F92DA9&quot;/&gt;&lt;wsp:rsid wsp:val=&quot;00F93309&quot;/&gt;&lt;wsp:rsid wsp:val=&quot;00FA0F8C&quot;/&gt;&lt;wsp:rsid wsp:val=&quot;00FA60DC&quot;/&gt;&lt;wsp:rsid wsp:val=&quot;00FB2113&quot;/&gt;&lt;wsp:rsid wsp:val=&quot;00FB353A&quot;/&gt;&lt;wsp:rsid wsp:val=&quot;00FB5CC3&quot;/&gt;&lt;wsp:rsid wsp:val=&quot;00FC010C&quot;/&gt;&lt;wsp:rsid wsp:val=&quot;00FC03DD&quot;/&gt;&lt;wsp:rsid wsp:val=&quot;00FC06B6&quot;/&gt;&lt;wsp:rsid wsp:val=&quot;00FC0B42&quot;/&gt;&lt;wsp:rsid wsp:val=&quot;00FC112E&quot;/&gt;&lt;wsp:rsid wsp:val=&quot;00FC4EA3&quot;/&gt;&lt;wsp:rsid wsp:val=&quot;00FC5AFB&quot;/&gt;&lt;wsp:rsid wsp:val=&quot;00FC5DAA&quot;/&gt;&lt;wsp:rsid wsp:val=&quot;00FC6E84&quot;/&gt;&lt;wsp:rsid wsp:val=&quot;00FC7ED9&quot;/&gt;&lt;wsp:rsid wsp:val=&quot;00FD158D&quot;/&gt;&lt;wsp:rsid wsp:val=&quot;00FD1F5D&quot;/&gt;&lt;wsp:rsid wsp:val=&quot;00FD6EA6&quot;/&gt;&lt;wsp:rsid wsp:val=&quot;00FD73FC&quot;/&gt;&lt;wsp:rsid wsp:val=&quot;00FE02D8&quot;/&gt;&lt;wsp:rsid wsp:val=&quot;00FE2A6F&quot;/&gt;&lt;wsp:rsid wsp:val=&quot;00FE310A&quot;/&gt;&lt;wsp:rsid wsp:val=&quot;00FE3CB0&quot;/&gt;&lt;wsp:rsid wsp:val=&quot;00FE41C8&quot;/&gt;&lt;wsp:rsid wsp:val=&quot;00FE450B&quot;/&gt;&lt;wsp:rsid wsp:val=&quot;00FE48C5&quot;/&gt;&lt;wsp:rsid wsp:val=&quot;00FF424A&quot;/&gt;&lt;wsp:rsid wsp:val=&quot;00FF7C3A&quot;/&gt;&lt;/wsp:rsids&gt;&lt;/w:docPr&gt;&lt;w:body&gt;&lt;wx:sect&gt;&lt;w:p wsp:rsidR=&quot;00000000&quot; wsp:rsidRDefault=&quot;00424C6F&quot; wsp:rsidP=&quot;00424C6F&quot;&gt;&lt;m:oMathPara&gt;&lt;m:oMath&gt;&lt;m:acc&gt;&lt;m:accPr&gt;&lt;m:chr m:val=&quot;М…&quot;/&gt;&lt;m:ctrlPr&gt;&lt;w:rPr&gt;&lt;w:rFonts w:ascii=&quot;Cambria Math&quot; w:h-ansi=&quot;Cambria Math&quot; w:cs=&quot;Times New Roman&quot;/&gt;&lt;wx:font wx:val=&quot;Cambria Math&quot;/&gt;&lt;w:i/&gt;&lt;w:sz w:val=&quot;28&quot;/&gt;&lt;w:sz-cs w:val=&quot;28&quot;/&gt;&lt;w:lang w:val=&quot;KY&quot;/&gt;&lt;/w:rPr&gt;&lt;/m:ctrlPr&gt;&lt;/m:accPr&gt;&lt;m:e&gt;&lt;m:r&gt;&lt;w:rPr&gt;&lt;w:rFonts w:ascii=&quot;Cambria Math&quot; w:h-ansi=&quot;Cambria Math&quot; w:cs=&quot;Times New Roman&quot;/&gt;&lt;wx:font wx:val=&quot;Cambria Math&quot;/&gt;&lt;w:i/&gt;&lt;w:sz w:val=&quot;28&quot;/&gt;&lt;w:sz-cs w:val=&quot;28&quot;/&gt;&lt;w:lang w:val=&quot;KY&quot;/&gt;&lt;/w:rPr&gt;&lt;m:t&gt;P&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3" o:title="" chromakey="white"/>
          </v:shape>
        </w:pict>
      </w:r>
      <w:r w:rsidRPr="00E477A4">
        <w:rPr>
          <w:rFonts w:ascii="Times New Roman" w:hAnsi="Times New Roman" w:cs="Times New Roman"/>
          <w:sz w:val="28"/>
          <w:szCs w:val="28"/>
          <w:vertAlign w:val="subscript"/>
          <w:lang w:val="ky-KG"/>
        </w:rPr>
        <w:instrText xml:space="preserve"> </w:instrText>
      </w:r>
      <w:r w:rsidRPr="00E477A4">
        <w:rPr>
          <w:rFonts w:ascii="Times New Roman" w:hAnsi="Times New Roman" w:cs="Times New Roman"/>
          <w:sz w:val="28"/>
          <w:szCs w:val="28"/>
          <w:vertAlign w:val="subscript"/>
          <w:lang w:val="ky-KG"/>
        </w:rPr>
        <w:fldChar w:fldCharType="separate"/>
      </w:r>
      <w:r w:rsidRPr="00E477A4">
        <w:rPr>
          <w:rFonts w:ascii="Times New Roman" w:hAnsi="Times New Roman" w:cs="Times New Roman"/>
          <w:position w:val="-6"/>
          <w:sz w:val="28"/>
          <w:szCs w:val="28"/>
        </w:rPr>
        <w:pict>
          <v:shape id="_x0000_i1055" type="#_x0000_t75" style="width:9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bordersDontSurroundHeader/&gt;&lt;w:bordersDontSurroundFooter/&gt;&lt;w:defaultTabStop w:val=&quot;720&quot;/&gt;&lt;w:doNotHyphenateCaps/&gt;&lt;w:drawingGridHorizontalSpacing w:val=&quot;110&quot;/&gt;&lt;w:drawingGridVerticalSpacing w:val=&quot;120&quot;/&gt;&lt;w:displayHorizontalDrawingGridEvery w:val=&quot;0&quot;/&gt;&lt;w:displayVerticalDrawingGridEvery w:val=&quot;3&quot;/&gt;&lt;w:doNotShadeFormData/&gt;&lt;w:punctuationKerning/&gt;&lt;w:characterSpacingControl w:val=&quot;CompressPunctuation&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A91AA4&quot;/&gt;&lt;wsp:rsid wsp:val=&quot;000010DC&quot;/&gt;&lt;wsp:rsid wsp:val=&quot;00001450&quot;/&gt;&lt;wsp:rsid wsp:val=&quot;000043AB&quot;/&gt;&lt;wsp:rsid wsp:val=&quot;0000775F&quot;/&gt;&lt;wsp:rsid wsp:val=&quot;000128D8&quot;/&gt;&lt;wsp:rsid wsp:val=&quot;00015280&quot;/&gt;&lt;wsp:rsid wsp:val=&quot;00016C0E&quot;/&gt;&lt;wsp:rsid wsp:val=&quot;0002323C&quot;/&gt;&lt;wsp:rsid wsp:val=&quot;00027683&quot;/&gt;&lt;wsp:rsid wsp:val=&quot;000276C4&quot;/&gt;&lt;wsp:rsid wsp:val=&quot;00031156&quot;/&gt;&lt;wsp:rsid wsp:val=&quot;000315AF&quot;/&gt;&lt;wsp:rsid wsp:val=&quot;000340C9&quot;/&gt;&lt;wsp:rsid wsp:val=&quot;00035D64&quot;/&gt;&lt;wsp:rsid wsp:val=&quot;000372DA&quot;/&gt;&lt;wsp:rsid wsp:val=&quot;00037C38&quot;/&gt;&lt;wsp:rsid wsp:val=&quot;00041A82&quot;/&gt;&lt;wsp:rsid wsp:val=&quot;000426C2&quot;/&gt;&lt;wsp:rsid wsp:val=&quot;000467CD&quot;/&gt;&lt;wsp:rsid wsp:val=&quot;000473C9&quot;/&gt;&lt;wsp:rsid wsp:val=&quot;000474AC&quot;/&gt;&lt;wsp:rsid wsp:val=&quot;00047FBF&quot;/&gt;&lt;wsp:rsid wsp:val=&quot;0005084D&quot;/&gt;&lt;wsp:rsid wsp:val=&quot;0005275D&quot;/&gt;&lt;wsp:rsid wsp:val=&quot;00053DAD&quot;/&gt;&lt;wsp:rsid wsp:val=&quot;0005718C&quot;/&gt;&lt;wsp:rsid wsp:val=&quot;0006082D&quot;/&gt;&lt;wsp:rsid wsp:val=&quot;00060DFF&quot;/&gt;&lt;wsp:rsid wsp:val=&quot;000621CB&quot;/&gt;&lt;wsp:rsid wsp:val=&quot;000626F5&quot;/&gt;&lt;wsp:rsid wsp:val=&quot;000629B6&quot;/&gt;&lt;wsp:rsid wsp:val=&quot;00064A5F&quot;/&gt;&lt;wsp:rsid wsp:val=&quot;00066E2F&quot;/&gt;&lt;wsp:rsid wsp:val=&quot;000754EE&quot;/&gt;&lt;wsp:rsid wsp:val=&quot;00082B5D&quot;/&gt;&lt;wsp:rsid wsp:val=&quot;0008323C&quot;/&gt;&lt;wsp:rsid wsp:val=&quot;0008397D&quot;/&gt;&lt;wsp:rsid wsp:val=&quot;0008461D&quot;/&gt;&lt;wsp:rsid wsp:val=&quot;0008667D&quot;/&gt;&lt;wsp:rsid wsp:val=&quot;000869C7&quot;/&gt;&lt;wsp:rsid wsp:val=&quot;00093733&quot;/&gt;&lt;wsp:rsid wsp:val=&quot;000A2586&quot;/&gt;&lt;wsp:rsid wsp:val=&quot;000A3522&quot;/&gt;&lt;wsp:rsid wsp:val=&quot;000A4935&quot;/&gt;&lt;wsp:rsid wsp:val=&quot;000A50B9&quot;/&gt;&lt;wsp:rsid wsp:val=&quot;000A5318&quot;/&gt;&lt;wsp:rsid wsp:val=&quot;000A584D&quot;/&gt;&lt;wsp:rsid wsp:val=&quot;000A5960&quot;/&gt;&lt;wsp:rsid wsp:val=&quot;000A63C3&quot;/&gt;&lt;wsp:rsid wsp:val=&quot;000B0236&quot;/&gt;&lt;wsp:rsid wsp:val=&quot;000B15BE&quot;/&gt;&lt;wsp:rsid wsp:val=&quot;000B21B8&quot;/&gt;&lt;wsp:rsid wsp:val=&quot;000C26D4&quot;/&gt;&lt;wsp:rsid wsp:val=&quot;000C520B&quot;/&gt;&lt;wsp:rsid wsp:val=&quot;000D02A3&quot;/&gt;&lt;wsp:rsid wsp:val=&quot;000D1EBF&quot;/&gt;&lt;wsp:rsid wsp:val=&quot;000D3D45&quot;/&gt;&lt;wsp:rsid wsp:val=&quot;000D46EC&quot;/&gt;&lt;wsp:rsid wsp:val=&quot;000E0EC3&quot;/&gt;&lt;wsp:rsid wsp:val=&quot;000E4D34&quot;/&gt;&lt;wsp:rsid wsp:val=&quot;000E5010&quot;/&gt;&lt;wsp:rsid wsp:val=&quot;000F0B66&quot;/&gt;&lt;wsp:rsid wsp:val=&quot;000F1379&quot;/&gt;&lt;wsp:rsid wsp:val=&quot;000F183E&quot;/&gt;&lt;wsp:rsid wsp:val=&quot;000F21D9&quot;/&gt;&lt;wsp:rsid wsp:val=&quot;000F3329&quot;/&gt;&lt;wsp:rsid wsp:val=&quot;001002EC&quot;/&gt;&lt;wsp:rsid wsp:val=&quot;00101062&quot;/&gt;&lt;wsp:rsid wsp:val=&quot;00107A5F&quot;/&gt;&lt;wsp:rsid wsp:val=&quot;00114CEF&quot;/&gt;&lt;wsp:rsid wsp:val=&quot;00116255&quot;/&gt;&lt;wsp:rsid wsp:val=&quot;0011698F&quot;/&gt;&lt;wsp:rsid wsp:val=&quot;00120122&quot;/&gt;&lt;wsp:rsid wsp:val=&quot;00120D19&quot;/&gt;&lt;wsp:rsid wsp:val=&quot;00121187&quot;/&gt;&lt;wsp:rsid wsp:val=&quot;001217F1&quot;/&gt;&lt;wsp:rsid wsp:val=&quot;00122147&quot;/&gt;&lt;wsp:rsid wsp:val=&quot;001230C2&quot;/&gt;&lt;wsp:rsid wsp:val=&quot;001233E7&quot;/&gt;&lt;wsp:rsid wsp:val=&quot;00123750&quot;/&gt;&lt;wsp:rsid wsp:val=&quot;001251E4&quot;/&gt;&lt;wsp:rsid wsp:val=&quot;001263D5&quot;/&gt;&lt;wsp:rsid wsp:val=&quot;001273A6&quot;/&gt;&lt;wsp:rsid wsp:val=&quot;00132276&quot;/&gt;&lt;wsp:rsid wsp:val=&quot;0013247C&quot;/&gt;&lt;wsp:rsid wsp:val=&quot;001341F6&quot;/&gt;&lt;wsp:rsid wsp:val=&quot;00134F09&quot;/&gt;&lt;wsp:rsid wsp:val=&quot;00136136&quot;/&gt;&lt;wsp:rsid wsp:val=&quot;00137DB9&quot;/&gt;&lt;wsp:rsid wsp:val=&quot;001419E6&quot;/&gt;&lt;wsp:rsid wsp:val=&quot;001421BA&quot;/&gt;&lt;wsp:rsid wsp:val=&quot;001425E5&quot;/&gt;&lt;wsp:rsid wsp:val=&quot;001452F5&quot;/&gt;&lt;wsp:rsid wsp:val=&quot;00145D9A&quot;/&gt;&lt;wsp:rsid wsp:val=&quot;00151465&quot;/&gt;&lt;wsp:rsid wsp:val=&quot;00155421&quot;/&gt;&lt;wsp:rsid wsp:val=&quot;00155A30&quot;/&gt;&lt;wsp:rsid wsp:val=&quot;00160577&quot;/&gt;&lt;wsp:rsid wsp:val=&quot;00164DE7&quot;/&gt;&lt;wsp:rsid wsp:val=&quot;00165F1A&quot;/&gt;&lt;wsp:rsid wsp:val=&quot;00166376&quot;/&gt;&lt;wsp:rsid wsp:val=&quot;00166C9F&quot;/&gt;&lt;wsp:rsid wsp:val=&quot;00171B24&quot;/&gt;&lt;wsp:rsid wsp:val=&quot;00171CA2&quot;/&gt;&lt;wsp:rsid wsp:val=&quot;001738B1&quot;/&gt;&lt;wsp:rsid wsp:val=&quot;00176741&quot;/&gt;&lt;wsp:rsid wsp:val=&quot;00176C02&quot;/&gt;&lt;wsp:rsid wsp:val=&quot;00176CF5&quot;/&gt;&lt;wsp:rsid wsp:val=&quot;0017715F&quot;/&gt;&lt;wsp:rsid wsp:val=&quot;0018138C&quot;/&gt;&lt;wsp:rsid wsp:val=&quot;00182223&quot;/&gt;&lt;wsp:rsid wsp:val=&quot;00183AAE&quot;/&gt;&lt;wsp:rsid wsp:val=&quot;0018484E&quot;/&gt;&lt;wsp:rsid wsp:val=&quot;001853F5&quot;/&gt;&lt;wsp:rsid wsp:val=&quot;0019014D&quot;/&gt;&lt;wsp:rsid wsp:val=&quot;00191530&quot;/&gt;&lt;wsp:rsid wsp:val=&quot;00195889&quot;/&gt;&lt;wsp:rsid wsp:val=&quot;00195D6D&quot;/&gt;&lt;wsp:rsid wsp:val=&quot;001A1B10&quot;/&gt;&lt;wsp:rsid wsp:val=&quot;001A57D3&quot;/&gt;&lt;wsp:rsid wsp:val=&quot;001A6097&quot;/&gt;&lt;wsp:rsid wsp:val=&quot;001B4759&quot;/&gt;&lt;wsp:rsid wsp:val=&quot;001B4ABA&quot;/&gt;&lt;wsp:rsid wsp:val=&quot;001B5644&quot;/&gt;&lt;wsp:rsid wsp:val=&quot;001B6129&quot;/&gt;&lt;wsp:rsid wsp:val=&quot;001B72F0&quot;/&gt;&lt;wsp:rsid wsp:val=&quot;001C060F&quot;/&gt;&lt;wsp:rsid wsp:val=&quot;001C4C10&quot;/&gt;&lt;wsp:rsid wsp:val=&quot;001C6685&quot;/&gt;&lt;wsp:rsid wsp:val=&quot;001D06C1&quot;/&gt;&lt;wsp:rsid wsp:val=&quot;001D16F4&quot;/&gt;&lt;wsp:rsid wsp:val=&quot;001D4451&quot;/&gt;&lt;wsp:rsid wsp:val=&quot;001D53BC&quot;/&gt;&lt;wsp:rsid wsp:val=&quot;001D58C7&quot;/&gt;&lt;wsp:rsid wsp:val=&quot;001D7816&quot;/&gt;&lt;wsp:rsid wsp:val=&quot;001D7A3D&quot;/&gt;&lt;wsp:rsid wsp:val=&quot;001F0E1C&quot;/&gt;&lt;wsp:rsid wsp:val=&quot;001F1C5C&quot;/&gt;&lt;wsp:rsid wsp:val=&quot;00200A6B&quot;/&gt;&lt;wsp:rsid wsp:val=&quot;00203726&quot;/&gt;&lt;wsp:rsid wsp:val=&quot;00204073&quot;/&gt;&lt;wsp:rsid wsp:val=&quot;00204284&quot;/&gt;&lt;wsp:rsid wsp:val=&quot;0020572D&quot;/&gt;&lt;wsp:rsid wsp:val=&quot;0020580C&quot;/&gt;&lt;wsp:rsid wsp:val=&quot;002118A3&quot;/&gt;&lt;wsp:rsid wsp:val=&quot;0021289E&quot;/&gt;&lt;wsp:rsid wsp:val=&quot;00213723&quot;/&gt;&lt;wsp:rsid wsp:val=&quot;00215AD4&quot;/&gt;&lt;wsp:rsid wsp:val=&quot;00216258&quot;/&gt;&lt;wsp:rsid wsp:val=&quot;00222D66&quot;/&gt;&lt;wsp:rsid wsp:val=&quot;00223EE9&quot;/&gt;&lt;wsp:rsid wsp:val=&quot;00231B06&quot;/&gt;&lt;wsp:rsid wsp:val=&quot;002362D8&quot;/&gt;&lt;wsp:rsid wsp:val=&quot;002372A6&quot;/&gt;&lt;wsp:rsid wsp:val=&quot;00251247&quot;/&gt;&lt;wsp:rsid wsp:val=&quot;00253834&quot;/&gt;&lt;wsp:rsid wsp:val=&quot;00257BE6&quot;/&gt;&lt;wsp:rsid wsp:val=&quot;0026083D&quot;/&gt;&lt;wsp:rsid wsp:val=&quot;00263CC0&quot;/&gt;&lt;wsp:rsid wsp:val=&quot;002647A1&quot;/&gt;&lt;wsp:rsid wsp:val=&quot;002679F0&quot;/&gt;&lt;wsp:rsid wsp:val=&quot;00267F59&quot;/&gt;&lt;wsp:rsid wsp:val=&quot;0027031B&quot;/&gt;&lt;wsp:rsid wsp:val=&quot;0027265B&quot;/&gt;&lt;wsp:rsid wsp:val=&quot;00274165&quot;/&gt;&lt;wsp:rsid wsp:val=&quot;00275F77&quot;/&gt;&lt;wsp:rsid wsp:val=&quot;00276912&quot;/&gt;&lt;wsp:rsid wsp:val=&quot;00284DF6&quot;/&gt;&lt;wsp:rsid wsp:val=&quot;002865A7&quot;/&gt;&lt;wsp:rsid wsp:val=&quot;0028675C&quot;/&gt;&lt;wsp:rsid wsp:val=&quot;00286E4E&quot;/&gt;&lt;wsp:rsid wsp:val=&quot;00287F23&quot;/&gt;&lt;wsp:rsid wsp:val=&quot;00290270&quot;/&gt;&lt;wsp:rsid wsp:val=&quot;00291BCB&quot;/&gt;&lt;wsp:rsid wsp:val=&quot;00293519&quot;/&gt;&lt;wsp:rsid wsp:val=&quot;00294735&quot;/&gt;&lt;wsp:rsid wsp:val=&quot;00295B7A&quot;/&gt;&lt;wsp:rsid wsp:val=&quot;00297CE5&quot;/&gt;&lt;wsp:rsid wsp:val=&quot;002A02F6&quot;/&gt;&lt;wsp:rsid wsp:val=&quot;002A175D&quot;/&gt;&lt;wsp:rsid wsp:val=&quot;002A1E05&quot;/&gt;&lt;wsp:rsid wsp:val=&quot;002A2593&quot;/&gt;&lt;wsp:rsid wsp:val=&quot;002A3FC9&quot;/&gt;&lt;wsp:rsid wsp:val=&quot;002B7A36&quot;/&gt;&lt;wsp:rsid wsp:val=&quot;002C17FB&quot;/&gt;&lt;wsp:rsid wsp:val=&quot;002C19F3&quot;/&gt;&lt;wsp:rsid wsp:val=&quot;002C4283&quot;/&gt;&lt;wsp:rsid wsp:val=&quot;002C452A&quot;/&gt;&lt;wsp:rsid wsp:val=&quot;002C64F4&quot;/&gt;&lt;wsp:rsid wsp:val=&quot;002C6848&quot;/&gt;&lt;wsp:rsid wsp:val=&quot;002C7463&quot;/&gt;&lt;wsp:rsid wsp:val=&quot;002E02F2&quot;/&gt;&lt;wsp:rsid wsp:val=&quot;002E0DB4&quot;/&gt;&lt;wsp:rsid wsp:val=&quot;002E0F37&quot;/&gt;&lt;wsp:rsid wsp:val=&quot;002E1AD6&quot;/&gt;&lt;wsp:rsid wsp:val=&quot;002E1D84&quot;/&gt;&lt;wsp:rsid wsp:val=&quot;002E3D09&quot;/&gt;&lt;wsp:rsid wsp:val=&quot;002E4FC4&quot;/&gt;&lt;wsp:rsid wsp:val=&quot;002F0D17&quot;/&gt;&lt;wsp:rsid wsp:val=&quot;002F2863&quot;/&gt;&lt;wsp:rsid wsp:val=&quot;002F6E52&quot;/&gt;&lt;wsp:rsid wsp:val=&quot;00303747&quot;/&gt;&lt;wsp:rsid wsp:val=&quot;00304EEF&quot;/&gt;&lt;wsp:rsid wsp:val=&quot;003159F0&quot;/&gt;&lt;wsp:rsid wsp:val=&quot;00315EEE&quot;/&gt;&lt;wsp:rsid wsp:val=&quot;00317B51&quot;/&gt;&lt;wsp:rsid wsp:val=&quot;003200FA&quot;/&gt;&lt;wsp:rsid wsp:val=&quot;0032123A&quot;/&gt;&lt;wsp:rsid wsp:val=&quot;003328B2&quot;/&gt;&lt;wsp:rsid wsp:val=&quot;00334235&quot;/&gt;&lt;wsp:rsid wsp:val=&quot;0033488E&quot;/&gt;&lt;wsp:rsid wsp:val=&quot;00334B8C&quot;/&gt;&lt;wsp:rsid wsp:val=&quot;00336793&quot;/&gt;&lt;wsp:rsid wsp:val=&quot;003426E3&quot;/&gt;&lt;wsp:rsid wsp:val=&quot;0034675E&quot;/&gt;&lt;wsp:rsid wsp:val=&quot;00346FEB&quot;/&gt;&lt;wsp:rsid wsp:val=&quot;003502F5&quot;/&gt;&lt;wsp:rsid wsp:val=&quot;003540D1&quot;/&gt;&lt;wsp:rsid wsp:val=&quot;00354B64&quot;/&gt;&lt;wsp:rsid wsp:val=&quot;00355A45&quot;/&gt;&lt;wsp:rsid wsp:val=&quot;00357138&quot;/&gt;&lt;wsp:rsid wsp:val=&quot;00360B21&quot;/&gt;&lt;wsp:rsid wsp:val=&quot;00366AE7&quot;/&gt;&lt;wsp:rsid wsp:val=&quot;00367A73&quot;/&gt;&lt;wsp:rsid wsp:val=&quot;00367C9B&quot;/&gt;&lt;wsp:rsid wsp:val=&quot;00370253&quot;/&gt;&lt;wsp:rsid wsp:val=&quot;00370F7E&quot;/&gt;&lt;wsp:rsid wsp:val=&quot;003711CB&quot;/&gt;&lt;wsp:rsid wsp:val=&quot;00372FA2&quot;/&gt;&lt;wsp:rsid wsp:val=&quot;0037483A&quot;/&gt;&lt;wsp:rsid wsp:val=&quot;003760F1&quot;/&gt;&lt;wsp:rsid wsp:val=&quot;003769D1&quot;/&gt;&lt;wsp:rsid wsp:val=&quot;0038149D&quot;/&gt;&lt;wsp:rsid wsp:val=&quot;003816BF&quot;/&gt;&lt;wsp:rsid wsp:val=&quot;0038387D&quot;/&gt;&lt;wsp:rsid wsp:val=&quot;00384414&quot;/&gt;&lt;wsp:rsid wsp:val=&quot;003850A8&quot;/&gt;&lt;wsp:rsid wsp:val=&quot;00390DFC&quot;/&gt;&lt;wsp:rsid wsp:val=&quot;00390F49&quot;/&gt;&lt;wsp:rsid wsp:val=&quot;00390FD0&quot;/&gt;&lt;wsp:rsid wsp:val=&quot;003915D0&quot;/&gt;&lt;wsp:rsid wsp:val=&quot;003919BB&quot;/&gt;&lt;wsp:rsid wsp:val=&quot;00391F19&quot;/&gt;&lt;wsp:rsid wsp:val=&quot;00393AB7&quot;/&gt;&lt;wsp:rsid wsp:val=&quot;00393AD3&quot;/&gt;&lt;wsp:rsid wsp:val=&quot;003974E1&quot;/&gt;&lt;wsp:rsid wsp:val=&quot;003A211A&quot;/&gt;&lt;wsp:rsid wsp:val=&quot;003A3669&quot;/&gt;&lt;wsp:rsid wsp:val=&quot;003B04F2&quot;/&gt;&lt;wsp:rsid wsp:val=&quot;003B1143&quot;/&gt;&lt;wsp:rsid wsp:val=&quot;003B1876&quot;/&gt;&lt;wsp:rsid wsp:val=&quot;003B1A7C&quot;/&gt;&lt;wsp:rsid wsp:val=&quot;003B4592&quot;/&gt;&lt;wsp:rsid wsp:val=&quot;003B473D&quot;/&gt;&lt;wsp:rsid wsp:val=&quot;003B76D4&quot;/&gt;&lt;wsp:rsid wsp:val=&quot;003B7A0E&quot;/&gt;&lt;wsp:rsid wsp:val=&quot;003B7E10&quot;/&gt;&lt;wsp:rsid wsp:val=&quot;003C7154&quot;/&gt;&lt;wsp:rsid wsp:val=&quot;003D0E74&quot;/&gt;&lt;wsp:rsid wsp:val=&quot;003D251A&quot;/&gt;&lt;wsp:rsid wsp:val=&quot;003D3B40&quot;/&gt;&lt;wsp:rsid wsp:val=&quot;003D56F9&quot;/&gt;&lt;wsp:rsid wsp:val=&quot;003E0BFB&quot;/&gt;&lt;wsp:rsid wsp:val=&quot;003E29DE&quot;/&gt;&lt;wsp:rsid wsp:val=&quot;003E4B83&quot;/&gt;&lt;wsp:rsid wsp:val=&quot;003E5B8C&quot;/&gt;&lt;wsp:rsid wsp:val=&quot;003F3C70&quot;/&gt;&lt;wsp:rsid wsp:val=&quot;003F4262&quot;/&gt;&lt;wsp:rsid wsp:val=&quot;004004DE&quot;/&gt;&lt;wsp:rsid wsp:val=&quot;004022AB&quot;/&gt;&lt;wsp:rsid wsp:val=&quot;00403B24&quot;/&gt;&lt;wsp:rsid wsp:val=&quot;00406A48&quot;/&gt;&lt;wsp:rsid wsp:val=&quot;00406B9B&quot;/&gt;&lt;wsp:rsid wsp:val=&quot;0041272E&quot;/&gt;&lt;wsp:rsid wsp:val=&quot;00412E6E&quot;/&gt;&lt;wsp:rsid wsp:val=&quot;00416841&quot;/&gt;&lt;wsp:rsid wsp:val=&quot;0041741F&quot;/&gt;&lt;wsp:rsid wsp:val=&quot;00417A9E&quot;/&gt;&lt;wsp:rsid wsp:val=&quot;00420C70&quot;/&gt;&lt;wsp:rsid wsp:val=&quot;00421582&quot;/&gt;&lt;wsp:rsid wsp:val=&quot;0042341F&quot;/&gt;&lt;wsp:rsid wsp:val=&quot;00424C6F&quot;/&gt;&lt;wsp:rsid wsp:val=&quot;00426BD7&quot;/&gt;&lt;wsp:rsid wsp:val=&quot;004310FD&quot;/&gt;&lt;wsp:rsid wsp:val=&quot;004325B7&quot;/&gt;&lt;wsp:rsid wsp:val=&quot;00432A9A&quot;/&gt;&lt;wsp:rsid wsp:val=&quot;00433443&quot;/&gt;&lt;wsp:rsid wsp:val=&quot;00434185&quot;/&gt;&lt;wsp:rsid wsp:val=&quot;00436303&quot;/&gt;&lt;wsp:rsid wsp:val=&quot;00436672&quot;/&gt;&lt;wsp:rsid wsp:val=&quot;00437368&quot;/&gt;&lt;wsp:rsid wsp:val=&quot;00437BD8&quot;/&gt;&lt;wsp:rsid wsp:val=&quot;004401F6&quot;/&gt;&lt;wsp:rsid wsp:val=&quot;00441F3C&quot;/&gt;&lt;wsp:rsid wsp:val=&quot;004436AE&quot;/&gt;&lt;wsp:rsid wsp:val=&quot;00444980&quot;/&gt;&lt;wsp:rsid wsp:val=&quot;00445A05&quot;/&gt;&lt;wsp:rsid wsp:val=&quot;004470E0&quot;/&gt;&lt;wsp:rsid wsp:val=&quot;0045331C&quot;/&gt;&lt;wsp:rsid wsp:val=&quot;00455658&quot;/&gt;&lt;wsp:rsid wsp:val=&quot;004557AD&quot;/&gt;&lt;wsp:rsid wsp:val=&quot;00455E9B&quot;/&gt;&lt;wsp:rsid wsp:val=&quot;00456A49&quot;/&gt;&lt;wsp:rsid wsp:val=&quot;004639F9&quot;/&gt;&lt;wsp:rsid wsp:val=&quot;00463BBA&quot;/&gt;&lt;wsp:rsid wsp:val=&quot;004653D2&quot;/&gt;&lt;wsp:rsid wsp:val=&quot;00465FF0&quot;/&gt;&lt;wsp:rsid wsp:val=&quot;00467BFE&quot;/&gt;&lt;wsp:rsid wsp:val=&quot;00471A8E&quot;/&gt;&lt;wsp:rsid wsp:val=&quot;00472CD4&quot;/&gt;&lt;wsp:rsid wsp:val=&quot;0047397D&quot;/&gt;&lt;wsp:rsid wsp:val=&quot;00475B58&quot;/&gt;&lt;wsp:rsid wsp:val=&quot;00477264&quot;/&gt;&lt;wsp:rsid wsp:val=&quot;004800DF&quot;/&gt;&lt;wsp:rsid wsp:val=&quot;00481724&quot;/&gt;&lt;wsp:rsid wsp:val=&quot;00482034&quot;/&gt;&lt;wsp:rsid wsp:val=&quot;00484552&quot;/&gt;&lt;wsp:rsid wsp:val=&quot;004854A6&quot;/&gt;&lt;wsp:rsid wsp:val=&quot;00487B02&quot;/&gt;&lt;wsp:rsid wsp:val=&quot;00487B21&quot;/&gt;&lt;wsp:rsid wsp:val=&quot;00492DDA&quot;/&gt;&lt;wsp:rsid wsp:val=&quot;00493021&quot;/&gt;&lt;wsp:rsid wsp:val=&quot;004963FB&quot;/&gt;&lt;wsp:rsid wsp:val=&quot;00497571&quot;/&gt;&lt;wsp:rsid wsp:val=&quot;004A09D7&quot;/&gt;&lt;wsp:rsid wsp:val=&quot;004A0FD8&quot;/&gt;&lt;wsp:rsid wsp:val=&quot;004A1DE9&quot;/&gt;&lt;wsp:rsid wsp:val=&quot;004A251C&quot;/&gt;&lt;wsp:rsid wsp:val=&quot;004A3014&quot;/&gt;&lt;wsp:rsid wsp:val=&quot;004A36C3&quot;/&gt;&lt;wsp:rsid wsp:val=&quot;004A4BC4&quot;/&gt;&lt;wsp:rsid wsp:val=&quot;004A4CF5&quot;/&gt;&lt;wsp:rsid wsp:val=&quot;004A56F1&quot;/&gt;&lt;wsp:rsid wsp:val=&quot;004A75D6&quot;/&gt;&lt;wsp:rsid wsp:val=&quot;004B58DA&quot;/&gt;&lt;wsp:rsid wsp:val=&quot;004B6DB0&quot;/&gt;&lt;wsp:rsid wsp:val=&quot;004C0EAE&quot;/&gt;&lt;wsp:rsid wsp:val=&quot;004C3691&quot;/&gt;&lt;wsp:rsid wsp:val=&quot;004C4EF3&quot;/&gt;&lt;wsp:rsid wsp:val=&quot;004D1B6A&quot;/&gt;&lt;wsp:rsid wsp:val=&quot;004D1F77&quot;/&gt;&lt;wsp:rsid wsp:val=&quot;004D2CB0&quot;/&gt;&lt;wsp:rsid wsp:val=&quot;004D3E37&quot;/&gt;&lt;wsp:rsid wsp:val=&quot;004D78B5&quot;/&gt;&lt;wsp:rsid wsp:val=&quot;004E3D3C&quot;/&gt;&lt;wsp:rsid wsp:val=&quot;004E5549&quot;/&gt;&lt;wsp:rsid wsp:val=&quot;004E5BE9&quot;/&gt;&lt;wsp:rsid wsp:val=&quot;004F11AC&quot;/&gt;&lt;wsp:rsid wsp:val=&quot;004F2C33&quot;/&gt;&lt;wsp:rsid wsp:val=&quot;004F5C98&quot;/&gt;&lt;wsp:rsid wsp:val=&quot;0050226F&quot;/&gt;&lt;wsp:rsid wsp:val=&quot;00503C41&quot;/&gt;&lt;wsp:rsid wsp:val=&quot;00503E6F&quot;/&gt;&lt;wsp:rsid wsp:val=&quot;005042E0&quot;/&gt;&lt;wsp:rsid wsp:val=&quot;00505B8D&quot;/&gt;&lt;wsp:rsid wsp:val=&quot;005110C1&quot;/&gt;&lt;wsp:rsid wsp:val=&quot;005159AA&quot;/&gt;&lt;wsp:rsid wsp:val=&quot;005213EE&quot;/&gt;&lt;wsp:rsid wsp:val=&quot;005259BA&quot;/&gt;&lt;wsp:rsid wsp:val=&quot;00526D2D&quot;/&gt;&lt;wsp:rsid wsp:val=&quot;00532688&quot;/&gt;&lt;wsp:rsid wsp:val=&quot;00532E3C&quot;/&gt;&lt;wsp:rsid wsp:val=&quot;00541928&quot;/&gt;&lt;wsp:rsid wsp:val=&quot;00543AC2&quot;/&gt;&lt;wsp:rsid wsp:val=&quot;00544FC7&quot;/&gt;&lt;wsp:rsid wsp:val=&quot;0054559B&quot;/&gt;&lt;wsp:rsid wsp:val=&quot;0054603F&quot;/&gt;&lt;wsp:rsid wsp:val=&quot;005477D3&quot;/&gt;&lt;wsp:rsid wsp:val=&quot;00547DB3&quot;/&gt;&lt;wsp:rsid wsp:val=&quot;00547E41&quot;/&gt;&lt;wsp:rsid wsp:val=&quot;00552244&quot;/&gt;&lt;wsp:rsid wsp:val=&quot;00553709&quot;/&gt;&lt;wsp:rsid wsp:val=&quot;00556011&quot;/&gt;&lt;wsp:rsid wsp:val=&quot;0055753C&quot;/&gt;&lt;wsp:rsid wsp:val=&quot;00560423&quot;/&gt;&lt;wsp:rsid wsp:val=&quot;00560F0A&quot;/&gt;&lt;wsp:rsid wsp:val=&quot;00563245&quot;/&gt;&lt;wsp:rsid wsp:val=&quot;00566AE7&quot;/&gt;&lt;wsp:rsid wsp:val=&quot;00566CFA&quot;/&gt;&lt;wsp:rsid wsp:val=&quot;00571C09&quot;/&gt;&lt;wsp:rsid wsp:val=&quot;00571DBA&quot;/&gt;&lt;wsp:rsid wsp:val=&quot;00571E74&quot;/&gt;&lt;wsp:rsid wsp:val=&quot;00581429&quot;/&gt;&lt;wsp:rsid wsp:val=&quot;00583096&quot;/&gt;&lt;wsp:rsid wsp:val=&quot;00590FC6&quot;/&gt;&lt;wsp:rsid wsp:val=&quot;0059194E&quot;/&gt;&lt;wsp:rsid wsp:val=&quot;00592881&quot;/&gt;&lt;wsp:rsid wsp:val=&quot;00593381&quot;/&gt;&lt;wsp:rsid wsp:val=&quot;00594A39&quot;/&gt;&lt;wsp:rsid wsp:val=&quot;00596E52&quot;/&gt;&lt;wsp:rsid wsp:val=&quot;005A37DF&quot;/&gt;&lt;wsp:rsid wsp:val=&quot;005A65EE&quot;/&gt;&lt;wsp:rsid wsp:val=&quot;005B1D82&quot;/&gt;&lt;wsp:rsid wsp:val=&quot;005B21FF&quot;/&gt;&lt;wsp:rsid wsp:val=&quot;005B5142&quot;/&gt;&lt;wsp:rsid wsp:val=&quot;005C1301&quot;/&gt;&lt;wsp:rsid wsp:val=&quot;005C1881&quot;/&gt;&lt;wsp:rsid wsp:val=&quot;005C3515&quot;/&gt;&lt;wsp:rsid wsp:val=&quot;005E3B6B&quot;/&gt;&lt;wsp:rsid wsp:val=&quot;005E4608&quot;/&gt;&lt;wsp:rsid wsp:val=&quot;005E48D3&quot;/&gt;&lt;wsp:rsid wsp:val=&quot;005E5FBD&quot;/&gt;&lt;wsp:rsid wsp:val=&quot;005E7027&quot;/&gt;&lt;wsp:rsid wsp:val=&quot;005F1243&quot;/&gt;&lt;wsp:rsid wsp:val=&quot;005F5507&quot;/&gt;&lt;wsp:rsid wsp:val=&quot;005F61CF&quot;/&gt;&lt;wsp:rsid wsp:val=&quot;005F7132&quot;/&gt;&lt;wsp:rsid wsp:val=&quot;006001AF&quot;/&gt;&lt;wsp:rsid wsp:val=&quot;006028CE&quot;/&gt;&lt;wsp:rsid wsp:val=&quot;0060342A&quot;/&gt;&lt;wsp:rsid wsp:val=&quot;0060413E&quot;/&gt;&lt;wsp:rsid wsp:val=&quot;00607322&quot;/&gt;&lt;wsp:rsid wsp:val=&quot;006110E7&quot;/&gt;&lt;wsp:rsid wsp:val=&quot;00611DAB&quot;/&gt;&lt;wsp:rsid wsp:val=&quot;00615115&quot;/&gt;&lt;wsp:rsid wsp:val=&quot;00615C8A&quot;/&gt;&lt;wsp:rsid wsp:val=&quot;00616C21&quot;/&gt;&lt;wsp:rsid wsp:val=&quot;00620254&quot;/&gt;&lt;wsp:rsid wsp:val=&quot;0062130E&quot;/&gt;&lt;wsp:rsid wsp:val=&quot;0062147C&quot;/&gt;&lt;wsp:rsid wsp:val=&quot;00626A87&quot;/&gt;&lt;wsp:rsid wsp:val=&quot;006308A4&quot;/&gt;&lt;wsp:rsid wsp:val=&quot;006314E1&quot;/&gt;&lt;wsp:rsid wsp:val=&quot;00631A52&quot;/&gt;&lt;wsp:rsid wsp:val=&quot;00634124&quot;/&gt;&lt;wsp:rsid wsp:val=&quot;00634AA8&quot;/&gt;&lt;wsp:rsid wsp:val=&quot;00635585&quot;/&gt;&lt;wsp:rsid wsp:val=&quot;00636A20&quot;/&gt;&lt;wsp:rsid wsp:val=&quot;0064037A&quot;/&gt;&lt;wsp:rsid wsp:val=&quot;00641EF7&quot;/&gt;&lt;wsp:rsid wsp:val=&quot;0064321F&quot;/&gt;&lt;wsp:rsid wsp:val=&quot;00660474&quot;/&gt;&lt;wsp:rsid wsp:val=&quot;00661886&quot;/&gt;&lt;wsp:rsid wsp:val=&quot;00661D38&quot;/&gt;&lt;wsp:rsid wsp:val=&quot;00664F09&quot;/&gt;&lt;wsp:rsid wsp:val=&quot;00670B4A&quot;/&gt;&lt;wsp:rsid wsp:val=&quot;006720D6&quot;/&gt;&lt;wsp:rsid wsp:val=&quot;0067563E&quot;/&gt;&lt;wsp:rsid wsp:val=&quot;00675BD9&quot;/&gt;&lt;wsp:rsid wsp:val=&quot;00680FAF&quot;/&gt;&lt;wsp:rsid wsp:val=&quot;00681630&quot;/&gt;&lt;wsp:rsid wsp:val=&quot;0068168E&quot;/&gt;&lt;wsp:rsid wsp:val=&quot;00684809&quot;/&gt;&lt;wsp:rsid wsp:val=&quot;00687436&quot;/&gt;&lt;wsp:rsid wsp:val=&quot;00687D7D&quot;/&gt;&lt;wsp:rsid wsp:val=&quot;00694DE2&quot;/&gt;&lt;wsp:rsid wsp:val=&quot;006A0159&quot;/&gt;&lt;wsp:rsid wsp:val=&quot;006A02E0&quot;/&gt;&lt;wsp:rsid wsp:val=&quot;006A459D&quot;/&gt;&lt;wsp:rsid wsp:val=&quot;006A6812&quot;/&gt;&lt;wsp:rsid wsp:val=&quot;006B2C46&quot;/&gt;&lt;wsp:rsid wsp:val=&quot;006B3555&quot;/&gt;&lt;wsp:rsid wsp:val=&quot;006C3251&quot;/&gt;&lt;wsp:rsid wsp:val=&quot;006C42E2&quot;/&gt;&lt;wsp:rsid wsp:val=&quot;006C4D6A&quot;/&gt;&lt;wsp:rsid wsp:val=&quot;006D0392&quot;/&gt;&lt;wsp:rsid wsp:val=&quot;006D3F9E&quot;/&gt;&lt;wsp:rsid wsp:val=&quot;006D5396&quot;/&gt;&lt;wsp:rsid wsp:val=&quot;006E03F1&quot;/&gt;&lt;wsp:rsid wsp:val=&quot;006E09FF&quot;/&gt;&lt;wsp:rsid wsp:val=&quot;006E18A5&quot;/&gt;&lt;wsp:rsid wsp:val=&quot;006E3DCE&quot;/&gt;&lt;wsp:rsid wsp:val=&quot;006E3E29&quot;/&gt;&lt;wsp:rsid wsp:val=&quot;006F01EB&quot;/&gt;&lt;wsp:rsid wsp:val=&quot;006F0282&quot;/&gt;&lt;wsp:rsid wsp:val=&quot;006F18AE&quot;/&gt;&lt;wsp:rsid wsp:val=&quot;006F1FFB&quot;/&gt;&lt;wsp:rsid wsp:val=&quot;006F5CFC&quot;/&gt;&lt;wsp:rsid wsp:val=&quot;006F78CF&quot;/&gt;&lt;wsp:rsid wsp:val=&quot;007052C1&quot;/&gt;&lt;wsp:rsid wsp:val=&quot;00707B7C&quot;/&gt;&lt;wsp:rsid wsp:val=&quot;00710944&quot;/&gt;&lt;wsp:rsid wsp:val=&quot;00713EC2&quot;/&gt;&lt;wsp:rsid wsp:val=&quot;00714948&quot;/&gt;&lt;wsp:rsid wsp:val=&quot;00715848&quot;/&gt;&lt;wsp:rsid wsp:val=&quot;007168A9&quot;/&gt;&lt;wsp:rsid wsp:val=&quot;00717481&quot;/&gt;&lt;wsp:rsid wsp:val=&quot;007230E4&quot;/&gt;&lt;wsp:rsid wsp:val=&quot;00724B30&quot;/&gt;&lt;wsp:rsid wsp:val=&quot;00725DF0&quot;/&gt;&lt;wsp:rsid wsp:val=&quot;00726267&quot;/&gt;&lt;wsp:rsid wsp:val=&quot;00730B2A&quot;/&gt;&lt;wsp:rsid wsp:val=&quot;007310A4&quot;/&gt;&lt;wsp:rsid wsp:val=&quot;00731B37&quot;/&gt;&lt;wsp:rsid wsp:val=&quot;00735172&quot;/&gt;&lt;wsp:rsid wsp:val=&quot;007374C6&quot;/&gt;&lt;wsp:rsid wsp:val=&quot;007414BA&quot;/&gt;&lt;wsp:rsid wsp:val=&quot;00743D63&quot;/&gt;&lt;wsp:rsid wsp:val=&quot;00745F12&quot;/&gt;&lt;wsp:rsid wsp:val=&quot;00750796&quot;/&gt;&lt;wsp:rsid wsp:val=&quot;00751699&quot;/&gt;&lt;wsp:rsid wsp:val=&quot;007517BE&quot;/&gt;&lt;wsp:rsid wsp:val=&quot;007519A5&quot;/&gt;&lt;wsp:rsid wsp:val=&quot;00752624&quot;/&gt;&lt;wsp:rsid wsp:val=&quot;00752E0D&quot;/&gt;&lt;wsp:rsid wsp:val=&quot;00756A63&quot;/&gt;&lt;wsp:rsid wsp:val=&quot;0076009F&quot;/&gt;&lt;wsp:rsid wsp:val=&quot;00760AE6&quot;/&gt;&lt;wsp:rsid wsp:val=&quot;00761802&quot;/&gt;&lt;wsp:rsid wsp:val=&quot;007629FA&quot;/&gt;&lt;wsp:rsid wsp:val=&quot;00764432&quot;/&gt;&lt;wsp:rsid wsp:val=&quot;007709AF&quot;/&gt;&lt;wsp:rsid wsp:val=&quot;00774DAC&quot;/&gt;&lt;wsp:rsid wsp:val=&quot;007772C9&quot;/&gt;&lt;wsp:rsid wsp:val=&quot;00777E62&quot;/&gt;&lt;wsp:rsid wsp:val=&quot;00781A81&quot;/&gt;&lt;wsp:rsid wsp:val=&quot;00781D38&quot;/&gt;&lt;wsp:rsid wsp:val=&quot;00782586&quot;/&gt;&lt;wsp:rsid wsp:val=&quot;00783A09&quot;/&gt;&lt;wsp:rsid wsp:val=&quot;00786D83&quot;/&gt;&lt;wsp:rsid wsp:val=&quot;00797007&quot;/&gt;&lt;wsp:rsid wsp:val=&quot;007A29C8&quot;/&gt;&lt;wsp:rsid wsp:val=&quot;007A353F&quot;/&gt;&lt;wsp:rsid wsp:val=&quot;007C171E&quot;/&gt;&lt;wsp:rsid wsp:val=&quot;007C5860&quot;/&gt;&lt;wsp:rsid wsp:val=&quot;007C7512&quot;/&gt;&lt;wsp:rsid wsp:val=&quot;007D0A3F&quot;/&gt;&lt;wsp:rsid wsp:val=&quot;007D3F0B&quot;/&gt;&lt;wsp:rsid wsp:val=&quot;007D51F2&quot;/&gt;&lt;wsp:rsid wsp:val=&quot;007E283E&quot;/&gt;&lt;wsp:rsid wsp:val=&quot;007E5EA7&quot;/&gt;&lt;wsp:rsid wsp:val=&quot;007E790F&quot;/&gt;&lt;wsp:rsid wsp:val=&quot;007F1AE1&quot;/&gt;&lt;wsp:rsid wsp:val=&quot;007F5AB9&quot;/&gt;&lt;wsp:rsid wsp:val=&quot;007F769D&quot;/&gt;&lt;wsp:rsid wsp:val=&quot;008019FC&quot;/&gt;&lt;wsp:rsid wsp:val=&quot;008030A3&quot;/&gt;&lt;wsp:rsid wsp:val=&quot;00804122&quot;/&gt;&lt;wsp:rsid wsp:val=&quot;00806AE4&quot;/&gt;&lt;wsp:rsid wsp:val=&quot;00806BFD&quot;/&gt;&lt;wsp:rsid wsp:val=&quot;0081395D&quot;/&gt;&lt;wsp:rsid wsp:val=&quot;00813B69&quot;/&gt;&lt;wsp:rsid wsp:val=&quot;00814C76&quot;/&gt;&lt;wsp:rsid wsp:val=&quot;00820950&quot;/&gt;&lt;wsp:rsid wsp:val=&quot;00820CA1&quot;/&gt;&lt;wsp:rsid wsp:val=&quot;00821EDD&quot;/&gt;&lt;wsp:rsid wsp:val=&quot;00823BE3&quot;/&gt;&lt;wsp:rsid wsp:val=&quot;00824429&quot;/&gt;&lt;wsp:rsid wsp:val=&quot;0083115F&quot;/&gt;&lt;wsp:rsid wsp:val=&quot;00831665&quot;/&gt;&lt;wsp:rsid wsp:val=&quot;00833C18&quot;/&gt;&lt;wsp:rsid wsp:val=&quot;008342E3&quot;/&gt;&lt;wsp:rsid wsp:val=&quot;00841EA7&quot;/&gt;&lt;wsp:rsid wsp:val=&quot;00845936&quot;/&gt;&lt;wsp:rsid wsp:val=&quot;00845EA7&quot;/&gt;&lt;wsp:rsid wsp:val=&quot;00846164&quot;/&gt;&lt;wsp:rsid wsp:val=&quot;00851041&quot;/&gt;&lt;wsp:rsid wsp:val=&quot;0085149A&quot;/&gt;&lt;wsp:rsid wsp:val=&quot;00851BB2&quot;/&gt;&lt;wsp:rsid wsp:val=&quot;00851D31&quot;/&gt;&lt;wsp:rsid wsp:val=&quot;00851F37&quot;/&gt;&lt;wsp:rsid wsp:val=&quot;00855AC8&quot;/&gt;&lt;wsp:rsid wsp:val=&quot;00856BEF&quot;/&gt;&lt;wsp:rsid wsp:val=&quot;00857574&quot;/&gt;&lt;wsp:rsid wsp:val=&quot;008579F7&quot;/&gt;&lt;wsp:rsid wsp:val=&quot;00861200&quot;/&gt;&lt;wsp:rsid wsp:val=&quot;00865D26&quot;/&gt;&lt;wsp:rsid wsp:val=&quot;00865D85&quot;/&gt;&lt;wsp:rsid wsp:val=&quot;00865E66&quot;/&gt;&lt;wsp:rsid wsp:val=&quot;0086651C&quot;/&gt;&lt;wsp:rsid wsp:val=&quot;00866F46&quot;/&gt;&lt;wsp:rsid wsp:val=&quot;00867850&quot;/&gt;&lt;wsp:rsid wsp:val=&quot;0087437E&quot;/&gt;&lt;wsp:rsid wsp:val=&quot;0087479D&quot;/&gt;&lt;wsp:rsid wsp:val=&quot;00874909&quot;/&gt;&lt;wsp:rsid wsp:val=&quot;00877F41&quot;/&gt;&lt;wsp:rsid wsp:val=&quot;00885CEE&quot;/&gt;&lt;wsp:rsid wsp:val=&quot;00887756&quot;/&gt;&lt;wsp:rsid wsp:val=&quot;00890FEE&quot;/&gt;&lt;wsp:rsid wsp:val=&quot;00891456&quot;/&gt;&lt;wsp:rsid wsp:val=&quot;00897436&quot;/&gt;&lt;wsp:rsid wsp:val=&quot;00897DC0&quot;/&gt;&lt;wsp:rsid wsp:val=&quot;008A00B5&quot;/&gt;&lt;wsp:rsid wsp:val=&quot;008A1ECF&quot;/&gt;&lt;wsp:rsid wsp:val=&quot;008A27D1&quot;/&gt;&lt;wsp:rsid wsp:val=&quot;008A30CB&quot;/&gt;&lt;wsp:rsid wsp:val=&quot;008A315C&quot;/&gt;&lt;wsp:rsid wsp:val=&quot;008A386A&quot;/&gt;&lt;wsp:rsid wsp:val=&quot;008A3EC8&quot;/&gt;&lt;wsp:rsid wsp:val=&quot;008A544D&quot;/&gt;&lt;wsp:rsid wsp:val=&quot;008A7E8D&quot;/&gt;&lt;wsp:rsid wsp:val=&quot;008B0AC3&quot;/&gt;&lt;wsp:rsid wsp:val=&quot;008B2680&quot;/&gt;&lt;wsp:rsid wsp:val=&quot;008B6CAC&quot;/&gt;&lt;wsp:rsid wsp:val=&quot;008C6201&quot;/&gt;&lt;wsp:rsid wsp:val=&quot;008C6E33&quot;/&gt;&lt;wsp:rsid wsp:val=&quot;008C7529&quot;/&gt;&lt;wsp:rsid wsp:val=&quot;008D0D2F&quot;/&gt;&lt;wsp:rsid wsp:val=&quot;008D269F&quot;/&gt;&lt;wsp:rsid wsp:val=&quot;008D385B&quot;/&gt;&lt;wsp:rsid wsp:val=&quot;008D3ADB&quot;/&gt;&lt;wsp:rsid wsp:val=&quot;008D3F10&quot;/&gt;&lt;wsp:rsid wsp:val=&quot;008D5E64&quot;/&gt;&lt;wsp:rsid wsp:val=&quot;008D6A0A&quot;/&gt;&lt;wsp:rsid wsp:val=&quot;008D745A&quot;/&gt;&lt;wsp:rsid wsp:val=&quot;008D7810&quot;/&gt;&lt;wsp:rsid wsp:val=&quot;008D7A55&quot;/&gt;&lt;wsp:rsid wsp:val=&quot;008E2E13&quot;/&gt;&lt;wsp:rsid wsp:val=&quot;008E346F&quot;/&gt;&lt;wsp:rsid wsp:val=&quot;008E575A&quot;/&gt;&lt;wsp:rsid wsp:val=&quot;008E5E4B&quot;/&gt;&lt;wsp:rsid wsp:val=&quot;008E5E51&quot;/&gt;&lt;wsp:rsid wsp:val=&quot;008E7188&quot;/&gt;&lt;wsp:rsid wsp:val=&quot;008F6AA5&quot;/&gt;&lt;wsp:rsid wsp:val=&quot;00902DE7&quot;/&gt;&lt;wsp:rsid wsp:val=&quot;00904341&quot;/&gt;&lt;wsp:rsid wsp:val=&quot;00904E0E&quot;/&gt;&lt;wsp:rsid wsp:val=&quot;00905346&quot;/&gt;&lt;wsp:rsid wsp:val=&quot;00906254&quot;/&gt;&lt;wsp:rsid wsp:val=&quot;00907382&quot;/&gt;&lt;wsp:rsid wsp:val=&quot;00910D8A&quot;/&gt;&lt;wsp:rsid wsp:val=&quot;00913316&quot;/&gt;&lt;wsp:rsid wsp:val=&quot;00916042&quot;/&gt;&lt;wsp:rsid wsp:val=&quot;009164C2&quot;/&gt;&lt;wsp:rsid wsp:val=&quot;0091770F&quot;/&gt;&lt;wsp:rsid wsp:val=&quot;00921400&quot;/&gt;&lt;wsp:rsid wsp:val=&quot;0092169A&quot;/&gt;&lt;wsp:rsid wsp:val=&quot;00921D33&quot;/&gt;&lt;wsp:rsid wsp:val=&quot;00923817&quot;/&gt;&lt;wsp:rsid wsp:val=&quot;00923983&quot;/&gt;&lt;wsp:rsid wsp:val=&quot;00927843&quot;/&gt;&lt;wsp:rsid wsp:val=&quot;00930BCC&quot;/&gt;&lt;wsp:rsid wsp:val=&quot;00930D04&quot;/&gt;&lt;wsp:rsid wsp:val=&quot;00934E56&quot;/&gt;&lt;wsp:rsid wsp:val=&quot;0093602C&quot;/&gt;&lt;wsp:rsid wsp:val=&quot;00940FF1&quot;/&gt;&lt;wsp:rsid wsp:val=&quot;0094395E&quot;/&gt;&lt;wsp:rsid wsp:val=&quot;009519EB&quot;/&gt;&lt;wsp:rsid wsp:val=&quot;00954625&quot;/&gt;&lt;wsp:rsid wsp:val=&quot;00954C88&quot;/&gt;&lt;wsp:rsid wsp:val=&quot;00955EF5&quot;/&gt;&lt;wsp:rsid wsp:val=&quot;009624FE&quot;/&gt;&lt;wsp:rsid wsp:val=&quot;0096282F&quot;/&gt;&lt;wsp:rsid wsp:val=&quot;009666FC&quot;/&gt;&lt;wsp:rsid wsp:val=&quot;00967A76&quot;/&gt;&lt;wsp:rsid wsp:val=&quot;00967E4B&quot;/&gt;&lt;wsp:rsid wsp:val=&quot;00972983&quot;/&gt;&lt;wsp:rsid wsp:val=&quot;00977091&quot;/&gt;&lt;wsp:rsid wsp:val=&quot;00977AC4&quot;/&gt;&lt;wsp:rsid wsp:val=&quot;009805F8&quot;/&gt;&lt;wsp:rsid wsp:val=&quot;00981FC0&quot;/&gt;&lt;wsp:rsid wsp:val=&quot;00982D0F&quot;/&gt;&lt;wsp:rsid wsp:val=&quot;009860DE&quot;/&gt;&lt;wsp:rsid wsp:val=&quot;009872C7&quot;/&gt;&lt;wsp:rsid wsp:val=&quot;0099244C&quot;/&gt;&lt;wsp:rsid wsp:val=&quot;00994C52&quot;/&gt;&lt;wsp:rsid wsp:val=&quot;00995240&quot;/&gt;&lt;wsp:rsid wsp:val=&quot;00995D9D&quot;/&gt;&lt;wsp:rsid wsp:val=&quot;009A0211&quot;/&gt;&lt;wsp:rsid wsp:val=&quot;009A056F&quot;/&gt;&lt;wsp:rsid wsp:val=&quot;009A45C4&quot;/&gt;&lt;wsp:rsid wsp:val=&quot;009A481E&quot;/&gt;&lt;wsp:rsid wsp:val=&quot;009A5A3B&quot;/&gt;&lt;wsp:rsid wsp:val=&quot;009A5F51&quot;/&gt;&lt;wsp:rsid wsp:val=&quot;009A662E&quot;/&gt;&lt;wsp:rsid wsp:val=&quot;009B288F&quot;/&gt;&lt;wsp:rsid wsp:val=&quot;009B3E21&quot;/&gt;&lt;wsp:rsid wsp:val=&quot;009C624C&quot;/&gt;&lt;wsp:rsid wsp:val=&quot;009C6F35&quot;/&gt;&lt;wsp:rsid wsp:val=&quot;009D2EF1&quot;/&gt;&lt;wsp:rsid wsp:val=&quot;009D39A0&quot;/&gt;&lt;wsp:rsid wsp:val=&quot;009D4A49&quot;/&gt;&lt;wsp:rsid wsp:val=&quot;009D5205&quot;/&gt;&lt;wsp:rsid wsp:val=&quot;009E1B40&quot;/&gt;&lt;wsp:rsid wsp:val=&quot;009E4AE1&quot;/&gt;&lt;wsp:rsid wsp:val=&quot;009E5F0A&quot;/&gt;&lt;wsp:rsid wsp:val=&quot;009E68D3&quot;/&gt;&lt;wsp:rsid wsp:val=&quot;009E6A7A&quot;/&gt;&lt;wsp:rsid wsp:val=&quot;009E7E23&quot;/&gt;&lt;wsp:rsid wsp:val=&quot;00A017F4&quot;/&gt;&lt;wsp:rsid wsp:val=&quot;00A020C7&quot;/&gt;&lt;wsp:rsid wsp:val=&quot;00A05526&quot;/&gt;&lt;wsp:rsid wsp:val=&quot;00A055A3&quot;/&gt;&lt;wsp:rsid wsp:val=&quot;00A05861&quot;/&gt;&lt;wsp:rsid wsp:val=&quot;00A060AF&quot;/&gt;&lt;wsp:rsid wsp:val=&quot;00A118AB&quot;/&gt;&lt;wsp:rsid wsp:val=&quot;00A129A8&quot;/&gt;&lt;wsp:rsid wsp:val=&quot;00A13175&quot;/&gt;&lt;wsp:rsid wsp:val=&quot;00A15615&quot;/&gt;&lt;wsp:rsid wsp:val=&quot;00A17020&quot;/&gt;&lt;wsp:rsid wsp:val=&quot;00A24799&quot;/&gt;&lt;wsp:rsid wsp:val=&quot;00A26BB4&quot;/&gt;&lt;wsp:rsid wsp:val=&quot;00A26C95&quot;/&gt;&lt;wsp:rsid wsp:val=&quot;00A32693&quot;/&gt;&lt;wsp:rsid wsp:val=&quot;00A37B17&quot;/&gt;&lt;wsp:rsid wsp:val=&quot;00A43FDD&quot;/&gt;&lt;wsp:rsid wsp:val=&quot;00A46B78&quot;/&gt;&lt;wsp:rsid wsp:val=&quot;00A46E09&quot;/&gt;&lt;wsp:rsid wsp:val=&quot;00A5149C&quot;/&gt;&lt;wsp:rsid wsp:val=&quot;00A52FE8&quot;/&gt;&lt;wsp:rsid wsp:val=&quot;00A54374&quot;/&gt;&lt;wsp:rsid wsp:val=&quot;00A55F19&quot;/&gt;&lt;wsp:rsid wsp:val=&quot;00A57FB9&quot;/&gt;&lt;wsp:rsid wsp:val=&quot;00A60059&quot;/&gt;&lt;wsp:rsid wsp:val=&quot;00A61C75&quot;/&gt;&lt;wsp:rsid wsp:val=&quot;00A6223E&quot;/&gt;&lt;wsp:rsid wsp:val=&quot;00A6367C&quot;/&gt;&lt;wsp:rsid wsp:val=&quot;00A66ADC&quot;/&gt;&lt;wsp:rsid wsp:val=&quot;00A720CE&quot;/&gt;&lt;wsp:rsid wsp:val=&quot;00A72262&quot;/&gt;&lt;wsp:rsid wsp:val=&quot;00A728F3&quot;/&gt;&lt;wsp:rsid wsp:val=&quot;00A745CE&quot;/&gt;&lt;wsp:rsid wsp:val=&quot;00A7556F&quot;/&gt;&lt;wsp:rsid wsp:val=&quot;00A824E3&quot;/&gt;&lt;wsp:rsid wsp:val=&quot;00A833CA&quot;/&gt;&lt;wsp:rsid wsp:val=&quot;00A84125&quot;/&gt;&lt;wsp:rsid wsp:val=&quot;00A844F4&quot;/&gt;&lt;wsp:rsid wsp:val=&quot;00A8570E&quot;/&gt;&lt;wsp:rsid wsp:val=&quot;00A85BAF&quot;/&gt;&lt;wsp:rsid wsp:val=&quot;00A85D6D&quot;/&gt;&lt;wsp:rsid wsp:val=&quot;00A8616B&quot;/&gt;&lt;wsp:rsid wsp:val=&quot;00A8661E&quot;/&gt;&lt;wsp:rsid wsp:val=&quot;00A90179&quot;/&gt;&lt;wsp:rsid wsp:val=&quot;00A914E8&quot;/&gt;&lt;wsp:rsid wsp:val=&quot;00A91873&quot;/&gt;&lt;wsp:rsid wsp:val=&quot;00A91AA4&quot;/&gt;&lt;wsp:rsid wsp:val=&quot;00A92314&quot;/&gt;&lt;wsp:rsid wsp:val=&quot;00A93B1E&quot;/&gt;&lt;wsp:rsid wsp:val=&quot;00A94283&quot;/&gt;&lt;wsp:rsid wsp:val=&quot;00AA4B8F&quot;/&gt;&lt;wsp:rsid wsp:val=&quot;00AA7BF4&quot;/&gt;&lt;wsp:rsid wsp:val=&quot;00AA7D1B&quot;/&gt;&lt;wsp:rsid wsp:val=&quot;00AB196B&quot;/&gt;&lt;wsp:rsid wsp:val=&quot;00AB1D78&quot;/&gt;&lt;wsp:rsid wsp:val=&quot;00AB5639&quot;/&gt;&lt;wsp:rsid wsp:val=&quot;00AC3177&quot;/&gt;&lt;wsp:rsid wsp:val=&quot;00AC59AC&quot;/&gt;&lt;wsp:rsid wsp:val=&quot;00AC6DC8&quot;/&gt;&lt;wsp:rsid wsp:val=&quot;00AD16B3&quot;/&gt;&lt;wsp:rsid wsp:val=&quot;00AD4366&quot;/&gt;&lt;wsp:rsid wsp:val=&quot;00AE04B2&quot;/&gt;&lt;wsp:rsid wsp:val=&quot;00AE2634&quot;/&gt;&lt;wsp:rsid wsp:val=&quot;00AE2DF8&quot;/&gt;&lt;wsp:rsid wsp:val=&quot;00AE3F3A&quot;/&gt;&lt;wsp:rsid wsp:val=&quot;00AE5F40&quot;/&gt;&lt;wsp:rsid wsp:val=&quot;00AF04EB&quot;/&gt;&lt;wsp:rsid wsp:val=&quot;00AF5D22&quot;/&gt;&lt;wsp:rsid wsp:val=&quot;00B005EB&quot;/&gt;&lt;wsp:rsid wsp:val=&quot;00B12B66&quot;/&gt;&lt;wsp:rsid wsp:val=&quot;00B13531&quot;/&gt;&lt;wsp:rsid wsp:val=&quot;00B16960&quot;/&gt;&lt;wsp:rsid wsp:val=&quot;00B173DD&quot;/&gt;&lt;wsp:rsid wsp:val=&quot;00B23C46&quot;/&gt;&lt;wsp:rsid wsp:val=&quot;00B23F0A&quot;/&gt;&lt;wsp:rsid wsp:val=&quot;00B247F0&quot;/&gt;&lt;wsp:rsid wsp:val=&quot;00B27DD2&quot;/&gt;&lt;wsp:rsid wsp:val=&quot;00B30ABA&quot;/&gt;&lt;wsp:rsid wsp:val=&quot;00B32D18&quot;/&gt;&lt;wsp:rsid wsp:val=&quot;00B33098&quot;/&gt;&lt;wsp:rsid wsp:val=&quot;00B349B3&quot;/&gt;&lt;wsp:rsid wsp:val=&quot;00B350BE&quot;/&gt;&lt;wsp:rsid wsp:val=&quot;00B3596B&quot;/&gt;&lt;wsp:rsid wsp:val=&quot;00B36CB6&quot;/&gt;&lt;wsp:rsid wsp:val=&quot;00B379FC&quot;/&gt;&lt;wsp:rsid wsp:val=&quot;00B435F1&quot;/&gt;&lt;wsp:rsid wsp:val=&quot;00B455EE&quot;/&gt;&lt;wsp:rsid wsp:val=&quot;00B456E3&quot;/&gt;&lt;wsp:rsid wsp:val=&quot;00B4752C&quot;/&gt;&lt;wsp:rsid wsp:val=&quot;00B50F83&quot;/&gt;&lt;wsp:rsid wsp:val=&quot;00B559E7&quot;/&gt;&lt;wsp:rsid wsp:val=&quot;00B56191&quot;/&gt;&lt;wsp:rsid wsp:val=&quot;00B64358&quot;/&gt;&lt;wsp:rsid wsp:val=&quot;00B6596F&quot;/&gt;&lt;wsp:rsid wsp:val=&quot;00B65FFC&quot;/&gt;&lt;wsp:rsid wsp:val=&quot;00B7002E&quot;/&gt;&lt;wsp:rsid wsp:val=&quot;00B7018F&quot;/&gt;&lt;wsp:rsid wsp:val=&quot;00B7093B&quot;/&gt;&lt;wsp:rsid wsp:val=&quot;00B70A16&quot;/&gt;&lt;wsp:rsid wsp:val=&quot;00B76A52&quot;/&gt;&lt;wsp:rsid wsp:val=&quot;00B778FE&quot;/&gt;&lt;wsp:rsid wsp:val=&quot;00B80DC2&quot;/&gt;&lt;wsp:rsid wsp:val=&quot;00B80EDB&quot;/&gt;&lt;wsp:rsid wsp:val=&quot;00B84603&quot;/&gt;&lt;wsp:rsid wsp:val=&quot;00B86FF1&quot;/&gt;&lt;wsp:rsid wsp:val=&quot;00B90C17&quot;/&gt;&lt;wsp:rsid wsp:val=&quot;00B94FB7&quot;/&gt;&lt;wsp:rsid wsp:val=&quot;00B953D5&quot;/&gt;&lt;wsp:rsid wsp:val=&quot;00B97CF2&quot;/&gt;&lt;wsp:rsid wsp:val=&quot;00BA0A91&quot;/&gt;&lt;wsp:rsid wsp:val=&quot;00BA6449&quot;/&gt;&lt;wsp:rsid wsp:val=&quot;00BB0B23&quot;/&gt;&lt;wsp:rsid wsp:val=&quot;00BB3A4E&quot;/&gt;&lt;wsp:rsid wsp:val=&quot;00BB76E4&quot;/&gt;&lt;wsp:rsid wsp:val=&quot;00BB7B72&quot;/&gt;&lt;wsp:rsid wsp:val=&quot;00BC0359&quot;/&gt;&lt;wsp:rsid wsp:val=&quot;00BC13D7&quot;/&gt;&lt;wsp:rsid wsp:val=&quot;00BC3002&quot;/&gt;&lt;wsp:rsid wsp:val=&quot;00BC53F4&quot;/&gt;&lt;wsp:rsid wsp:val=&quot;00BC714F&quot;/&gt;&lt;wsp:rsid wsp:val=&quot;00BC786E&quot;/&gt;&lt;wsp:rsid wsp:val=&quot;00BC7FDE&quot;/&gt;&lt;wsp:rsid wsp:val=&quot;00BD0654&quot;/&gt;&lt;wsp:rsid wsp:val=&quot;00BD4247&quot;/&gt;&lt;wsp:rsid wsp:val=&quot;00BD7AAA&quot;/&gt;&lt;wsp:rsid wsp:val=&quot;00BE125C&quot;/&gt;&lt;wsp:rsid wsp:val=&quot;00BE149E&quot;/&gt;&lt;wsp:rsid wsp:val=&quot;00BE1BD2&quot;/&gt;&lt;wsp:rsid wsp:val=&quot;00BE2DC9&quot;/&gt;&lt;wsp:rsid wsp:val=&quot;00BE4FD1&quot;/&gt;&lt;wsp:rsid wsp:val=&quot;00BE559C&quot;/&gt;&lt;wsp:rsid wsp:val=&quot;00BE64C3&quot;/&gt;&lt;wsp:rsid wsp:val=&quot;00BE65EE&quot;/&gt;&lt;wsp:rsid wsp:val=&quot;00BE7F07&quot;/&gt;&lt;wsp:rsid wsp:val=&quot;00BE7FD1&quot;/&gt;&lt;wsp:rsid wsp:val=&quot;00BF1A7E&quot;/&gt;&lt;wsp:rsid wsp:val=&quot;00BF2FCC&quot;/&gt;&lt;wsp:rsid wsp:val=&quot;00BF50EA&quot;/&gt;&lt;wsp:rsid wsp:val=&quot;00BF5A58&quot;/&gt;&lt;wsp:rsid wsp:val=&quot;00BF7FAC&quot;/&gt;&lt;wsp:rsid wsp:val=&quot;00C00296&quot;/&gt;&lt;wsp:rsid wsp:val=&quot;00C00CC8&quot;/&gt;&lt;wsp:rsid wsp:val=&quot;00C00FEC&quot;/&gt;&lt;wsp:rsid wsp:val=&quot;00C01140&quot;/&gt;&lt;wsp:rsid wsp:val=&quot;00C1110B&quot;/&gt;&lt;wsp:rsid wsp:val=&quot;00C15552&quot;/&gt;&lt;wsp:rsid wsp:val=&quot;00C15638&quot;/&gt;&lt;wsp:rsid wsp:val=&quot;00C1761A&quot;/&gt;&lt;wsp:rsid wsp:val=&quot;00C200C7&quot;/&gt;&lt;wsp:rsid wsp:val=&quot;00C21B96&quot;/&gt;&lt;wsp:rsid wsp:val=&quot;00C260C5&quot;/&gt;&lt;wsp:rsid wsp:val=&quot;00C31511&quot;/&gt;&lt;wsp:rsid wsp:val=&quot;00C31957&quot;/&gt;&lt;wsp:rsid wsp:val=&quot;00C35B2E&quot;/&gt;&lt;wsp:rsid wsp:val=&quot;00C36794&quot;/&gt;&lt;wsp:rsid wsp:val=&quot;00C367E6&quot;/&gt;&lt;wsp:rsid wsp:val=&quot;00C37139&quot;/&gt;&lt;wsp:rsid wsp:val=&quot;00C415CE&quot;/&gt;&lt;wsp:rsid wsp:val=&quot;00C43E69&quot;/&gt;&lt;wsp:rsid wsp:val=&quot;00C451E3&quot;/&gt;&lt;wsp:rsid wsp:val=&quot;00C45556&quot;/&gt;&lt;wsp:rsid wsp:val=&quot;00C466F3&quot;/&gt;&lt;wsp:rsid wsp:val=&quot;00C52F54&quot;/&gt;&lt;wsp:rsid wsp:val=&quot;00C54C0D&quot;/&gt;&lt;wsp:rsid wsp:val=&quot;00C61E3C&quot;/&gt;&lt;wsp:rsid wsp:val=&quot;00C6310D&quot;/&gt;&lt;wsp:rsid wsp:val=&quot;00C641D5&quot;/&gt;&lt;wsp:rsid wsp:val=&quot;00C654FD&quot;/&gt;&lt;wsp:rsid wsp:val=&quot;00C6583D&quot;/&gt;&lt;wsp:rsid wsp:val=&quot;00C6680D&quot;/&gt;&lt;wsp:rsid wsp:val=&quot;00C70771&quot;/&gt;&lt;wsp:rsid wsp:val=&quot;00C74852&quot;/&gt;&lt;wsp:rsid wsp:val=&quot;00C800D0&quot;/&gt;&lt;wsp:rsid wsp:val=&quot;00C8368B&quot;/&gt;&lt;wsp:rsid wsp:val=&quot;00C83EE7&quot;/&gt;&lt;wsp:rsid wsp:val=&quot;00C86B48&quot;/&gt;&lt;wsp:rsid wsp:val=&quot;00C86FAD&quot;/&gt;&lt;wsp:rsid wsp:val=&quot;00C9226C&quot;/&gt;&lt;wsp:rsid wsp:val=&quot;00C948CE&quot;/&gt;&lt;wsp:rsid wsp:val=&quot;00C96017&quot;/&gt;&lt;wsp:rsid wsp:val=&quot;00C969C8&quot;/&gt;&lt;wsp:rsid wsp:val=&quot;00CA0BD9&quot;/&gt;&lt;wsp:rsid wsp:val=&quot;00CA1787&quot;/&gt;&lt;wsp:rsid wsp:val=&quot;00CB14B2&quot;/&gt;&lt;wsp:rsid wsp:val=&quot;00CB317D&quot;/&gt;&lt;wsp:rsid wsp:val=&quot;00CB3B0C&quot;/&gt;&lt;wsp:rsid wsp:val=&quot;00CB453D&quot;/&gt;&lt;wsp:rsid wsp:val=&quot;00CB7A66&quot;/&gt;&lt;wsp:rsid wsp:val=&quot;00CC7AB1&quot;/&gt;&lt;wsp:rsid wsp:val=&quot;00CD34AB&quot;/&gt;&lt;wsp:rsid wsp:val=&quot;00CD64B5&quot;/&gt;&lt;wsp:rsid wsp:val=&quot;00CD651D&quot;/&gt;&lt;wsp:rsid wsp:val=&quot;00CE0D87&quot;/&gt;&lt;wsp:rsid wsp:val=&quot;00CE0E84&quot;/&gt;&lt;wsp:rsid wsp:val=&quot;00CE33FB&quot;/&gt;&lt;wsp:rsid wsp:val=&quot;00CE4DDB&quot;/&gt;&lt;wsp:rsid wsp:val=&quot;00CE602E&quot;/&gt;&lt;wsp:rsid wsp:val=&quot;00CE68B9&quot;/&gt;&lt;wsp:rsid wsp:val=&quot;00CE6EAB&quot;/&gt;&lt;wsp:rsid wsp:val=&quot;00CE7274&quot;/&gt;&lt;wsp:rsid wsp:val=&quot;00CF3A02&quot;/&gt;&lt;wsp:rsid wsp:val=&quot;00D002FF&quot;/&gt;&lt;wsp:rsid wsp:val=&quot;00D03809&quot;/&gt;&lt;wsp:rsid wsp:val=&quot;00D06605&quot;/&gt;&lt;wsp:rsid wsp:val=&quot;00D073DE&quot;/&gt;&lt;wsp:rsid wsp:val=&quot;00D10A0F&quot;/&gt;&lt;wsp:rsid wsp:val=&quot;00D12B28&quot;/&gt;&lt;wsp:rsid wsp:val=&quot;00D14CAF&quot;/&gt;&lt;wsp:rsid wsp:val=&quot;00D1615A&quot;/&gt;&lt;wsp:rsid wsp:val=&quot;00D1662C&quot;/&gt;&lt;wsp:rsid wsp:val=&quot;00D20494&quot;/&gt;&lt;wsp:rsid wsp:val=&quot;00D22440&quot;/&gt;&lt;wsp:rsid wsp:val=&quot;00D228AB&quot;/&gt;&lt;wsp:rsid wsp:val=&quot;00D23BFB&quot;/&gt;&lt;wsp:rsid wsp:val=&quot;00D24179&quot;/&gt;&lt;wsp:rsid wsp:val=&quot;00D26204&quot;/&gt;&lt;wsp:rsid wsp:val=&quot;00D268B1&quot;/&gt;&lt;wsp:rsid wsp:val=&quot;00D314FF&quot;/&gt;&lt;wsp:rsid wsp:val=&quot;00D34DDE&quot;/&gt;&lt;wsp:rsid wsp:val=&quot;00D361A7&quot;/&gt;&lt;wsp:rsid wsp:val=&quot;00D36738&quot;/&gt;&lt;wsp:rsid wsp:val=&quot;00D37D05&quot;/&gt;&lt;wsp:rsid wsp:val=&quot;00D46693&quot;/&gt;&lt;wsp:rsid wsp:val=&quot;00D46CAC&quot;/&gt;&lt;wsp:rsid wsp:val=&quot;00D47C3F&quot;/&gt;&lt;wsp:rsid wsp:val=&quot;00D5200E&quot;/&gt;&lt;wsp:rsid wsp:val=&quot;00D533C7&quot;/&gt;&lt;wsp:rsid wsp:val=&quot;00D54F73&quot;/&gt;&lt;wsp:rsid wsp:val=&quot;00D56028&quot;/&gt;&lt;wsp:rsid wsp:val=&quot;00D5644F&quot;/&gt;&lt;wsp:rsid wsp:val=&quot;00D5664E&quot;/&gt;&lt;wsp:rsid wsp:val=&quot;00D65C43&quot;/&gt;&lt;wsp:rsid wsp:val=&quot;00D6637F&quot;/&gt;&lt;wsp:rsid wsp:val=&quot;00D7153D&quot;/&gt;&lt;wsp:rsid wsp:val=&quot;00D71AF9&quot;/&gt;&lt;wsp:rsid wsp:val=&quot;00D74EA8&quot;/&gt;&lt;wsp:rsid wsp:val=&quot;00D77D0F&quot;/&gt;&lt;wsp:rsid wsp:val=&quot;00D81DC9&quot;/&gt;&lt;wsp:rsid wsp:val=&quot;00D823C3&quot;/&gt;&lt;wsp:rsid wsp:val=&quot;00D8364D&quot;/&gt;&lt;wsp:rsid wsp:val=&quot;00D84888&quot;/&gt;&lt;wsp:rsid wsp:val=&quot;00D84D30&quot;/&gt;&lt;wsp:rsid wsp:val=&quot;00D91E8E&quot;/&gt;&lt;wsp:rsid wsp:val=&quot;00D92E51&quot;/&gt;&lt;wsp:rsid wsp:val=&quot;00D939FE&quot;/&gt;&lt;wsp:rsid wsp:val=&quot;00D94093&quot;/&gt;&lt;wsp:rsid wsp:val=&quot;00D956EC&quot;/&gt;&lt;wsp:rsid wsp:val=&quot;00DA0F62&quot;/&gt;&lt;wsp:rsid wsp:val=&quot;00DA201E&quot;/&gt;&lt;wsp:rsid wsp:val=&quot;00DA48C9&quot;/&gt;&lt;wsp:rsid wsp:val=&quot;00DA4A57&quot;/&gt;&lt;wsp:rsid wsp:val=&quot;00DA4BB7&quot;/&gt;&lt;wsp:rsid wsp:val=&quot;00DA4DD6&quot;/&gt;&lt;wsp:rsid wsp:val=&quot;00DA71FA&quot;/&gt;&lt;wsp:rsid wsp:val=&quot;00DA7CB5&quot;/&gt;&lt;wsp:rsid wsp:val=&quot;00DB1EBF&quot;/&gt;&lt;wsp:rsid wsp:val=&quot;00DB4D0C&quot;/&gt;&lt;wsp:rsid wsp:val=&quot;00DB5659&quot;/&gt;&lt;wsp:rsid wsp:val=&quot;00DB569D&quot;/&gt;&lt;wsp:rsid wsp:val=&quot;00DB58D1&quot;/&gt;&lt;wsp:rsid wsp:val=&quot;00DC0754&quot;/&gt;&lt;wsp:rsid wsp:val=&quot;00DC1618&quot;/&gt;&lt;wsp:rsid wsp:val=&quot;00DC2EA0&quot;/&gt;&lt;wsp:rsid wsp:val=&quot;00DC3EB9&quot;/&gt;&lt;wsp:rsid wsp:val=&quot;00DC41B2&quot;/&gt;&lt;wsp:rsid wsp:val=&quot;00DC6A47&quot;/&gt;&lt;wsp:rsid wsp:val=&quot;00DC74C5&quot;/&gt;&lt;wsp:rsid wsp:val=&quot;00DD34D2&quot;/&gt;&lt;wsp:rsid wsp:val=&quot;00DD51EB&quot;/&gt;&lt;wsp:rsid wsp:val=&quot;00DE037F&quot;/&gt;&lt;wsp:rsid wsp:val=&quot;00DE05A4&quot;/&gt;&lt;wsp:rsid wsp:val=&quot;00DE1793&quot;/&gt;&lt;wsp:rsid wsp:val=&quot;00DE19C2&quot;/&gt;&lt;wsp:rsid wsp:val=&quot;00DE46CB&quot;/&gt;&lt;wsp:rsid wsp:val=&quot;00DE4DF2&quot;/&gt;&lt;wsp:rsid wsp:val=&quot;00DE5EFE&quot;/&gt;&lt;wsp:rsid wsp:val=&quot;00DE6AD3&quot;/&gt;&lt;wsp:rsid wsp:val=&quot;00DF057F&quot;/&gt;&lt;wsp:rsid wsp:val=&quot;00DF2A96&quot;/&gt;&lt;wsp:rsid wsp:val=&quot;00DF3682&quot;/&gt;&lt;wsp:rsid wsp:val=&quot;00DF43E7&quot;/&gt;&lt;wsp:rsid wsp:val=&quot;00DF46AA&quot;/&gt;&lt;wsp:rsid wsp:val=&quot;00DF4885&quot;/&gt;&lt;wsp:rsid wsp:val=&quot;00DF5E9E&quot;/&gt;&lt;wsp:rsid wsp:val=&quot;00DF6017&quot;/&gt;&lt;wsp:rsid wsp:val=&quot;00DF71E0&quot;/&gt;&lt;wsp:rsid wsp:val=&quot;00E03398&quot;/&gt;&lt;wsp:rsid wsp:val=&quot;00E13626&quot;/&gt;&lt;wsp:rsid wsp:val=&quot;00E138CD&quot;/&gt;&lt;wsp:rsid wsp:val=&quot;00E13DEC&quot;/&gt;&lt;wsp:rsid wsp:val=&quot;00E167DF&quot;/&gt;&lt;wsp:rsid wsp:val=&quot;00E20D62&quot;/&gt;&lt;wsp:rsid wsp:val=&quot;00E21FC3&quot;/&gt;&lt;wsp:rsid wsp:val=&quot;00E255C7&quot;/&gt;&lt;wsp:rsid wsp:val=&quot;00E27942&quot;/&gt;&lt;wsp:rsid wsp:val=&quot;00E30272&quot;/&gt;&lt;wsp:rsid wsp:val=&quot;00E30ACC&quot;/&gt;&lt;wsp:rsid wsp:val=&quot;00E30D4A&quot;/&gt;&lt;wsp:rsid wsp:val=&quot;00E31D55&quot;/&gt;&lt;wsp:rsid wsp:val=&quot;00E373B7&quot;/&gt;&lt;wsp:rsid wsp:val=&quot;00E37DF7&quot;/&gt;&lt;wsp:rsid wsp:val=&quot;00E418D7&quot;/&gt;&lt;wsp:rsid wsp:val=&quot;00E42099&quot;/&gt;&lt;wsp:rsid wsp:val=&quot;00E42235&quot;/&gt;&lt;wsp:rsid wsp:val=&quot;00E46BF3&quot;/&gt;&lt;wsp:rsid wsp:val=&quot;00E47287&quot;/&gt;&lt;wsp:rsid wsp:val=&quot;00E47E33&quot;/&gt;&lt;wsp:rsid wsp:val=&quot;00E51F23&quot;/&gt;&lt;wsp:rsid wsp:val=&quot;00E53148&quot;/&gt;&lt;wsp:rsid wsp:val=&quot;00E54B8A&quot;/&gt;&lt;wsp:rsid wsp:val=&quot;00E56D58&quot;/&gt;&lt;wsp:rsid wsp:val=&quot;00E579F1&quot;/&gt;&lt;wsp:rsid wsp:val=&quot;00E60448&quot;/&gt;&lt;wsp:rsid wsp:val=&quot;00E604C6&quot;/&gt;&lt;wsp:rsid wsp:val=&quot;00E612AF&quot;/&gt;&lt;wsp:rsid wsp:val=&quot;00E62D29&quot;/&gt;&lt;wsp:rsid wsp:val=&quot;00E63F8E&quot;/&gt;&lt;wsp:rsid wsp:val=&quot;00E70312&quot;/&gt;&lt;wsp:rsid wsp:val=&quot;00E70EF2&quot;/&gt;&lt;wsp:rsid wsp:val=&quot;00E73025&quot;/&gt;&lt;wsp:rsid wsp:val=&quot;00E735A3&quot;/&gt;&lt;wsp:rsid wsp:val=&quot;00E73A5F&quot;/&gt;&lt;wsp:rsid wsp:val=&quot;00E75C74&quot;/&gt;&lt;wsp:rsid wsp:val=&quot;00E80B5E&quot;/&gt;&lt;wsp:rsid wsp:val=&quot;00E81714&quot;/&gt;&lt;wsp:rsid wsp:val=&quot;00E81F03&quot;/&gt;&lt;wsp:rsid wsp:val=&quot;00E83A54&quot;/&gt;&lt;wsp:rsid wsp:val=&quot;00E862D1&quot;/&gt;&lt;wsp:rsid wsp:val=&quot;00E91E7D&quot;/&gt;&lt;wsp:rsid wsp:val=&quot;00E92BFD&quot;/&gt;&lt;wsp:rsid wsp:val=&quot;00E92E5E&quot;/&gt;&lt;wsp:rsid wsp:val=&quot;00E933C5&quot;/&gt;&lt;wsp:rsid wsp:val=&quot;00E95596&quot;/&gt;&lt;wsp:rsid wsp:val=&quot;00E95D52&quot;/&gt;&lt;wsp:rsid wsp:val=&quot;00E9607A&quot;/&gt;&lt;wsp:rsid wsp:val=&quot;00E96616&quot;/&gt;&lt;wsp:rsid wsp:val=&quot;00E96B20&quot;/&gt;&lt;wsp:rsid wsp:val=&quot;00EA1E49&quot;/&gt;&lt;wsp:rsid wsp:val=&quot;00EA47CE&quot;/&gt;&lt;wsp:rsid wsp:val=&quot;00EA67A1&quot;/&gt;&lt;wsp:rsid wsp:val=&quot;00EA763B&quot;/&gt;&lt;wsp:rsid wsp:val=&quot;00EB0333&quot;/&gt;&lt;wsp:rsid wsp:val=&quot;00EB06C7&quot;/&gt;&lt;wsp:rsid wsp:val=&quot;00EB24B3&quot;/&gt;&lt;wsp:rsid wsp:val=&quot;00EB2AC0&quot;/&gt;&lt;wsp:rsid wsp:val=&quot;00EB2B76&quot;/&gt;&lt;wsp:rsid wsp:val=&quot;00EB361B&quot;/&gt;&lt;wsp:rsid wsp:val=&quot;00EB4E50&quot;/&gt;&lt;wsp:rsid wsp:val=&quot;00EB6502&quot;/&gt;&lt;wsp:rsid wsp:val=&quot;00EC1403&quot;/&gt;&lt;wsp:rsid wsp:val=&quot;00EC15FC&quot;/&gt;&lt;wsp:rsid wsp:val=&quot;00EC5447&quot;/&gt;&lt;wsp:rsid wsp:val=&quot;00EC58EA&quot;/&gt;&lt;wsp:rsid wsp:val=&quot;00EC7A34&quot;/&gt;&lt;wsp:rsid wsp:val=&quot;00ED2B7B&quot;/&gt;&lt;wsp:rsid wsp:val=&quot;00ED3517&quot;/&gt;&lt;wsp:rsid wsp:val=&quot;00ED3546&quot;/&gt;&lt;wsp:rsid wsp:val=&quot;00ED4963&quot;/&gt;&lt;wsp:rsid wsp:val=&quot;00ED55B6&quot;/&gt;&lt;wsp:rsid wsp:val=&quot;00ED6841&quot;/&gt;&lt;wsp:rsid wsp:val=&quot;00ED6E44&quot;/&gt;&lt;wsp:rsid wsp:val=&quot;00EE11D5&quot;/&gt;&lt;wsp:rsid wsp:val=&quot;00EE3930&quot;/&gt;&lt;wsp:rsid wsp:val=&quot;00EE3D64&quot;/&gt;&lt;wsp:rsid wsp:val=&quot;00EE5053&quot;/&gt;&lt;wsp:rsid wsp:val=&quot;00EE6FFB&quot;/&gt;&lt;wsp:rsid wsp:val=&quot;00EE7723&quot;/&gt;&lt;wsp:rsid wsp:val=&quot;00EF0C57&quot;/&gt;&lt;wsp:rsid wsp:val=&quot;00EF14FF&quot;/&gt;&lt;wsp:rsid wsp:val=&quot;00EF3D5C&quot;/&gt;&lt;wsp:rsid wsp:val=&quot;00EF5A24&quot;/&gt;&lt;wsp:rsid wsp:val=&quot;00F0002C&quot;/&gt;&lt;wsp:rsid wsp:val=&quot;00F00697&quot;/&gt;&lt;wsp:rsid wsp:val=&quot;00F00FCA&quot;/&gt;&lt;wsp:rsid wsp:val=&quot;00F04B47&quot;/&gt;&lt;wsp:rsid wsp:val=&quot;00F11739&quot;/&gt;&lt;wsp:rsid wsp:val=&quot;00F13B28&quot;/&gt;&lt;wsp:rsid wsp:val=&quot;00F154C2&quot;/&gt;&lt;wsp:rsid wsp:val=&quot;00F158B2&quot;/&gt;&lt;wsp:rsid wsp:val=&quot;00F16B1C&quot;/&gt;&lt;wsp:rsid wsp:val=&quot;00F17C79&quot;/&gt;&lt;wsp:rsid wsp:val=&quot;00F2505E&quot;/&gt;&lt;wsp:rsid wsp:val=&quot;00F258E5&quot;/&gt;&lt;wsp:rsid wsp:val=&quot;00F2740D&quot;/&gt;&lt;wsp:rsid wsp:val=&quot;00F31762&quot;/&gt;&lt;wsp:rsid wsp:val=&quot;00F31946&quot;/&gt;&lt;wsp:rsid wsp:val=&quot;00F32049&quot;/&gt;&lt;wsp:rsid wsp:val=&quot;00F350ED&quot;/&gt;&lt;wsp:rsid wsp:val=&quot;00F35DAF&quot;/&gt;&lt;wsp:rsid wsp:val=&quot;00F54963&quot;/&gt;&lt;wsp:rsid wsp:val=&quot;00F54D8B&quot;/&gt;&lt;wsp:rsid wsp:val=&quot;00F61517&quot;/&gt;&lt;wsp:rsid wsp:val=&quot;00F650DA&quot;/&gt;&lt;wsp:rsid wsp:val=&quot;00F67083&quot;/&gt;&lt;wsp:rsid wsp:val=&quot;00F70D97&quot;/&gt;&lt;wsp:rsid wsp:val=&quot;00F72544&quot;/&gt;&lt;wsp:rsid wsp:val=&quot;00F7286F&quot;/&gt;&lt;wsp:rsid wsp:val=&quot;00F7354E&quot;/&gt;&lt;wsp:rsid wsp:val=&quot;00F773E9&quot;/&gt;&lt;wsp:rsid wsp:val=&quot;00F82B26&quot;/&gt;&lt;wsp:rsid wsp:val=&quot;00F858DF&quot;/&gt;&lt;wsp:rsid wsp:val=&quot;00F90142&quot;/&gt;&lt;wsp:rsid wsp:val=&quot;00F9166A&quot;/&gt;&lt;wsp:rsid wsp:val=&quot;00F92A90&quot;/&gt;&lt;wsp:rsid wsp:val=&quot;00F92DA9&quot;/&gt;&lt;wsp:rsid wsp:val=&quot;00F93309&quot;/&gt;&lt;wsp:rsid wsp:val=&quot;00FA0F8C&quot;/&gt;&lt;wsp:rsid wsp:val=&quot;00FA60DC&quot;/&gt;&lt;wsp:rsid wsp:val=&quot;00FB2113&quot;/&gt;&lt;wsp:rsid wsp:val=&quot;00FB353A&quot;/&gt;&lt;wsp:rsid wsp:val=&quot;00FB5CC3&quot;/&gt;&lt;wsp:rsid wsp:val=&quot;00FC010C&quot;/&gt;&lt;wsp:rsid wsp:val=&quot;00FC03DD&quot;/&gt;&lt;wsp:rsid wsp:val=&quot;00FC06B6&quot;/&gt;&lt;wsp:rsid wsp:val=&quot;00FC0B42&quot;/&gt;&lt;wsp:rsid wsp:val=&quot;00FC112E&quot;/&gt;&lt;wsp:rsid wsp:val=&quot;00FC4EA3&quot;/&gt;&lt;wsp:rsid wsp:val=&quot;00FC5AFB&quot;/&gt;&lt;wsp:rsid wsp:val=&quot;00FC5DAA&quot;/&gt;&lt;wsp:rsid wsp:val=&quot;00FC6E84&quot;/&gt;&lt;wsp:rsid wsp:val=&quot;00FC7ED9&quot;/&gt;&lt;wsp:rsid wsp:val=&quot;00FD158D&quot;/&gt;&lt;wsp:rsid wsp:val=&quot;00FD1F5D&quot;/&gt;&lt;wsp:rsid wsp:val=&quot;00FD6EA6&quot;/&gt;&lt;wsp:rsid wsp:val=&quot;00FD73FC&quot;/&gt;&lt;wsp:rsid wsp:val=&quot;00FE02D8&quot;/&gt;&lt;wsp:rsid wsp:val=&quot;00FE2A6F&quot;/&gt;&lt;wsp:rsid wsp:val=&quot;00FE310A&quot;/&gt;&lt;wsp:rsid wsp:val=&quot;00FE3CB0&quot;/&gt;&lt;wsp:rsid wsp:val=&quot;00FE41C8&quot;/&gt;&lt;wsp:rsid wsp:val=&quot;00FE450B&quot;/&gt;&lt;wsp:rsid wsp:val=&quot;00FE48C5&quot;/&gt;&lt;wsp:rsid wsp:val=&quot;00FF424A&quot;/&gt;&lt;wsp:rsid wsp:val=&quot;00FF7C3A&quot;/&gt;&lt;/wsp:rsids&gt;&lt;/w:docPr&gt;&lt;w:body&gt;&lt;wx:sect&gt;&lt;w:p wsp:rsidR=&quot;00000000&quot; wsp:rsidRDefault=&quot;00424C6F&quot; wsp:rsidP=&quot;00424C6F&quot;&gt;&lt;m:oMathPara&gt;&lt;m:oMath&gt;&lt;m:acc&gt;&lt;m:accPr&gt;&lt;m:chr m:val=&quot;М…&quot;/&gt;&lt;m:ctrlPr&gt;&lt;w:rPr&gt;&lt;w:rFonts w:ascii=&quot;Cambria Math&quot; w:h-ansi=&quot;Cambria Math&quot; w:cs=&quot;Times New Roman&quot;/&gt;&lt;wx:font wx:val=&quot;Cambria Math&quot;/&gt;&lt;w:i/&gt;&lt;w:sz w:val=&quot;28&quot;/&gt;&lt;w:sz-cs w:val=&quot;28&quot;/&gt;&lt;w:lang w:val=&quot;KY&quot;/&gt;&lt;/w:rPr&gt;&lt;/m:ctrlPr&gt;&lt;/m:accPr&gt;&lt;m:e&gt;&lt;m:r&gt;&lt;w:rPr&gt;&lt;w:rFonts w:ascii=&quot;Cambria Math&quot; w:h-ansi=&quot;Cambria Math&quot; w:cs=&quot;Times New Roman&quot;/&gt;&lt;wx:font wx:val=&quot;Cambria Math&quot;/&gt;&lt;w:i/&gt;&lt;w:sz w:val=&quot;28&quot;/&gt;&lt;w:sz-cs w:val=&quot;28&quot;/&gt;&lt;w:lang w:val=&quot;KY&quot;/&gt;&lt;/w:rPr&gt;&lt;m:t&gt;P&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3" o:title="" chromakey="white"/>
          </v:shape>
        </w:pict>
      </w:r>
      <w:r w:rsidRPr="00E477A4">
        <w:rPr>
          <w:rFonts w:ascii="Times New Roman" w:hAnsi="Times New Roman" w:cs="Times New Roman"/>
          <w:sz w:val="28"/>
          <w:szCs w:val="28"/>
          <w:vertAlign w:val="subscript"/>
          <w:lang w:val="ky-KG"/>
        </w:rPr>
        <w:fldChar w:fldCharType="end"/>
      </w:r>
      <w:r w:rsidRPr="00E477A4">
        <w:rPr>
          <w:rFonts w:ascii="Times New Roman" w:hAnsi="Times New Roman" w:cs="Times New Roman"/>
          <w:i/>
          <w:sz w:val="28"/>
          <w:szCs w:val="28"/>
          <w:vertAlign w:val="subscript"/>
          <w:lang w:val="ky-KG"/>
        </w:rPr>
        <w:t>с.с.2</w:t>
      </w:r>
      <w:r w:rsidRPr="00E477A4">
        <w:rPr>
          <w:rFonts w:ascii="Times New Roman" w:hAnsi="Times New Roman" w:cs="Times New Roman"/>
          <w:sz w:val="28"/>
          <w:szCs w:val="28"/>
          <w:lang w:val="ky-KG"/>
        </w:rPr>
        <w:t>)</w:t>
      </w:r>
      <w:r w:rsidRPr="00E477A4">
        <w:rPr>
          <w:rFonts w:ascii="Times New Roman" w:hAnsi="Times New Roman" w:cs="Times New Roman"/>
          <w:i/>
          <w:sz w:val="28"/>
          <w:szCs w:val="28"/>
          <w:lang w:val="ky-KG"/>
        </w:rPr>
        <w:t>ψ</w:t>
      </w:r>
      <w:r w:rsidRPr="00E477A4">
        <w:rPr>
          <w:rFonts w:ascii="Times New Roman" w:hAnsi="Times New Roman" w:cs="Times New Roman"/>
          <w:i/>
          <w:sz w:val="28"/>
          <w:szCs w:val="28"/>
          <w:vertAlign w:val="subscript"/>
          <w:lang w:val="ky-KG"/>
        </w:rPr>
        <w:t>с.с.</w:t>
      </w:r>
      <w:r w:rsidRPr="00E477A4">
        <w:rPr>
          <w:rFonts w:ascii="Times New Roman" w:hAnsi="Times New Roman" w:cs="Times New Roman"/>
          <w:i/>
          <w:sz w:val="28"/>
          <w:szCs w:val="28"/>
          <w:lang w:val="ky-KG"/>
        </w:rPr>
        <w:t>+</w:t>
      </w:r>
      <w:r w:rsidRPr="00E477A4">
        <w:rPr>
          <w:rFonts w:ascii="Times New Roman" w:hAnsi="Times New Roman" w:cs="Times New Roman"/>
          <w:sz w:val="28"/>
          <w:szCs w:val="28"/>
          <w:lang w:val="ky-KG"/>
        </w:rPr>
        <w:t>(2</w:t>
      </w:r>
      <w:r w:rsidRPr="00E477A4">
        <w:rPr>
          <w:rFonts w:ascii="Times New Roman" w:hAnsi="Times New Roman" w:cs="Times New Roman"/>
          <w:sz w:val="28"/>
          <w:szCs w:val="28"/>
          <w:vertAlign w:val="subscript"/>
          <w:lang w:val="ky-KG"/>
        </w:rPr>
        <w:fldChar w:fldCharType="begin"/>
      </w:r>
      <w:r w:rsidRPr="00E477A4">
        <w:rPr>
          <w:rFonts w:ascii="Times New Roman" w:hAnsi="Times New Roman" w:cs="Times New Roman"/>
          <w:sz w:val="28"/>
          <w:szCs w:val="28"/>
          <w:vertAlign w:val="subscript"/>
          <w:lang w:val="ky-KG"/>
        </w:rPr>
        <w:instrText xml:space="preserve"> QUOTE </w:instrText>
      </w:r>
      <w:r w:rsidRPr="00E477A4">
        <w:rPr>
          <w:rFonts w:ascii="Times New Roman" w:hAnsi="Times New Roman" w:cs="Times New Roman"/>
          <w:position w:val="-6"/>
          <w:sz w:val="28"/>
          <w:szCs w:val="28"/>
        </w:rPr>
        <w:pict>
          <v:shape id="_x0000_i1056" type="#_x0000_t75" style="width:9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bordersDontSurroundHeader/&gt;&lt;w:bordersDontSurroundFooter/&gt;&lt;w:defaultTabStop w:val=&quot;720&quot;/&gt;&lt;w:doNotHyphenateCaps/&gt;&lt;w:drawingGridHorizontalSpacing w:val=&quot;110&quot;/&gt;&lt;w:drawingGridVerticalSpacing w:val=&quot;120&quot;/&gt;&lt;w:displayHorizontalDrawingGridEvery w:val=&quot;0&quot;/&gt;&lt;w:displayVerticalDrawingGridEvery w:val=&quot;3&quot;/&gt;&lt;w:doNotShadeFormData/&gt;&lt;w:punctuationKerning/&gt;&lt;w:characterSpacingControl w:val=&quot;CompressPunctuation&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A91AA4&quot;/&gt;&lt;wsp:rsid wsp:val=&quot;000010DC&quot;/&gt;&lt;wsp:rsid wsp:val=&quot;00001450&quot;/&gt;&lt;wsp:rsid wsp:val=&quot;000043AB&quot;/&gt;&lt;wsp:rsid wsp:val=&quot;0000775F&quot;/&gt;&lt;wsp:rsid wsp:val=&quot;000128D8&quot;/&gt;&lt;wsp:rsid wsp:val=&quot;00015280&quot;/&gt;&lt;wsp:rsid wsp:val=&quot;00016C0E&quot;/&gt;&lt;wsp:rsid wsp:val=&quot;0002323C&quot;/&gt;&lt;wsp:rsid wsp:val=&quot;00027683&quot;/&gt;&lt;wsp:rsid wsp:val=&quot;000276C4&quot;/&gt;&lt;wsp:rsid wsp:val=&quot;00031156&quot;/&gt;&lt;wsp:rsid wsp:val=&quot;000315AF&quot;/&gt;&lt;wsp:rsid wsp:val=&quot;000340C9&quot;/&gt;&lt;wsp:rsid wsp:val=&quot;00035D64&quot;/&gt;&lt;wsp:rsid wsp:val=&quot;000372DA&quot;/&gt;&lt;wsp:rsid wsp:val=&quot;00037C38&quot;/&gt;&lt;wsp:rsid wsp:val=&quot;00041A82&quot;/&gt;&lt;wsp:rsid wsp:val=&quot;000426C2&quot;/&gt;&lt;wsp:rsid wsp:val=&quot;000467CD&quot;/&gt;&lt;wsp:rsid wsp:val=&quot;000473C9&quot;/&gt;&lt;wsp:rsid wsp:val=&quot;000474AC&quot;/&gt;&lt;wsp:rsid wsp:val=&quot;00047FBF&quot;/&gt;&lt;wsp:rsid wsp:val=&quot;0005084D&quot;/&gt;&lt;wsp:rsid wsp:val=&quot;0005275D&quot;/&gt;&lt;wsp:rsid wsp:val=&quot;00053DAD&quot;/&gt;&lt;wsp:rsid wsp:val=&quot;0005718C&quot;/&gt;&lt;wsp:rsid wsp:val=&quot;0006082D&quot;/&gt;&lt;wsp:rsid wsp:val=&quot;00060DFF&quot;/&gt;&lt;wsp:rsid wsp:val=&quot;000621CB&quot;/&gt;&lt;wsp:rsid wsp:val=&quot;000626F5&quot;/&gt;&lt;wsp:rsid wsp:val=&quot;000629B6&quot;/&gt;&lt;wsp:rsid wsp:val=&quot;00064A5F&quot;/&gt;&lt;wsp:rsid wsp:val=&quot;00066E2F&quot;/&gt;&lt;wsp:rsid wsp:val=&quot;000754EE&quot;/&gt;&lt;wsp:rsid wsp:val=&quot;00082B5D&quot;/&gt;&lt;wsp:rsid wsp:val=&quot;0008323C&quot;/&gt;&lt;wsp:rsid wsp:val=&quot;0008397D&quot;/&gt;&lt;wsp:rsid wsp:val=&quot;0008461D&quot;/&gt;&lt;wsp:rsid wsp:val=&quot;0008667D&quot;/&gt;&lt;wsp:rsid wsp:val=&quot;000869C7&quot;/&gt;&lt;wsp:rsid wsp:val=&quot;00093733&quot;/&gt;&lt;wsp:rsid wsp:val=&quot;000A2586&quot;/&gt;&lt;wsp:rsid wsp:val=&quot;000A3522&quot;/&gt;&lt;wsp:rsid wsp:val=&quot;000A4935&quot;/&gt;&lt;wsp:rsid wsp:val=&quot;000A50B9&quot;/&gt;&lt;wsp:rsid wsp:val=&quot;000A5318&quot;/&gt;&lt;wsp:rsid wsp:val=&quot;000A584D&quot;/&gt;&lt;wsp:rsid wsp:val=&quot;000A5960&quot;/&gt;&lt;wsp:rsid wsp:val=&quot;000A63C3&quot;/&gt;&lt;wsp:rsid wsp:val=&quot;000B0236&quot;/&gt;&lt;wsp:rsid wsp:val=&quot;000B15BE&quot;/&gt;&lt;wsp:rsid wsp:val=&quot;000B21B8&quot;/&gt;&lt;wsp:rsid wsp:val=&quot;000C26D4&quot;/&gt;&lt;wsp:rsid wsp:val=&quot;000C520B&quot;/&gt;&lt;wsp:rsid wsp:val=&quot;000D02A3&quot;/&gt;&lt;wsp:rsid wsp:val=&quot;000D1EBF&quot;/&gt;&lt;wsp:rsid wsp:val=&quot;000D3D45&quot;/&gt;&lt;wsp:rsid wsp:val=&quot;000D46EC&quot;/&gt;&lt;wsp:rsid wsp:val=&quot;000E0EC3&quot;/&gt;&lt;wsp:rsid wsp:val=&quot;000E4D34&quot;/&gt;&lt;wsp:rsid wsp:val=&quot;000E5010&quot;/&gt;&lt;wsp:rsid wsp:val=&quot;000F0B66&quot;/&gt;&lt;wsp:rsid wsp:val=&quot;000F1379&quot;/&gt;&lt;wsp:rsid wsp:val=&quot;000F183E&quot;/&gt;&lt;wsp:rsid wsp:val=&quot;000F21D9&quot;/&gt;&lt;wsp:rsid wsp:val=&quot;000F3329&quot;/&gt;&lt;wsp:rsid wsp:val=&quot;001002EC&quot;/&gt;&lt;wsp:rsid wsp:val=&quot;00101062&quot;/&gt;&lt;wsp:rsid wsp:val=&quot;00107A5F&quot;/&gt;&lt;wsp:rsid wsp:val=&quot;00114CEF&quot;/&gt;&lt;wsp:rsid wsp:val=&quot;00116255&quot;/&gt;&lt;wsp:rsid wsp:val=&quot;0011698F&quot;/&gt;&lt;wsp:rsid wsp:val=&quot;00120122&quot;/&gt;&lt;wsp:rsid wsp:val=&quot;00120D19&quot;/&gt;&lt;wsp:rsid wsp:val=&quot;00121187&quot;/&gt;&lt;wsp:rsid wsp:val=&quot;001217F1&quot;/&gt;&lt;wsp:rsid wsp:val=&quot;00122147&quot;/&gt;&lt;wsp:rsid wsp:val=&quot;001230C2&quot;/&gt;&lt;wsp:rsid wsp:val=&quot;001233E7&quot;/&gt;&lt;wsp:rsid wsp:val=&quot;00123750&quot;/&gt;&lt;wsp:rsid wsp:val=&quot;001251E4&quot;/&gt;&lt;wsp:rsid wsp:val=&quot;001263D5&quot;/&gt;&lt;wsp:rsid wsp:val=&quot;001273A6&quot;/&gt;&lt;wsp:rsid wsp:val=&quot;00132276&quot;/&gt;&lt;wsp:rsid wsp:val=&quot;0013247C&quot;/&gt;&lt;wsp:rsid wsp:val=&quot;001341F6&quot;/&gt;&lt;wsp:rsid wsp:val=&quot;00134F09&quot;/&gt;&lt;wsp:rsid wsp:val=&quot;00136136&quot;/&gt;&lt;wsp:rsid wsp:val=&quot;00137DB9&quot;/&gt;&lt;wsp:rsid wsp:val=&quot;001419E6&quot;/&gt;&lt;wsp:rsid wsp:val=&quot;001421BA&quot;/&gt;&lt;wsp:rsid wsp:val=&quot;001425E5&quot;/&gt;&lt;wsp:rsid wsp:val=&quot;001452F5&quot;/&gt;&lt;wsp:rsid wsp:val=&quot;00145D9A&quot;/&gt;&lt;wsp:rsid wsp:val=&quot;00151465&quot;/&gt;&lt;wsp:rsid wsp:val=&quot;00155421&quot;/&gt;&lt;wsp:rsid wsp:val=&quot;00155A30&quot;/&gt;&lt;wsp:rsid wsp:val=&quot;00160577&quot;/&gt;&lt;wsp:rsid wsp:val=&quot;00164DE7&quot;/&gt;&lt;wsp:rsid wsp:val=&quot;00165F1A&quot;/&gt;&lt;wsp:rsid wsp:val=&quot;00166376&quot;/&gt;&lt;wsp:rsid wsp:val=&quot;00166C9F&quot;/&gt;&lt;wsp:rsid wsp:val=&quot;00171B24&quot;/&gt;&lt;wsp:rsid wsp:val=&quot;00171CA2&quot;/&gt;&lt;wsp:rsid wsp:val=&quot;001738B1&quot;/&gt;&lt;wsp:rsid wsp:val=&quot;00176741&quot;/&gt;&lt;wsp:rsid wsp:val=&quot;00176C02&quot;/&gt;&lt;wsp:rsid wsp:val=&quot;00176CF5&quot;/&gt;&lt;wsp:rsid wsp:val=&quot;0017715F&quot;/&gt;&lt;wsp:rsid wsp:val=&quot;0018138C&quot;/&gt;&lt;wsp:rsid wsp:val=&quot;00182223&quot;/&gt;&lt;wsp:rsid wsp:val=&quot;00183AAE&quot;/&gt;&lt;wsp:rsid wsp:val=&quot;0018484E&quot;/&gt;&lt;wsp:rsid wsp:val=&quot;001853F5&quot;/&gt;&lt;wsp:rsid wsp:val=&quot;0019014D&quot;/&gt;&lt;wsp:rsid wsp:val=&quot;00191530&quot;/&gt;&lt;wsp:rsid wsp:val=&quot;00195889&quot;/&gt;&lt;wsp:rsid wsp:val=&quot;00195D6D&quot;/&gt;&lt;wsp:rsid wsp:val=&quot;001A1B10&quot;/&gt;&lt;wsp:rsid wsp:val=&quot;001A57D3&quot;/&gt;&lt;wsp:rsid wsp:val=&quot;001A6097&quot;/&gt;&lt;wsp:rsid wsp:val=&quot;001B4759&quot;/&gt;&lt;wsp:rsid wsp:val=&quot;001B4ABA&quot;/&gt;&lt;wsp:rsid wsp:val=&quot;001B5644&quot;/&gt;&lt;wsp:rsid wsp:val=&quot;001B6129&quot;/&gt;&lt;wsp:rsid wsp:val=&quot;001B72F0&quot;/&gt;&lt;wsp:rsid wsp:val=&quot;001C060F&quot;/&gt;&lt;wsp:rsid wsp:val=&quot;001C4C10&quot;/&gt;&lt;wsp:rsid wsp:val=&quot;001C6685&quot;/&gt;&lt;wsp:rsid wsp:val=&quot;001D06C1&quot;/&gt;&lt;wsp:rsid wsp:val=&quot;001D16F4&quot;/&gt;&lt;wsp:rsid wsp:val=&quot;001D4451&quot;/&gt;&lt;wsp:rsid wsp:val=&quot;001D53BC&quot;/&gt;&lt;wsp:rsid wsp:val=&quot;001D58C7&quot;/&gt;&lt;wsp:rsid wsp:val=&quot;001D7816&quot;/&gt;&lt;wsp:rsid wsp:val=&quot;001D7A3D&quot;/&gt;&lt;wsp:rsid wsp:val=&quot;001F0E1C&quot;/&gt;&lt;wsp:rsid wsp:val=&quot;001F1C5C&quot;/&gt;&lt;wsp:rsid wsp:val=&quot;00200A6B&quot;/&gt;&lt;wsp:rsid wsp:val=&quot;00203726&quot;/&gt;&lt;wsp:rsid wsp:val=&quot;00204073&quot;/&gt;&lt;wsp:rsid wsp:val=&quot;00204284&quot;/&gt;&lt;wsp:rsid wsp:val=&quot;0020572D&quot;/&gt;&lt;wsp:rsid wsp:val=&quot;0020580C&quot;/&gt;&lt;wsp:rsid wsp:val=&quot;002118A3&quot;/&gt;&lt;wsp:rsid wsp:val=&quot;0021289E&quot;/&gt;&lt;wsp:rsid wsp:val=&quot;00213723&quot;/&gt;&lt;wsp:rsid wsp:val=&quot;00215AD4&quot;/&gt;&lt;wsp:rsid wsp:val=&quot;00216258&quot;/&gt;&lt;wsp:rsid wsp:val=&quot;00222D66&quot;/&gt;&lt;wsp:rsid wsp:val=&quot;00223EE9&quot;/&gt;&lt;wsp:rsid wsp:val=&quot;00231B06&quot;/&gt;&lt;wsp:rsid wsp:val=&quot;002362D8&quot;/&gt;&lt;wsp:rsid wsp:val=&quot;002372A6&quot;/&gt;&lt;wsp:rsid wsp:val=&quot;00251247&quot;/&gt;&lt;wsp:rsid wsp:val=&quot;00253834&quot;/&gt;&lt;wsp:rsid wsp:val=&quot;00257BE6&quot;/&gt;&lt;wsp:rsid wsp:val=&quot;0026083D&quot;/&gt;&lt;wsp:rsid wsp:val=&quot;00263CC0&quot;/&gt;&lt;wsp:rsid wsp:val=&quot;002647A1&quot;/&gt;&lt;wsp:rsid wsp:val=&quot;002679F0&quot;/&gt;&lt;wsp:rsid wsp:val=&quot;00267F59&quot;/&gt;&lt;wsp:rsid wsp:val=&quot;0027031B&quot;/&gt;&lt;wsp:rsid wsp:val=&quot;0027265B&quot;/&gt;&lt;wsp:rsid wsp:val=&quot;00274165&quot;/&gt;&lt;wsp:rsid wsp:val=&quot;00275F77&quot;/&gt;&lt;wsp:rsid wsp:val=&quot;00276912&quot;/&gt;&lt;wsp:rsid wsp:val=&quot;00284DF6&quot;/&gt;&lt;wsp:rsid wsp:val=&quot;002865A7&quot;/&gt;&lt;wsp:rsid wsp:val=&quot;0028675C&quot;/&gt;&lt;wsp:rsid wsp:val=&quot;00286E4E&quot;/&gt;&lt;wsp:rsid wsp:val=&quot;00287F23&quot;/&gt;&lt;wsp:rsid wsp:val=&quot;00290270&quot;/&gt;&lt;wsp:rsid wsp:val=&quot;00291BCB&quot;/&gt;&lt;wsp:rsid wsp:val=&quot;00293519&quot;/&gt;&lt;wsp:rsid wsp:val=&quot;00294735&quot;/&gt;&lt;wsp:rsid wsp:val=&quot;00295B7A&quot;/&gt;&lt;wsp:rsid wsp:val=&quot;00297CE5&quot;/&gt;&lt;wsp:rsid wsp:val=&quot;002A02F6&quot;/&gt;&lt;wsp:rsid wsp:val=&quot;002A175D&quot;/&gt;&lt;wsp:rsid wsp:val=&quot;002A1E05&quot;/&gt;&lt;wsp:rsid wsp:val=&quot;002A2593&quot;/&gt;&lt;wsp:rsid wsp:val=&quot;002A3FC9&quot;/&gt;&lt;wsp:rsid wsp:val=&quot;002B7A36&quot;/&gt;&lt;wsp:rsid wsp:val=&quot;002C17FB&quot;/&gt;&lt;wsp:rsid wsp:val=&quot;002C19F3&quot;/&gt;&lt;wsp:rsid wsp:val=&quot;002C4283&quot;/&gt;&lt;wsp:rsid wsp:val=&quot;002C452A&quot;/&gt;&lt;wsp:rsid wsp:val=&quot;002C64F4&quot;/&gt;&lt;wsp:rsid wsp:val=&quot;002C6848&quot;/&gt;&lt;wsp:rsid wsp:val=&quot;002C7463&quot;/&gt;&lt;wsp:rsid wsp:val=&quot;002E02F2&quot;/&gt;&lt;wsp:rsid wsp:val=&quot;002E0DB4&quot;/&gt;&lt;wsp:rsid wsp:val=&quot;002E0F37&quot;/&gt;&lt;wsp:rsid wsp:val=&quot;002E1AD6&quot;/&gt;&lt;wsp:rsid wsp:val=&quot;002E1D84&quot;/&gt;&lt;wsp:rsid wsp:val=&quot;002E3D09&quot;/&gt;&lt;wsp:rsid wsp:val=&quot;002E4FC4&quot;/&gt;&lt;wsp:rsid wsp:val=&quot;002F0D17&quot;/&gt;&lt;wsp:rsid wsp:val=&quot;002F2863&quot;/&gt;&lt;wsp:rsid wsp:val=&quot;002F6E52&quot;/&gt;&lt;wsp:rsid wsp:val=&quot;00303747&quot;/&gt;&lt;wsp:rsid wsp:val=&quot;00304EEF&quot;/&gt;&lt;wsp:rsid wsp:val=&quot;003159F0&quot;/&gt;&lt;wsp:rsid wsp:val=&quot;00315EEE&quot;/&gt;&lt;wsp:rsid wsp:val=&quot;00317B51&quot;/&gt;&lt;wsp:rsid wsp:val=&quot;003200FA&quot;/&gt;&lt;wsp:rsid wsp:val=&quot;0032123A&quot;/&gt;&lt;wsp:rsid wsp:val=&quot;003328B2&quot;/&gt;&lt;wsp:rsid wsp:val=&quot;00334235&quot;/&gt;&lt;wsp:rsid wsp:val=&quot;0033488E&quot;/&gt;&lt;wsp:rsid wsp:val=&quot;00334B8C&quot;/&gt;&lt;wsp:rsid wsp:val=&quot;00336793&quot;/&gt;&lt;wsp:rsid wsp:val=&quot;003426E3&quot;/&gt;&lt;wsp:rsid wsp:val=&quot;0034675E&quot;/&gt;&lt;wsp:rsid wsp:val=&quot;00346FEB&quot;/&gt;&lt;wsp:rsid wsp:val=&quot;003502F5&quot;/&gt;&lt;wsp:rsid wsp:val=&quot;003540D1&quot;/&gt;&lt;wsp:rsid wsp:val=&quot;00354B64&quot;/&gt;&lt;wsp:rsid wsp:val=&quot;00355A45&quot;/&gt;&lt;wsp:rsid wsp:val=&quot;00357138&quot;/&gt;&lt;wsp:rsid wsp:val=&quot;00360B21&quot;/&gt;&lt;wsp:rsid wsp:val=&quot;00366AE7&quot;/&gt;&lt;wsp:rsid wsp:val=&quot;00367A73&quot;/&gt;&lt;wsp:rsid wsp:val=&quot;00367C9B&quot;/&gt;&lt;wsp:rsid wsp:val=&quot;00370253&quot;/&gt;&lt;wsp:rsid wsp:val=&quot;00370F7E&quot;/&gt;&lt;wsp:rsid wsp:val=&quot;003711CB&quot;/&gt;&lt;wsp:rsid wsp:val=&quot;00372FA2&quot;/&gt;&lt;wsp:rsid wsp:val=&quot;0037483A&quot;/&gt;&lt;wsp:rsid wsp:val=&quot;003760F1&quot;/&gt;&lt;wsp:rsid wsp:val=&quot;003769D1&quot;/&gt;&lt;wsp:rsid wsp:val=&quot;0038149D&quot;/&gt;&lt;wsp:rsid wsp:val=&quot;003816BF&quot;/&gt;&lt;wsp:rsid wsp:val=&quot;0038387D&quot;/&gt;&lt;wsp:rsid wsp:val=&quot;00384414&quot;/&gt;&lt;wsp:rsid wsp:val=&quot;003850A8&quot;/&gt;&lt;wsp:rsid wsp:val=&quot;00390DFC&quot;/&gt;&lt;wsp:rsid wsp:val=&quot;00390F49&quot;/&gt;&lt;wsp:rsid wsp:val=&quot;00390FD0&quot;/&gt;&lt;wsp:rsid wsp:val=&quot;003915D0&quot;/&gt;&lt;wsp:rsid wsp:val=&quot;003919BB&quot;/&gt;&lt;wsp:rsid wsp:val=&quot;00391F19&quot;/&gt;&lt;wsp:rsid wsp:val=&quot;00393AB7&quot;/&gt;&lt;wsp:rsid wsp:val=&quot;00393AD3&quot;/&gt;&lt;wsp:rsid wsp:val=&quot;003974E1&quot;/&gt;&lt;wsp:rsid wsp:val=&quot;003A211A&quot;/&gt;&lt;wsp:rsid wsp:val=&quot;003A3669&quot;/&gt;&lt;wsp:rsid wsp:val=&quot;003B04F2&quot;/&gt;&lt;wsp:rsid wsp:val=&quot;003B1143&quot;/&gt;&lt;wsp:rsid wsp:val=&quot;003B1876&quot;/&gt;&lt;wsp:rsid wsp:val=&quot;003B1A7C&quot;/&gt;&lt;wsp:rsid wsp:val=&quot;003B4592&quot;/&gt;&lt;wsp:rsid wsp:val=&quot;003B473D&quot;/&gt;&lt;wsp:rsid wsp:val=&quot;003B76D4&quot;/&gt;&lt;wsp:rsid wsp:val=&quot;003B7A0E&quot;/&gt;&lt;wsp:rsid wsp:val=&quot;003B7E10&quot;/&gt;&lt;wsp:rsid wsp:val=&quot;003C7154&quot;/&gt;&lt;wsp:rsid wsp:val=&quot;003D0E74&quot;/&gt;&lt;wsp:rsid wsp:val=&quot;003D251A&quot;/&gt;&lt;wsp:rsid wsp:val=&quot;003D3B40&quot;/&gt;&lt;wsp:rsid wsp:val=&quot;003D56F9&quot;/&gt;&lt;wsp:rsid wsp:val=&quot;003E0BFB&quot;/&gt;&lt;wsp:rsid wsp:val=&quot;003E29DE&quot;/&gt;&lt;wsp:rsid wsp:val=&quot;003E4B83&quot;/&gt;&lt;wsp:rsid wsp:val=&quot;003E5B8C&quot;/&gt;&lt;wsp:rsid wsp:val=&quot;003F3C70&quot;/&gt;&lt;wsp:rsid wsp:val=&quot;003F4262&quot;/&gt;&lt;wsp:rsid wsp:val=&quot;004004DE&quot;/&gt;&lt;wsp:rsid wsp:val=&quot;004022AB&quot;/&gt;&lt;wsp:rsid wsp:val=&quot;00403B24&quot;/&gt;&lt;wsp:rsid wsp:val=&quot;00406A48&quot;/&gt;&lt;wsp:rsid wsp:val=&quot;00406B9B&quot;/&gt;&lt;wsp:rsid wsp:val=&quot;0041272E&quot;/&gt;&lt;wsp:rsid wsp:val=&quot;00412E6E&quot;/&gt;&lt;wsp:rsid wsp:val=&quot;00416841&quot;/&gt;&lt;wsp:rsid wsp:val=&quot;0041741F&quot;/&gt;&lt;wsp:rsid wsp:val=&quot;00417A9E&quot;/&gt;&lt;wsp:rsid wsp:val=&quot;00420C70&quot;/&gt;&lt;wsp:rsid wsp:val=&quot;00421582&quot;/&gt;&lt;wsp:rsid wsp:val=&quot;0042341F&quot;/&gt;&lt;wsp:rsid wsp:val=&quot;00426BD7&quot;/&gt;&lt;wsp:rsid wsp:val=&quot;004310FD&quot;/&gt;&lt;wsp:rsid wsp:val=&quot;004325B7&quot;/&gt;&lt;wsp:rsid wsp:val=&quot;00432A9A&quot;/&gt;&lt;wsp:rsid wsp:val=&quot;00433443&quot;/&gt;&lt;wsp:rsid wsp:val=&quot;00434185&quot;/&gt;&lt;wsp:rsid wsp:val=&quot;00436303&quot;/&gt;&lt;wsp:rsid wsp:val=&quot;00436672&quot;/&gt;&lt;wsp:rsid wsp:val=&quot;00437368&quot;/&gt;&lt;wsp:rsid wsp:val=&quot;00437BD8&quot;/&gt;&lt;wsp:rsid wsp:val=&quot;004401F6&quot;/&gt;&lt;wsp:rsid wsp:val=&quot;00441F3C&quot;/&gt;&lt;wsp:rsid wsp:val=&quot;004436AE&quot;/&gt;&lt;wsp:rsid wsp:val=&quot;00444980&quot;/&gt;&lt;wsp:rsid wsp:val=&quot;00445A05&quot;/&gt;&lt;wsp:rsid wsp:val=&quot;004470E0&quot;/&gt;&lt;wsp:rsid wsp:val=&quot;0045331C&quot;/&gt;&lt;wsp:rsid wsp:val=&quot;00455658&quot;/&gt;&lt;wsp:rsid wsp:val=&quot;004557AD&quot;/&gt;&lt;wsp:rsid wsp:val=&quot;00455E9B&quot;/&gt;&lt;wsp:rsid wsp:val=&quot;00456A49&quot;/&gt;&lt;wsp:rsid wsp:val=&quot;004639F9&quot;/&gt;&lt;wsp:rsid wsp:val=&quot;00463BBA&quot;/&gt;&lt;wsp:rsid wsp:val=&quot;004653D2&quot;/&gt;&lt;wsp:rsid wsp:val=&quot;00465FF0&quot;/&gt;&lt;wsp:rsid wsp:val=&quot;00467BFE&quot;/&gt;&lt;wsp:rsid wsp:val=&quot;00471A8E&quot;/&gt;&lt;wsp:rsid wsp:val=&quot;00472CD4&quot;/&gt;&lt;wsp:rsid wsp:val=&quot;0047397D&quot;/&gt;&lt;wsp:rsid wsp:val=&quot;00475B58&quot;/&gt;&lt;wsp:rsid wsp:val=&quot;00477264&quot;/&gt;&lt;wsp:rsid wsp:val=&quot;004800DF&quot;/&gt;&lt;wsp:rsid wsp:val=&quot;00481724&quot;/&gt;&lt;wsp:rsid wsp:val=&quot;00482034&quot;/&gt;&lt;wsp:rsid wsp:val=&quot;00484552&quot;/&gt;&lt;wsp:rsid wsp:val=&quot;004854A6&quot;/&gt;&lt;wsp:rsid wsp:val=&quot;00487B02&quot;/&gt;&lt;wsp:rsid wsp:val=&quot;00487B21&quot;/&gt;&lt;wsp:rsid wsp:val=&quot;00492DDA&quot;/&gt;&lt;wsp:rsid wsp:val=&quot;00493021&quot;/&gt;&lt;wsp:rsid wsp:val=&quot;004963FB&quot;/&gt;&lt;wsp:rsid wsp:val=&quot;00497571&quot;/&gt;&lt;wsp:rsid wsp:val=&quot;004A09D7&quot;/&gt;&lt;wsp:rsid wsp:val=&quot;004A0FD8&quot;/&gt;&lt;wsp:rsid wsp:val=&quot;004A1DE9&quot;/&gt;&lt;wsp:rsid wsp:val=&quot;004A251C&quot;/&gt;&lt;wsp:rsid wsp:val=&quot;004A3014&quot;/&gt;&lt;wsp:rsid wsp:val=&quot;004A36C3&quot;/&gt;&lt;wsp:rsid wsp:val=&quot;004A4BC4&quot;/&gt;&lt;wsp:rsid wsp:val=&quot;004A4CF5&quot;/&gt;&lt;wsp:rsid wsp:val=&quot;004A56F1&quot;/&gt;&lt;wsp:rsid wsp:val=&quot;004A75D6&quot;/&gt;&lt;wsp:rsid wsp:val=&quot;004B58DA&quot;/&gt;&lt;wsp:rsid wsp:val=&quot;004B6DB0&quot;/&gt;&lt;wsp:rsid wsp:val=&quot;004C0EAE&quot;/&gt;&lt;wsp:rsid wsp:val=&quot;004C3691&quot;/&gt;&lt;wsp:rsid wsp:val=&quot;004C4EF3&quot;/&gt;&lt;wsp:rsid wsp:val=&quot;004D1B6A&quot;/&gt;&lt;wsp:rsid wsp:val=&quot;004D1F77&quot;/&gt;&lt;wsp:rsid wsp:val=&quot;004D2CB0&quot;/&gt;&lt;wsp:rsid wsp:val=&quot;004D3E37&quot;/&gt;&lt;wsp:rsid wsp:val=&quot;004D78B5&quot;/&gt;&lt;wsp:rsid wsp:val=&quot;004E3D3C&quot;/&gt;&lt;wsp:rsid wsp:val=&quot;004E5549&quot;/&gt;&lt;wsp:rsid wsp:val=&quot;004E5BE9&quot;/&gt;&lt;wsp:rsid wsp:val=&quot;004F11AC&quot;/&gt;&lt;wsp:rsid wsp:val=&quot;004F2C33&quot;/&gt;&lt;wsp:rsid wsp:val=&quot;004F5C98&quot;/&gt;&lt;wsp:rsid wsp:val=&quot;0050226F&quot;/&gt;&lt;wsp:rsid wsp:val=&quot;00503C41&quot;/&gt;&lt;wsp:rsid wsp:val=&quot;00503E6F&quot;/&gt;&lt;wsp:rsid wsp:val=&quot;005042E0&quot;/&gt;&lt;wsp:rsid wsp:val=&quot;00505B8D&quot;/&gt;&lt;wsp:rsid wsp:val=&quot;005110C1&quot;/&gt;&lt;wsp:rsid wsp:val=&quot;005159AA&quot;/&gt;&lt;wsp:rsid wsp:val=&quot;005213EE&quot;/&gt;&lt;wsp:rsid wsp:val=&quot;005259BA&quot;/&gt;&lt;wsp:rsid wsp:val=&quot;00526D2D&quot;/&gt;&lt;wsp:rsid wsp:val=&quot;00532688&quot;/&gt;&lt;wsp:rsid wsp:val=&quot;00532E3C&quot;/&gt;&lt;wsp:rsid wsp:val=&quot;00541928&quot;/&gt;&lt;wsp:rsid wsp:val=&quot;00543AC2&quot;/&gt;&lt;wsp:rsid wsp:val=&quot;00544FC7&quot;/&gt;&lt;wsp:rsid wsp:val=&quot;0054559B&quot;/&gt;&lt;wsp:rsid wsp:val=&quot;0054603F&quot;/&gt;&lt;wsp:rsid wsp:val=&quot;005477D3&quot;/&gt;&lt;wsp:rsid wsp:val=&quot;00547DB3&quot;/&gt;&lt;wsp:rsid wsp:val=&quot;00547E41&quot;/&gt;&lt;wsp:rsid wsp:val=&quot;00552244&quot;/&gt;&lt;wsp:rsid wsp:val=&quot;00553709&quot;/&gt;&lt;wsp:rsid wsp:val=&quot;00556011&quot;/&gt;&lt;wsp:rsid wsp:val=&quot;0055753C&quot;/&gt;&lt;wsp:rsid wsp:val=&quot;00560423&quot;/&gt;&lt;wsp:rsid wsp:val=&quot;00560F0A&quot;/&gt;&lt;wsp:rsid wsp:val=&quot;00563245&quot;/&gt;&lt;wsp:rsid wsp:val=&quot;00566AE7&quot;/&gt;&lt;wsp:rsid wsp:val=&quot;00566CFA&quot;/&gt;&lt;wsp:rsid wsp:val=&quot;00571C09&quot;/&gt;&lt;wsp:rsid wsp:val=&quot;00571DBA&quot;/&gt;&lt;wsp:rsid wsp:val=&quot;00571E74&quot;/&gt;&lt;wsp:rsid wsp:val=&quot;00581429&quot;/&gt;&lt;wsp:rsid wsp:val=&quot;00583096&quot;/&gt;&lt;wsp:rsid wsp:val=&quot;00590FC6&quot;/&gt;&lt;wsp:rsid wsp:val=&quot;0059194E&quot;/&gt;&lt;wsp:rsid wsp:val=&quot;00592881&quot;/&gt;&lt;wsp:rsid wsp:val=&quot;00593381&quot;/&gt;&lt;wsp:rsid wsp:val=&quot;00594A39&quot;/&gt;&lt;wsp:rsid wsp:val=&quot;00596E52&quot;/&gt;&lt;wsp:rsid wsp:val=&quot;005A37DF&quot;/&gt;&lt;wsp:rsid wsp:val=&quot;005A65EE&quot;/&gt;&lt;wsp:rsid wsp:val=&quot;005B1D82&quot;/&gt;&lt;wsp:rsid wsp:val=&quot;005B21FF&quot;/&gt;&lt;wsp:rsid wsp:val=&quot;005B5142&quot;/&gt;&lt;wsp:rsid wsp:val=&quot;005C1301&quot;/&gt;&lt;wsp:rsid wsp:val=&quot;005C1881&quot;/&gt;&lt;wsp:rsid wsp:val=&quot;005C3515&quot;/&gt;&lt;wsp:rsid wsp:val=&quot;005E3B6B&quot;/&gt;&lt;wsp:rsid wsp:val=&quot;005E4608&quot;/&gt;&lt;wsp:rsid wsp:val=&quot;005E48D3&quot;/&gt;&lt;wsp:rsid wsp:val=&quot;005E5FBD&quot;/&gt;&lt;wsp:rsid wsp:val=&quot;005E7027&quot;/&gt;&lt;wsp:rsid wsp:val=&quot;005F1243&quot;/&gt;&lt;wsp:rsid wsp:val=&quot;005F5507&quot;/&gt;&lt;wsp:rsid wsp:val=&quot;005F61CF&quot;/&gt;&lt;wsp:rsid wsp:val=&quot;005F7132&quot;/&gt;&lt;wsp:rsid wsp:val=&quot;006001AF&quot;/&gt;&lt;wsp:rsid wsp:val=&quot;006028CE&quot;/&gt;&lt;wsp:rsid wsp:val=&quot;0060342A&quot;/&gt;&lt;wsp:rsid wsp:val=&quot;0060413E&quot;/&gt;&lt;wsp:rsid wsp:val=&quot;00607322&quot;/&gt;&lt;wsp:rsid wsp:val=&quot;006110E7&quot;/&gt;&lt;wsp:rsid wsp:val=&quot;00611DAB&quot;/&gt;&lt;wsp:rsid wsp:val=&quot;00615115&quot;/&gt;&lt;wsp:rsid wsp:val=&quot;00615C8A&quot;/&gt;&lt;wsp:rsid wsp:val=&quot;00616C21&quot;/&gt;&lt;wsp:rsid wsp:val=&quot;00620254&quot;/&gt;&lt;wsp:rsid wsp:val=&quot;0062130E&quot;/&gt;&lt;wsp:rsid wsp:val=&quot;0062147C&quot;/&gt;&lt;wsp:rsid wsp:val=&quot;00626A87&quot;/&gt;&lt;wsp:rsid wsp:val=&quot;006308A4&quot;/&gt;&lt;wsp:rsid wsp:val=&quot;006314E1&quot;/&gt;&lt;wsp:rsid wsp:val=&quot;00631A52&quot;/&gt;&lt;wsp:rsid wsp:val=&quot;00634124&quot;/&gt;&lt;wsp:rsid wsp:val=&quot;00634AA8&quot;/&gt;&lt;wsp:rsid wsp:val=&quot;00635585&quot;/&gt;&lt;wsp:rsid wsp:val=&quot;00636A20&quot;/&gt;&lt;wsp:rsid wsp:val=&quot;0064037A&quot;/&gt;&lt;wsp:rsid wsp:val=&quot;00641EF7&quot;/&gt;&lt;wsp:rsid wsp:val=&quot;0064321F&quot;/&gt;&lt;wsp:rsid wsp:val=&quot;00660474&quot;/&gt;&lt;wsp:rsid wsp:val=&quot;00661886&quot;/&gt;&lt;wsp:rsid wsp:val=&quot;00661D38&quot;/&gt;&lt;wsp:rsid wsp:val=&quot;00664F09&quot;/&gt;&lt;wsp:rsid wsp:val=&quot;00670B4A&quot;/&gt;&lt;wsp:rsid wsp:val=&quot;006720D6&quot;/&gt;&lt;wsp:rsid wsp:val=&quot;0067563E&quot;/&gt;&lt;wsp:rsid wsp:val=&quot;00675BD9&quot;/&gt;&lt;wsp:rsid wsp:val=&quot;00680FAF&quot;/&gt;&lt;wsp:rsid wsp:val=&quot;00681630&quot;/&gt;&lt;wsp:rsid wsp:val=&quot;0068168E&quot;/&gt;&lt;wsp:rsid wsp:val=&quot;00684809&quot;/&gt;&lt;wsp:rsid wsp:val=&quot;00687436&quot;/&gt;&lt;wsp:rsid wsp:val=&quot;00687D7D&quot;/&gt;&lt;wsp:rsid wsp:val=&quot;00694DE2&quot;/&gt;&lt;wsp:rsid wsp:val=&quot;006A0159&quot;/&gt;&lt;wsp:rsid wsp:val=&quot;006A02E0&quot;/&gt;&lt;wsp:rsid wsp:val=&quot;006A459D&quot;/&gt;&lt;wsp:rsid wsp:val=&quot;006A6812&quot;/&gt;&lt;wsp:rsid wsp:val=&quot;006B2C46&quot;/&gt;&lt;wsp:rsid wsp:val=&quot;006B3555&quot;/&gt;&lt;wsp:rsid wsp:val=&quot;006C3251&quot;/&gt;&lt;wsp:rsid wsp:val=&quot;006C42E2&quot;/&gt;&lt;wsp:rsid wsp:val=&quot;006C4D6A&quot;/&gt;&lt;wsp:rsid wsp:val=&quot;006D0392&quot;/&gt;&lt;wsp:rsid wsp:val=&quot;006D3F9E&quot;/&gt;&lt;wsp:rsid wsp:val=&quot;006D5396&quot;/&gt;&lt;wsp:rsid wsp:val=&quot;006E03F1&quot;/&gt;&lt;wsp:rsid wsp:val=&quot;006E09FF&quot;/&gt;&lt;wsp:rsid wsp:val=&quot;006E18A5&quot;/&gt;&lt;wsp:rsid wsp:val=&quot;006E3DCE&quot;/&gt;&lt;wsp:rsid wsp:val=&quot;006E3E29&quot;/&gt;&lt;wsp:rsid wsp:val=&quot;006F01EB&quot;/&gt;&lt;wsp:rsid wsp:val=&quot;006F0282&quot;/&gt;&lt;wsp:rsid wsp:val=&quot;006F18AE&quot;/&gt;&lt;wsp:rsid wsp:val=&quot;006F1FFB&quot;/&gt;&lt;wsp:rsid wsp:val=&quot;006F5CFC&quot;/&gt;&lt;wsp:rsid wsp:val=&quot;006F78CF&quot;/&gt;&lt;wsp:rsid wsp:val=&quot;007052C1&quot;/&gt;&lt;wsp:rsid wsp:val=&quot;00707B7C&quot;/&gt;&lt;wsp:rsid wsp:val=&quot;00710944&quot;/&gt;&lt;wsp:rsid wsp:val=&quot;00713EC2&quot;/&gt;&lt;wsp:rsid wsp:val=&quot;00714948&quot;/&gt;&lt;wsp:rsid wsp:val=&quot;00715848&quot;/&gt;&lt;wsp:rsid wsp:val=&quot;007168A9&quot;/&gt;&lt;wsp:rsid wsp:val=&quot;00717481&quot;/&gt;&lt;wsp:rsid wsp:val=&quot;007230E4&quot;/&gt;&lt;wsp:rsid wsp:val=&quot;00724B30&quot;/&gt;&lt;wsp:rsid wsp:val=&quot;00725DF0&quot;/&gt;&lt;wsp:rsid wsp:val=&quot;00726267&quot;/&gt;&lt;wsp:rsid wsp:val=&quot;00730B2A&quot;/&gt;&lt;wsp:rsid wsp:val=&quot;007310A4&quot;/&gt;&lt;wsp:rsid wsp:val=&quot;00731B37&quot;/&gt;&lt;wsp:rsid wsp:val=&quot;00735172&quot;/&gt;&lt;wsp:rsid wsp:val=&quot;007374C6&quot;/&gt;&lt;wsp:rsid wsp:val=&quot;007414BA&quot;/&gt;&lt;wsp:rsid wsp:val=&quot;00743D63&quot;/&gt;&lt;wsp:rsid wsp:val=&quot;00745F12&quot;/&gt;&lt;wsp:rsid wsp:val=&quot;00750796&quot;/&gt;&lt;wsp:rsid wsp:val=&quot;00751699&quot;/&gt;&lt;wsp:rsid wsp:val=&quot;007517BE&quot;/&gt;&lt;wsp:rsid wsp:val=&quot;007519A5&quot;/&gt;&lt;wsp:rsid wsp:val=&quot;00752624&quot;/&gt;&lt;wsp:rsid wsp:val=&quot;00752E0D&quot;/&gt;&lt;wsp:rsid wsp:val=&quot;00756A63&quot;/&gt;&lt;wsp:rsid wsp:val=&quot;0076009F&quot;/&gt;&lt;wsp:rsid wsp:val=&quot;00760AE6&quot;/&gt;&lt;wsp:rsid wsp:val=&quot;00761802&quot;/&gt;&lt;wsp:rsid wsp:val=&quot;007629FA&quot;/&gt;&lt;wsp:rsid wsp:val=&quot;00764432&quot;/&gt;&lt;wsp:rsid wsp:val=&quot;007709AF&quot;/&gt;&lt;wsp:rsid wsp:val=&quot;00774DAC&quot;/&gt;&lt;wsp:rsid wsp:val=&quot;007772C9&quot;/&gt;&lt;wsp:rsid wsp:val=&quot;00777E62&quot;/&gt;&lt;wsp:rsid wsp:val=&quot;00781A81&quot;/&gt;&lt;wsp:rsid wsp:val=&quot;00781D38&quot;/&gt;&lt;wsp:rsid wsp:val=&quot;00782586&quot;/&gt;&lt;wsp:rsid wsp:val=&quot;00783A09&quot;/&gt;&lt;wsp:rsid wsp:val=&quot;00786D83&quot;/&gt;&lt;wsp:rsid wsp:val=&quot;00797007&quot;/&gt;&lt;wsp:rsid wsp:val=&quot;007A29C8&quot;/&gt;&lt;wsp:rsid wsp:val=&quot;007A353F&quot;/&gt;&lt;wsp:rsid wsp:val=&quot;007C171E&quot;/&gt;&lt;wsp:rsid wsp:val=&quot;007C5860&quot;/&gt;&lt;wsp:rsid wsp:val=&quot;007C7512&quot;/&gt;&lt;wsp:rsid wsp:val=&quot;007D0A3F&quot;/&gt;&lt;wsp:rsid wsp:val=&quot;007D3F0B&quot;/&gt;&lt;wsp:rsid wsp:val=&quot;007D51F2&quot;/&gt;&lt;wsp:rsid wsp:val=&quot;007E283E&quot;/&gt;&lt;wsp:rsid wsp:val=&quot;007E5EA7&quot;/&gt;&lt;wsp:rsid wsp:val=&quot;007E790F&quot;/&gt;&lt;wsp:rsid wsp:val=&quot;007F1AE1&quot;/&gt;&lt;wsp:rsid wsp:val=&quot;007F5AB9&quot;/&gt;&lt;wsp:rsid wsp:val=&quot;007F769D&quot;/&gt;&lt;wsp:rsid wsp:val=&quot;008019FC&quot;/&gt;&lt;wsp:rsid wsp:val=&quot;008030A3&quot;/&gt;&lt;wsp:rsid wsp:val=&quot;00804122&quot;/&gt;&lt;wsp:rsid wsp:val=&quot;00806AE4&quot;/&gt;&lt;wsp:rsid wsp:val=&quot;00806BFD&quot;/&gt;&lt;wsp:rsid wsp:val=&quot;0081395D&quot;/&gt;&lt;wsp:rsid wsp:val=&quot;00813B69&quot;/&gt;&lt;wsp:rsid wsp:val=&quot;00814C76&quot;/&gt;&lt;wsp:rsid wsp:val=&quot;00820950&quot;/&gt;&lt;wsp:rsid wsp:val=&quot;00820CA1&quot;/&gt;&lt;wsp:rsid wsp:val=&quot;00821EDD&quot;/&gt;&lt;wsp:rsid wsp:val=&quot;00823BE3&quot;/&gt;&lt;wsp:rsid wsp:val=&quot;00824429&quot;/&gt;&lt;wsp:rsid wsp:val=&quot;0083115F&quot;/&gt;&lt;wsp:rsid wsp:val=&quot;00831665&quot;/&gt;&lt;wsp:rsid wsp:val=&quot;00833C18&quot;/&gt;&lt;wsp:rsid wsp:val=&quot;008342E3&quot;/&gt;&lt;wsp:rsid wsp:val=&quot;00841EA7&quot;/&gt;&lt;wsp:rsid wsp:val=&quot;00845936&quot;/&gt;&lt;wsp:rsid wsp:val=&quot;00845EA7&quot;/&gt;&lt;wsp:rsid wsp:val=&quot;00846164&quot;/&gt;&lt;wsp:rsid wsp:val=&quot;00851041&quot;/&gt;&lt;wsp:rsid wsp:val=&quot;0085149A&quot;/&gt;&lt;wsp:rsid wsp:val=&quot;00851BB2&quot;/&gt;&lt;wsp:rsid wsp:val=&quot;00851D31&quot;/&gt;&lt;wsp:rsid wsp:val=&quot;00851F37&quot;/&gt;&lt;wsp:rsid wsp:val=&quot;00855AC8&quot;/&gt;&lt;wsp:rsid wsp:val=&quot;00856BEF&quot;/&gt;&lt;wsp:rsid wsp:val=&quot;00857574&quot;/&gt;&lt;wsp:rsid wsp:val=&quot;008579F7&quot;/&gt;&lt;wsp:rsid wsp:val=&quot;00861200&quot;/&gt;&lt;wsp:rsid wsp:val=&quot;00865D26&quot;/&gt;&lt;wsp:rsid wsp:val=&quot;00865D85&quot;/&gt;&lt;wsp:rsid wsp:val=&quot;00865E66&quot;/&gt;&lt;wsp:rsid wsp:val=&quot;0086651C&quot;/&gt;&lt;wsp:rsid wsp:val=&quot;00866F46&quot;/&gt;&lt;wsp:rsid wsp:val=&quot;00867850&quot;/&gt;&lt;wsp:rsid wsp:val=&quot;0087437E&quot;/&gt;&lt;wsp:rsid wsp:val=&quot;0087479D&quot;/&gt;&lt;wsp:rsid wsp:val=&quot;00874909&quot;/&gt;&lt;wsp:rsid wsp:val=&quot;00877F41&quot;/&gt;&lt;wsp:rsid wsp:val=&quot;00885CEE&quot;/&gt;&lt;wsp:rsid wsp:val=&quot;00887756&quot;/&gt;&lt;wsp:rsid wsp:val=&quot;00890FEE&quot;/&gt;&lt;wsp:rsid wsp:val=&quot;00891456&quot;/&gt;&lt;wsp:rsid wsp:val=&quot;00897436&quot;/&gt;&lt;wsp:rsid wsp:val=&quot;00897DC0&quot;/&gt;&lt;wsp:rsid wsp:val=&quot;008A00B5&quot;/&gt;&lt;wsp:rsid wsp:val=&quot;008A1ECF&quot;/&gt;&lt;wsp:rsid wsp:val=&quot;008A27D1&quot;/&gt;&lt;wsp:rsid wsp:val=&quot;008A30CB&quot;/&gt;&lt;wsp:rsid wsp:val=&quot;008A315C&quot;/&gt;&lt;wsp:rsid wsp:val=&quot;008A386A&quot;/&gt;&lt;wsp:rsid wsp:val=&quot;008A3EC8&quot;/&gt;&lt;wsp:rsid wsp:val=&quot;008A544D&quot;/&gt;&lt;wsp:rsid wsp:val=&quot;008A7E8D&quot;/&gt;&lt;wsp:rsid wsp:val=&quot;008B0AC3&quot;/&gt;&lt;wsp:rsid wsp:val=&quot;008B2680&quot;/&gt;&lt;wsp:rsid wsp:val=&quot;008B6CAC&quot;/&gt;&lt;wsp:rsid wsp:val=&quot;008C6201&quot;/&gt;&lt;wsp:rsid wsp:val=&quot;008C6E33&quot;/&gt;&lt;wsp:rsid wsp:val=&quot;008C7529&quot;/&gt;&lt;wsp:rsid wsp:val=&quot;008D0D2F&quot;/&gt;&lt;wsp:rsid wsp:val=&quot;008D269F&quot;/&gt;&lt;wsp:rsid wsp:val=&quot;008D385B&quot;/&gt;&lt;wsp:rsid wsp:val=&quot;008D3ADB&quot;/&gt;&lt;wsp:rsid wsp:val=&quot;008D3F10&quot;/&gt;&lt;wsp:rsid wsp:val=&quot;008D5E64&quot;/&gt;&lt;wsp:rsid wsp:val=&quot;008D6A0A&quot;/&gt;&lt;wsp:rsid wsp:val=&quot;008D745A&quot;/&gt;&lt;wsp:rsid wsp:val=&quot;008D7810&quot;/&gt;&lt;wsp:rsid wsp:val=&quot;008D7A55&quot;/&gt;&lt;wsp:rsid wsp:val=&quot;008E2E13&quot;/&gt;&lt;wsp:rsid wsp:val=&quot;008E346F&quot;/&gt;&lt;wsp:rsid wsp:val=&quot;008E575A&quot;/&gt;&lt;wsp:rsid wsp:val=&quot;008E5E4B&quot;/&gt;&lt;wsp:rsid wsp:val=&quot;008E5E51&quot;/&gt;&lt;wsp:rsid wsp:val=&quot;008E7188&quot;/&gt;&lt;wsp:rsid wsp:val=&quot;008F6AA5&quot;/&gt;&lt;wsp:rsid wsp:val=&quot;00902DE7&quot;/&gt;&lt;wsp:rsid wsp:val=&quot;00904341&quot;/&gt;&lt;wsp:rsid wsp:val=&quot;00904E0E&quot;/&gt;&lt;wsp:rsid wsp:val=&quot;00905346&quot;/&gt;&lt;wsp:rsid wsp:val=&quot;00906254&quot;/&gt;&lt;wsp:rsid wsp:val=&quot;00907382&quot;/&gt;&lt;wsp:rsid wsp:val=&quot;00910D8A&quot;/&gt;&lt;wsp:rsid wsp:val=&quot;00913316&quot;/&gt;&lt;wsp:rsid wsp:val=&quot;00916042&quot;/&gt;&lt;wsp:rsid wsp:val=&quot;009164C2&quot;/&gt;&lt;wsp:rsid wsp:val=&quot;0091770F&quot;/&gt;&lt;wsp:rsid wsp:val=&quot;00921400&quot;/&gt;&lt;wsp:rsid wsp:val=&quot;0092169A&quot;/&gt;&lt;wsp:rsid wsp:val=&quot;00921D33&quot;/&gt;&lt;wsp:rsid wsp:val=&quot;00923817&quot;/&gt;&lt;wsp:rsid wsp:val=&quot;00923983&quot;/&gt;&lt;wsp:rsid wsp:val=&quot;00927843&quot;/&gt;&lt;wsp:rsid wsp:val=&quot;00930BCC&quot;/&gt;&lt;wsp:rsid wsp:val=&quot;00930D04&quot;/&gt;&lt;wsp:rsid wsp:val=&quot;00934E56&quot;/&gt;&lt;wsp:rsid wsp:val=&quot;0093602C&quot;/&gt;&lt;wsp:rsid wsp:val=&quot;00940FF1&quot;/&gt;&lt;wsp:rsid wsp:val=&quot;0094395E&quot;/&gt;&lt;wsp:rsid wsp:val=&quot;009519EB&quot;/&gt;&lt;wsp:rsid wsp:val=&quot;00954625&quot;/&gt;&lt;wsp:rsid wsp:val=&quot;00954C88&quot;/&gt;&lt;wsp:rsid wsp:val=&quot;00955EF5&quot;/&gt;&lt;wsp:rsid wsp:val=&quot;009624FE&quot;/&gt;&lt;wsp:rsid wsp:val=&quot;0096282F&quot;/&gt;&lt;wsp:rsid wsp:val=&quot;009666FC&quot;/&gt;&lt;wsp:rsid wsp:val=&quot;00967A76&quot;/&gt;&lt;wsp:rsid wsp:val=&quot;00967E4B&quot;/&gt;&lt;wsp:rsid wsp:val=&quot;00972983&quot;/&gt;&lt;wsp:rsid wsp:val=&quot;00977091&quot;/&gt;&lt;wsp:rsid wsp:val=&quot;00977AC4&quot;/&gt;&lt;wsp:rsid wsp:val=&quot;009805F8&quot;/&gt;&lt;wsp:rsid wsp:val=&quot;00981FC0&quot;/&gt;&lt;wsp:rsid wsp:val=&quot;00982D0F&quot;/&gt;&lt;wsp:rsid wsp:val=&quot;009860DE&quot;/&gt;&lt;wsp:rsid wsp:val=&quot;009872C7&quot;/&gt;&lt;wsp:rsid wsp:val=&quot;0099244C&quot;/&gt;&lt;wsp:rsid wsp:val=&quot;00994C52&quot;/&gt;&lt;wsp:rsid wsp:val=&quot;00995240&quot;/&gt;&lt;wsp:rsid wsp:val=&quot;00995D9D&quot;/&gt;&lt;wsp:rsid wsp:val=&quot;009A0211&quot;/&gt;&lt;wsp:rsid wsp:val=&quot;009A056F&quot;/&gt;&lt;wsp:rsid wsp:val=&quot;009A45C4&quot;/&gt;&lt;wsp:rsid wsp:val=&quot;009A481E&quot;/&gt;&lt;wsp:rsid wsp:val=&quot;009A5A3B&quot;/&gt;&lt;wsp:rsid wsp:val=&quot;009A5F51&quot;/&gt;&lt;wsp:rsid wsp:val=&quot;009A662E&quot;/&gt;&lt;wsp:rsid wsp:val=&quot;009B288F&quot;/&gt;&lt;wsp:rsid wsp:val=&quot;009B3E21&quot;/&gt;&lt;wsp:rsid wsp:val=&quot;009C624C&quot;/&gt;&lt;wsp:rsid wsp:val=&quot;009C6F35&quot;/&gt;&lt;wsp:rsid wsp:val=&quot;009D13F0&quot;/&gt;&lt;wsp:rsid wsp:val=&quot;009D2EF1&quot;/&gt;&lt;wsp:rsid wsp:val=&quot;009D39A0&quot;/&gt;&lt;wsp:rsid wsp:val=&quot;009D4A49&quot;/&gt;&lt;wsp:rsid wsp:val=&quot;009D5205&quot;/&gt;&lt;wsp:rsid wsp:val=&quot;009E1B40&quot;/&gt;&lt;wsp:rsid wsp:val=&quot;009E4AE1&quot;/&gt;&lt;wsp:rsid wsp:val=&quot;009E5F0A&quot;/&gt;&lt;wsp:rsid wsp:val=&quot;009E68D3&quot;/&gt;&lt;wsp:rsid wsp:val=&quot;009E6A7A&quot;/&gt;&lt;wsp:rsid wsp:val=&quot;009E7E23&quot;/&gt;&lt;wsp:rsid wsp:val=&quot;00A017F4&quot;/&gt;&lt;wsp:rsid wsp:val=&quot;00A020C7&quot;/&gt;&lt;wsp:rsid wsp:val=&quot;00A05526&quot;/&gt;&lt;wsp:rsid wsp:val=&quot;00A055A3&quot;/&gt;&lt;wsp:rsid wsp:val=&quot;00A05861&quot;/&gt;&lt;wsp:rsid wsp:val=&quot;00A060AF&quot;/&gt;&lt;wsp:rsid wsp:val=&quot;00A118AB&quot;/&gt;&lt;wsp:rsid wsp:val=&quot;00A129A8&quot;/&gt;&lt;wsp:rsid wsp:val=&quot;00A13175&quot;/&gt;&lt;wsp:rsid wsp:val=&quot;00A15615&quot;/&gt;&lt;wsp:rsid wsp:val=&quot;00A17020&quot;/&gt;&lt;wsp:rsid wsp:val=&quot;00A24799&quot;/&gt;&lt;wsp:rsid wsp:val=&quot;00A26BB4&quot;/&gt;&lt;wsp:rsid wsp:val=&quot;00A26C95&quot;/&gt;&lt;wsp:rsid wsp:val=&quot;00A32693&quot;/&gt;&lt;wsp:rsid wsp:val=&quot;00A37B17&quot;/&gt;&lt;wsp:rsid wsp:val=&quot;00A43FDD&quot;/&gt;&lt;wsp:rsid wsp:val=&quot;00A46B78&quot;/&gt;&lt;wsp:rsid wsp:val=&quot;00A46E09&quot;/&gt;&lt;wsp:rsid wsp:val=&quot;00A5149C&quot;/&gt;&lt;wsp:rsid wsp:val=&quot;00A52FE8&quot;/&gt;&lt;wsp:rsid wsp:val=&quot;00A54374&quot;/&gt;&lt;wsp:rsid wsp:val=&quot;00A55F19&quot;/&gt;&lt;wsp:rsid wsp:val=&quot;00A57FB9&quot;/&gt;&lt;wsp:rsid wsp:val=&quot;00A60059&quot;/&gt;&lt;wsp:rsid wsp:val=&quot;00A61C75&quot;/&gt;&lt;wsp:rsid wsp:val=&quot;00A6223E&quot;/&gt;&lt;wsp:rsid wsp:val=&quot;00A6367C&quot;/&gt;&lt;wsp:rsid wsp:val=&quot;00A66ADC&quot;/&gt;&lt;wsp:rsid wsp:val=&quot;00A720CE&quot;/&gt;&lt;wsp:rsid wsp:val=&quot;00A72262&quot;/&gt;&lt;wsp:rsid wsp:val=&quot;00A728F3&quot;/&gt;&lt;wsp:rsid wsp:val=&quot;00A745CE&quot;/&gt;&lt;wsp:rsid wsp:val=&quot;00A7556F&quot;/&gt;&lt;wsp:rsid wsp:val=&quot;00A824E3&quot;/&gt;&lt;wsp:rsid wsp:val=&quot;00A833CA&quot;/&gt;&lt;wsp:rsid wsp:val=&quot;00A84125&quot;/&gt;&lt;wsp:rsid wsp:val=&quot;00A844F4&quot;/&gt;&lt;wsp:rsid wsp:val=&quot;00A8570E&quot;/&gt;&lt;wsp:rsid wsp:val=&quot;00A85BAF&quot;/&gt;&lt;wsp:rsid wsp:val=&quot;00A85D6D&quot;/&gt;&lt;wsp:rsid wsp:val=&quot;00A8616B&quot;/&gt;&lt;wsp:rsid wsp:val=&quot;00A8661E&quot;/&gt;&lt;wsp:rsid wsp:val=&quot;00A90179&quot;/&gt;&lt;wsp:rsid wsp:val=&quot;00A914E8&quot;/&gt;&lt;wsp:rsid wsp:val=&quot;00A91873&quot;/&gt;&lt;wsp:rsid wsp:val=&quot;00A91AA4&quot;/&gt;&lt;wsp:rsid wsp:val=&quot;00A92314&quot;/&gt;&lt;wsp:rsid wsp:val=&quot;00A93B1E&quot;/&gt;&lt;wsp:rsid wsp:val=&quot;00A94283&quot;/&gt;&lt;wsp:rsid wsp:val=&quot;00AA4B8F&quot;/&gt;&lt;wsp:rsid wsp:val=&quot;00AA7BF4&quot;/&gt;&lt;wsp:rsid wsp:val=&quot;00AA7D1B&quot;/&gt;&lt;wsp:rsid wsp:val=&quot;00AB196B&quot;/&gt;&lt;wsp:rsid wsp:val=&quot;00AB1D78&quot;/&gt;&lt;wsp:rsid wsp:val=&quot;00AB5639&quot;/&gt;&lt;wsp:rsid wsp:val=&quot;00AC3177&quot;/&gt;&lt;wsp:rsid wsp:val=&quot;00AC59AC&quot;/&gt;&lt;wsp:rsid wsp:val=&quot;00AC6DC8&quot;/&gt;&lt;wsp:rsid wsp:val=&quot;00AD16B3&quot;/&gt;&lt;wsp:rsid wsp:val=&quot;00AD4366&quot;/&gt;&lt;wsp:rsid wsp:val=&quot;00AE04B2&quot;/&gt;&lt;wsp:rsid wsp:val=&quot;00AE2634&quot;/&gt;&lt;wsp:rsid wsp:val=&quot;00AE2DF8&quot;/&gt;&lt;wsp:rsid wsp:val=&quot;00AE3F3A&quot;/&gt;&lt;wsp:rsid wsp:val=&quot;00AE5F40&quot;/&gt;&lt;wsp:rsid wsp:val=&quot;00AF04EB&quot;/&gt;&lt;wsp:rsid wsp:val=&quot;00AF5D22&quot;/&gt;&lt;wsp:rsid wsp:val=&quot;00B005EB&quot;/&gt;&lt;wsp:rsid wsp:val=&quot;00B12B66&quot;/&gt;&lt;wsp:rsid wsp:val=&quot;00B13531&quot;/&gt;&lt;wsp:rsid wsp:val=&quot;00B16960&quot;/&gt;&lt;wsp:rsid wsp:val=&quot;00B173DD&quot;/&gt;&lt;wsp:rsid wsp:val=&quot;00B23C46&quot;/&gt;&lt;wsp:rsid wsp:val=&quot;00B23F0A&quot;/&gt;&lt;wsp:rsid wsp:val=&quot;00B247F0&quot;/&gt;&lt;wsp:rsid wsp:val=&quot;00B27DD2&quot;/&gt;&lt;wsp:rsid wsp:val=&quot;00B30ABA&quot;/&gt;&lt;wsp:rsid wsp:val=&quot;00B32D18&quot;/&gt;&lt;wsp:rsid wsp:val=&quot;00B33098&quot;/&gt;&lt;wsp:rsid wsp:val=&quot;00B349B3&quot;/&gt;&lt;wsp:rsid wsp:val=&quot;00B350BE&quot;/&gt;&lt;wsp:rsid wsp:val=&quot;00B3596B&quot;/&gt;&lt;wsp:rsid wsp:val=&quot;00B36CB6&quot;/&gt;&lt;wsp:rsid wsp:val=&quot;00B379FC&quot;/&gt;&lt;wsp:rsid wsp:val=&quot;00B435F1&quot;/&gt;&lt;wsp:rsid wsp:val=&quot;00B455EE&quot;/&gt;&lt;wsp:rsid wsp:val=&quot;00B456E3&quot;/&gt;&lt;wsp:rsid wsp:val=&quot;00B4752C&quot;/&gt;&lt;wsp:rsid wsp:val=&quot;00B50F83&quot;/&gt;&lt;wsp:rsid wsp:val=&quot;00B559E7&quot;/&gt;&lt;wsp:rsid wsp:val=&quot;00B56191&quot;/&gt;&lt;wsp:rsid wsp:val=&quot;00B64358&quot;/&gt;&lt;wsp:rsid wsp:val=&quot;00B6596F&quot;/&gt;&lt;wsp:rsid wsp:val=&quot;00B65FFC&quot;/&gt;&lt;wsp:rsid wsp:val=&quot;00B7002E&quot;/&gt;&lt;wsp:rsid wsp:val=&quot;00B7018F&quot;/&gt;&lt;wsp:rsid wsp:val=&quot;00B7093B&quot;/&gt;&lt;wsp:rsid wsp:val=&quot;00B70A16&quot;/&gt;&lt;wsp:rsid wsp:val=&quot;00B76A52&quot;/&gt;&lt;wsp:rsid wsp:val=&quot;00B778FE&quot;/&gt;&lt;wsp:rsid wsp:val=&quot;00B80DC2&quot;/&gt;&lt;wsp:rsid wsp:val=&quot;00B80EDB&quot;/&gt;&lt;wsp:rsid wsp:val=&quot;00B84603&quot;/&gt;&lt;wsp:rsid wsp:val=&quot;00B86FF1&quot;/&gt;&lt;wsp:rsid wsp:val=&quot;00B90C17&quot;/&gt;&lt;wsp:rsid wsp:val=&quot;00B94FB7&quot;/&gt;&lt;wsp:rsid wsp:val=&quot;00B953D5&quot;/&gt;&lt;wsp:rsid wsp:val=&quot;00B97CF2&quot;/&gt;&lt;wsp:rsid wsp:val=&quot;00BA0A91&quot;/&gt;&lt;wsp:rsid wsp:val=&quot;00BA6449&quot;/&gt;&lt;wsp:rsid wsp:val=&quot;00BB0B23&quot;/&gt;&lt;wsp:rsid wsp:val=&quot;00BB3A4E&quot;/&gt;&lt;wsp:rsid wsp:val=&quot;00BB76E4&quot;/&gt;&lt;wsp:rsid wsp:val=&quot;00BB7B72&quot;/&gt;&lt;wsp:rsid wsp:val=&quot;00BC0359&quot;/&gt;&lt;wsp:rsid wsp:val=&quot;00BC13D7&quot;/&gt;&lt;wsp:rsid wsp:val=&quot;00BC3002&quot;/&gt;&lt;wsp:rsid wsp:val=&quot;00BC53F4&quot;/&gt;&lt;wsp:rsid wsp:val=&quot;00BC714F&quot;/&gt;&lt;wsp:rsid wsp:val=&quot;00BC786E&quot;/&gt;&lt;wsp:rsid wsp:val=&quot;00BC7FDE&quot;/&gt;&lt;wsp:rsid wsp:val=&quot;00BD0654&quot;/&gt;&lt;wsp:rsid wsp:val=&quot;00BD4247&quot;/&gt;&lt;wsp:rsid wsp:val=&quot;00BD7AAA&quot;/&gt;&lt;wsp:rsid wsp:val=&quot;00BE125C&quot;/&gt;&lt;wsp:rsid wsp:val=&quot;00BE149E&quot;/&gt;&lt;wsp:rsid wsp:val=&quot;00BE1BD2&quot;/&gt;&lt;wsp:rsid wsp:val=&quot;00BE2DC9&quot;/&gt;&lt;wsp:rsid wsp:val=&quot;00BE4FD1&quot;/&gt;&lt;wsp:rsid wsp:val=&quot;00BE559C&quot;/&gt;&lt;wsp:rsid wsp:val=&quot;00BE64C3&quot;/&gt;&lt;wsp:rsid wsp:val=&quot;00BE65EE&quot;/&gt;&lt;wsp:rsid wsp:val=&quot;00BE7F07&quot;/&gt;&lt;wsp:rsid wsp:val=&quot;00BE7FD1&quot;/&gt;&lt;wsp:rsid wsp:val=&quot;00BF1A7E&quot;/&gt;&lt;wsp:rsid wsp:val=&quot;00BF2FCC&quot;/&gt;&lt;wsp:rsid wsp:val=&quot;00BF50EA&quot;/&gt;&lt;wsp:rsid wsp:val=&quot;00BF5A58&quot;/&gt;&lt;wsp:rsid wsp:val=&quot;00BF7FAC&quot;/&gt;&lt;wsp:rsid wsp:val=&quot;00C00296&quot;/&gt;&lt;wsp:rsid wsp:val=&quot;00C00CC8&quot;/&gt;&lt;wsp:rsid wsp:val=&quot;00C00FEC&quot;/&gt;&lt;wsp:rsid wsp:val=&quot;00C01140&quot;/&gt;&lt;wsp:rsid wsp:val=&quot;00C1110B&quot;/&gt;&lt;wsp:rsid wsp:val=&quot;00C15552&quot;/&gt;&lt;wsp:rsid wsp:val=&quot;00C15638&quot;/&gt;&lt;wsp:rsid wsp:val=&quot;00C1761A&quot;/&gt;&lt;wsp:rsid wsp:val=&quot;00C200C7&quot;/&gt;&lt;wsp:rsid wsp:val=&quot;00C21B96&quot;/&gt;&lt;wsp:rsid wsp:val=&quot;00C260C5&quot;/&gt;&lt;wsp:rsid wsp:val=&quot;00C31511&quot;/&gt;&lt;wsp:rsid wsp:val=&quot;00C31957&quot;/&gt;&lt;wsp:rsid wsp:val=&quot;00C35B2E&quot;/&gt;&lt;wsp:rsid wsp:val=&quot;00C36794&quot;/&gt;&lt;wsp:rsid wsp:val=&quot;00C367E6&quot;/&gt;&lt;wsp:rsid wsp:val=&quot;00C37139&quot;/&gt;&lt;wsp:rsid wsp:val=&quot;00C415CE&quot;/&gt;&lt;wsp:rsid wsp:val=&quot;00C43E69&quot;/&gt;&lt;wsp:rsid wsp:val=&quot;00C451E3&quot;/&gt;&lt;wsp:rsid wsp:val=&quot;00C45556&quot;/&gt;&lt;wsp:rsid wsp:val=&quot;00C466F3&quot;/&gt;&lt;wsp:rsid wsp:val=&quot;00C52F54&quot;/&gt;&lt;wsp:rsid wsp:val=&quot;00C54C0D&quot;/&gt;&lt;wsp:rsid wsp:val=&quot;00C61E3C&quot;/&gt;&lt;wsp:rsid wsp:val=&quot;00C6310D&quot;/&gt;&lt;wsp:rsid wsp:val=&quot;00C641D5&quot;/&gt;&lt;wsp:rsid wsp:val=&quot;00C654FD&quot;/&gt;&lt;wsp:rsid wsp:val=&quot;00C6583D&quot;/&gt;&lt;wsp:rsid wsp:val=&quot;00C6680D&quot;/&gt;&lt;wsp:rsid wsp:val=&quot;00C70771&quot;/&gt;&lt;wsp:rsid wsp:val=&quot;00C74852&quot;/&gt;&lt;wsp:rsid wsp:val=&quot;00C800D0&quot;/&gt;&lt;wsp:rsid wsp:val=&quot;00C8368B&quot;/&gt;&lt;wsp:rsid wsp:val=&quot;00C83EE7&quot;/&gt;&lt;wsp:rsid wsp:val=&quot;00C86B48&quot;/&gt;&lt;wsp:rsid wsp:val=&quot;00C86FAD&quot;/&gt;&lt;wsp:rsid wsp:val=&quot;00C9226C&quot;/&gt;&lt;wsp:rsid wsp:val=&quot;00C948CE&quot;/&gt;&lt;wsp:rsid wsp:val=&quot;00C96017&quot;/&gt;&lt;wsp:rsid wsp:val=&quot;00C969C8&quot;/&gt;&lt;wsp:rsid wsp:val=&quot;00CA0BD9&quot;/&gt;&lt;wsp:rsid wsp:val=&quot;00CA1787&quot;/&gt;&lt;wsp:rsid wsp:val=&quot;00CB14B2&quot;/&gt;&lt;wsp:rsid wsp:val=&quot;00CB317D&quot;/&gt;&lt;wsp:rsid wsp:val=&quot;00CB3B0C&quot;/&gt;&lt;wsp:rsid wsp:val=&quot;00CB453D&quot;/&gt;&lt;wsp:rsid wsp:val=&quot;00CB7A66&quot;/&gt;&lt;wsp:rsid wsp:val=&quot;00CC7AB1&quot;/&gt;&lt;wsp:rsid wsp:val=&quot;00CD34AB&quot;/&gt;&lt;wsp:rsid wsp:val=&quot;00CD64B5&quot;/&gt;&lt;wsp:rsid wsp:val=&quot;00CD651D&quot;/&gt;&lt;wsp:rsid wsp:val=&quot;00CE0D87&quot;/&gt;&lt;wsp:rsid wsp:val=&quot;00CE0E84&quot;/&gt;&lt;wsp:rsid wsp:val=&quot;00CE33FB&quot;/&gt;&lt;wsp:rsid wsp:val=&quot;00CE4DDB&quot;/&gt;&lt;wsp:rsid wsp:val=&quot;00CE602E&quot;/&gt;&lt;wsp:rsid wsp:val=&quot;00CE68B9&quot;/&gt;&lt;wsp:rsid wsp:val=&quot;00CE6EAB&quot;/&gt;&lt;wsp:rsid wsp:val=&quot;00CE7274&quot;/&gt;&lt;wsp:rsid wsp:val=&quot;00CF3A02&quot;/&gt;&lt;wsp:rsid wsp:val=&quot;00D002FF&quot;/&gt;&lt;wsp:rsid wsp:val=&quot;00D03809&quot;/&gt;&lt;wsp:rsid wsp:val=&quot;00D06605&quot;/&gt;&lt;wsp:rsid wsp:val=&quot;00D073DE&quot;/&gt;&lt;wsp:rsid wsp:val=&quot;00D10A0F&quot;/&gt;&lt;wsp:rsid wsp:val=&quot;00D12B28&quot;/&gt;&lt;wsp:rsid wsp:val=&quot;00D14CAF&quot;/&gt;&lt;wsp:rsid wsp:val=&quot;00D1615A&quot;/&gt;&lt;wsp:rsid wsp:val=&quot;00D1662C&quot;/&gt;&lt;wsp:rsid wsp:val=&quot;00D20494&quot;/&gt;&lt;wsp:rsid wsp:val=&quot;00D22440&quot;/&gt;&lt;wsp:rsid wsp:val=&quot;00D228AB&quot;/&gt;&lt;wsp:rsid wsp:val=&quot;00D23BFB&quot;/&gt;&lt;wsp:rsid wsp:val=&quot;00D24179&quot;/&gt;&lt;wsp:rsid wsp:val=&quot;00D26204&quot;/&gt;&lt;wsp:rsid wsp:val=&quot;00D268B1&quot;/&gt;&lt;wsp:rsid wsp:val=&quot;00D314FF&quot;/&gt;&lt;wsp:rsid wsp:val=&quot;00D34DDE&quot;/&gt;&lt;wsp:rsid wsp:val=&quot;00D361A7&quot;/&gt;&lt;wsp:rsid wsp:val=&quot;00D36738&quot;/&gt;&lt;wsp:rsid wsp:val=&quot;00D37D05&quot;/&gt;&lt;wsp:rsid wsp:val=&quot;00D46693&quot;/&gt;&lt;wsp:rsid wsp:val=&quot;00D46CAC&quot;/&gt;&lt;wsp:rsid wsp:val=&quot;00D47C3F&quot;/&gt;&lt;wsp:rsid wsp:val=&quot;00D5200E&quot;/&gt;&lt;wsp:rsid wsp:val=&quot;00D533C7&quot;/&gt;&lt;wsp:rsid wsp:val=&quot;00D54F73&quot;/&gt;&lt;wsp:rsid wsp:val=&quot;00D56028&quot;/&gt;&lt;wsp:rsid wsp:val=&quot;00D5644F&quot;/&gt;&lt;wsp:rsid wsp:val=&quot;00D5664E&quot;/&gt;&lt;wsp:rsid wsp:val=&quot;00D65C43&quot;/&gt;&lt;wsp:rsid wsp:val=&quot;00D6637F&quot;/&gt;&lt;wsp:rsid wsp:val=&quot;00D7153D&quot;/&gt;&lt;wsp:rsid wsp:val=&quot;00D71AF9&quot;/&gt;&lt;wsp:rsid wsp:val=&quot;00D74EA8&quot;/&gt;&lt;wsp:rsid wsp:val=&quot;00D77D0F&quot;/&gt;&lt;wsp:rsid wsp:val=&quot;00D81DC9&quot;/&gt;&lt;wsp:rsid wsp:val=&quot;00D823C3&quot;/&gt;&lt;wsp:rsid wsp:val=&quot;00D8364D&quot;/&gt;&lt;wsp:rsid wsp:val=&quot;00D84888&quot;/&gt;&lt;wsp:rsid wsp:val=&quot;00D84D30&quot;/&gt;&lt;wsp:rsid wsp:val=&quot;00D91E8E&quot;/&gt;&lt;wsp:rsid wsp:val=&quot;00D92E51&quot;/&gt;&lt;wsp:rsid wsp:val=&quot;00D939FE&quot;/&gt;&lt;wsp:rsid wsp:val=&quot;00D94093&quot;/&gt;&lt;wsp:rsid wsp:val=&quot;00D956EC&quot;/&gt;&lt;wsp:rsid wsp:val=&quot;00DA0F62&quot;/&gt;&lt;wsp:rsid wsp:val=&quot;00DA201E&quot;/&gt;&lt;wsp:rsid wsp:val=&quot;00DA48C9&quot;/&gt;&lt;wsp:rsid wsp:val=&quot;00DA4A57&quot;/&gt;&lt;wsp:rsid wsp:val=&quot;00DA4BB7&quot;/&gt;&lt;wsp:rsid wsp:val=&quot;00DA4DD6&quot;/&gt;&lt;wsp:rsid wsp:val=&quot;00DA71FA&quot;/&gt;&lt;wsp:rsid wsp:val=&quot;00DA7CB5&quot;/&gt;&lt;wsp:rsid wsp:val=&quot;00DB1EBF&quot;/&gt;&lt;wsp:rsid wsp:val=&quot;00DB4D0C&quot;/&gt;&lt;wsp:rsid wsp:val=&quot;00DB5659&quot;/&gt;&lt;wsp:rsid wsp:val=&quot;00DB569D&quot;/&gt;&lt;wsp:rsid wsp:val=&quot;00DB58D1&quot;/&gt;&lt;wsp:rsid wsp:val=&quot;00DC0754&quot;/&gt;&lt;wsp:rsid wsp:val=&quot;00DC1618&quot;/&gt;&lt;wsp:rsid wsp:val=&quot;00DC2EA0&quot;/&gt;&lt;wsp:rsid wsp:val=&quot;00DC3EB9&quot;/&gt;&lt;wsp:rsid wsp:val=&quot;00DC41B2&quot;/&gt;&lt;wsp:rsid wsp:val=&quot;00DC6A47&quot;/&gt;&lt;wsp:rsid wsp:val=&quot;00DC74C5&quot;/&gt;&lt;wsp:rsid wsp:val=&quot;00DD34D2&quot;/&gt;&lt;wsp:rsid wsp:val=&quot;00DD51EB&quot;/&gt;&lt;wsp:rsid wsp:val=&quot;00DE037F&quot;/&gt;&lt;wsp:rsid wsp:val=&quot;00DE05A4&quot;/&gt;&lt;wsp:rsid wsp:val=&quot;00DE1793&quot;/&gt;&lt;wsp:rsid wsp:val=&quot;00DE19C2&quot;/&gt;&lt;wsp:rsid wsp:val=&quot;00DE46CB&quot;/&gt;&lt;wsp:rsid wsp:val=&quot;00DE4DF2&quot;/&gt;&lt;wsp:rsid wsp:val=&quot;00DE5EFE&quot;/&gt;&lt;wsp:rsid wsp:val=&quot;00DE6AD3&quot;/&gt;&lt;wsp:rsid wsp:val=&quot;00DF057F&quot;/&gt;&lt;wsp:rsid wsp:val=&quot;00DF2A96&quot;/&gt;&lt;wsp:rsid wsp:val=&quot;00DF3682&quot;/&gt;&lt;wsp:rsid wsp:val=&quot;00DF43E7&quot;/&gt;&lt;wsp:rsid wsp:val=&quot;00DF46AA&quot;/&gt;&lt;wsp:rsid wsp:val=&quot;00DF4885&quot;/&gt;&lt;wsp:rsid wsp:val=&quot;00DF5E9E&quot;/&gt;&lt;wsp:rsid wsp:val=&quot;00DF6017&quot;/&gt;&lt;wsp:rsid wsp:val=&quot;00DF71E0&quot;/&gt;&lt;wsp:rsid wsp:val=&quot;00E03398&quot;/&gt;&lt;wsp:rsid wsp:val=&quot;00E13626&quot;/&gt;&lt;wsp:rsid wsp:val=&quot;00E138CD&quot;/&gt;&lt;wsp:rsid wsp:val=&quot;00E13DEC&quot;/&gt;&lt;wsp:rsid wsp:val=&quot;00E167DF&quot;/&gt;&lt;wsp:rsid wsp:val=&quot;00E20D62&quot;/&gt;&lt;wsp:rsid wsp:val=&quot;00E21FC3&quot;/&gt;&lt;wsp:rsid wsp:val=&quot;00E255C7&quot;/&gt;&lt;wsp:rsid wsp:val=&quot;00E27942&quot;/&gt;&lt;wsp:rsid wsp:val=&quot;00E30272&quot;/&gt;&lt;wsp:rsid wsp:val=&quot;00E30ACC&quot;/&gt;&lt;wsp:rsid wsp:val=&quot;00E30D4A&quot;/&gt;&lt;wsp:rsid wsp:val=&quot;00E31D55&quot;/&gt;&lt;wsp:rsid wsp:val=&quot;00E373B7&quot;/&gt;&lt;wsp:rsid wsp:val=&quot;00E37DF7&quot;/&gt;&lt;wsp:rsid wsp:val=&quot;00E418D7&quot;/&gt;&lt;wsp:rsid wsp:val=&quot;00E42099&quot;/&gt;&lt;wsp:rsid wsp:val=&quot;00E42235&quot;/&gt;&lt;wsp:rsid wsp:val=&quot;00E46BF3&quot;/&gt;&lt;wsp:rsid wsp:val=&quot;00E47287&quot;/&gt;&lt;wsp:rsid wsp:val=&quot;00E47E33&quot;/&gt;&lt;wsp:rsid wsp:val=&quot;00E51F23&quot;/&gt;&lt;wsp:rsid wsp:val=&quot;00E53148&quot;/&gt;&lt;wsp:rsid wsp:val=&quot;00E54B8A&quot;/&gt;&lt;wsp:rsid wsp:val=&quot;00E56D58&quot;/&gt;&lt;wsp:rsid wsp:val=&quot;00E579F1&quot;/&gt;&lt;wsp:rsid wsp:val=&quot;00E60448&quot;/&gt;&lt;wsp:rsid wsp:val=&quot;00E604C6&quot;/&gt;&lt;wsp:rsid wsp:val=&quot;00E612AF&quot;/&gt;&lt;wsp:rsid wsp:val=&quot;00E62D29&quot;/&gt;&lt;wsp:rsid wsp:val=&quot;00E63F8E&quot;/&gt;&lt;wsp:rsid wsp:val=&quot;00E70312&quot;/&gt;&lt;wsp:rsid wsp:val=&quot;00E70EF2&quot;/&gt;&lt;wsp:rsid wsp:val=&quot;00E73025&quot;/&gt;&lt;wsp:rsid wsp:val=&quot;00E735A3&quot;/&gt;&lt;wsp:rsid wsp:val=&quot;00E73A5F&quot;/&gt;&lt;wsp:rsid wsp:val=&quot;00E75C74&quot;/&gt;&lt;wsp:rsid wsp:val=&quot;00E80B5E&quot;/&gt;&lt;wsp:rsid wsp:val=&quot;00E81714&quot;/&gt;&lt;wsp:rsid wsp:val=&quot;00E81F03&quot;/&gt;&lt;wsp:rsid wsp:val=&quot;00E83A54&quot;/&gt;&lt;wsp:rsid wsp:val=&quot;00E862D1&quot;/&gt;&lt;wsp:rsid wsp:val=&quot;00E91E7D&quot;/&gt;&lt;wsp:rsid wsp:val=&quot;00E92BFD&quot;/&gt;&lt;wsp:rsid wsp:val=&quot;00E92E5E&quot;/&gt;&lt;wsp:rsid wsp:val=&quot;00E933C5&quot;/&gt;&lt;wsp:rsid wsp:val=&quot;00E95596&quot;/&gt;&lt;wsp:rsid wsp:val=&quot;00E95D52&quot;/&gt;&lt;wsp:rsid wsp:val=&quot;00E9607A&quot;/&gt;&lt;wsp:rsid wsp:val=&quot;00E96616&quot;/&gt;&lt;wsp:rsid wsp:val=&quot;00E96B20&quot;/&gt;&lt;wsp:rsid wsp:val=&quot;00EA1E49&quot;/&gt;&lt;wsp:rsid wsp:val=&quot;00EA47CE&quot;/&gt;&lt;wsp:rsid wsp:val=&quot;00EA67A1&quot;/&gt;&lt;wsp:rsid wsp:val=&quot;00EA763B&quot;/&gt;&lt;wsp:rsid wsp:val=&quot;00EB0333&quot;/&gt;&lt;wsp:rsid wsp:val=&quot;00EB06C7&quot;/&gt;&lt;wsp:rsid wsp:val=&quot;00EB24B3&quot;/&gt;&lt;wsp:rsid wsp:val=&quot;00EB2AC0&quot;/&gt;&lt;wsp:rsid wsp:val=&quot;00EB2B76&quot;/&gt;&lt;wsp:rsid wsp:val=&quot;00EB361B&quot;/&gt;&lt;wsp:rsid wsp:val=&quot;00EB4E50&quot;/&gt;&lt;wsp:rsid wsp:val=&quot;00EB6502&quot;/&gt;&lt;wsp:rsid wsp:val=&quot;00EC1403&quot;/&gt;&lt;wsp:rsid wsp:val=&quot;00EC15FC&quot;/&gt;&lt;wsp:rsid wsp:val=&quot;00EC5447&quot;/&gt;&lt;wsp:rsid wsp:val=&quot;00EC58EA&quot;/&gt;&lt;wsp:rsid wsp:val=&quot;00EC7A34&quot;/&gt;&lt;wsp:rsid wsp:val=&quot;00ED2B7B&quot;/&gt;&lt;wsp:rsid wsp:val=&quot;00ED3517&quot;/&gt;&lt;wsp:rsid wsp:val=&quot;00ED3546&quot;/&gt;&lt;wsp:rsid wsp:val=&quot;00ED4963&quot;/&gt;&lt;wsp:rsid wsp:val=&quot;00ED55B6&quot;/&gt;&lt;wsp:rsid wsp:val=&quot;00ED6841&quot;/&gt;&lt;wsp:rsid wsp:val=&quot;00ED6E44&quot;/&gt;&lt;wsp:rsid wsp:val=&quot;00EE11D5&quot;/&gt;&lt;wsp:rsid wsp:val=&quot;00EE3930&quot;/&gt;&lt;wsp:rsid wsp:val=&quot;00EE3D64&quot;/&gt;&lt;wsp:rsid wsp:val=&quot;00EE5053&quot;/&gt;&lt;wsp:rsid wsp:val=&quot;00EE6FFB&quot;/&gt;&lt;wsp:rsid wsp:val=&quot;00EE7723&quot;/&gt;&lt;wsp:rsid wsp:val=&quot;00EF0C57&quot;/&gt;&lt;wsp:rsid wsp:val=&quot;00EF14FF&quot;/&gt;&lt;wsp:rsid wsp:val=&quot;00EF3D5C&quot;/&gt;&lt;wsp:rsid wsp:val=&quot;00EF5A24&quot;/&gt;&lt;wsp:rsid wsp:val=&quot;00F0002C&quot;/&gt;&lt;wsp:rsid wsp:val=&quot;00F00697&quot;/&gt;&lt;wsp:rsid wsp:val=&quot;00F00FCA&quot;/&gt;&lt;wsp:rsid wsp:val=&quot;00F04B47&quot;/&gt;&lt;wsp:rsid wsp:val=&quot;00F11739&quot;/&gt;&lt;wsp:rsid wsp:val=&quot;00F13B28&quot;/&gt;&lt;wsp:rsid wsp:val=&quot;00F154C2&quot;/&gt;&lt;wsp:rsid wsp:val=&quot;00F158B2&quot;/&gt;&lt;wsp:rsid wsp:val=&quot;00F16B1C&quot;/&gt;&lt;wsp:rsid wsp:val=&quot;00F17C79&quot;/&gt;&lt;wsp:rsid wsp:val=&quot;00F2505E&quot;/&gt;&lt;wsp:rsid wsp:val=&quot;00F258E5&quot;/&gt;&lt;wsp:rsid wsp:val=&quot;00F2740D&quot;/&gt;&lt;wsp:rsid wsp:val=&quot;00F31762&quot;/&gt;&lt;wsp:rsid wsp:val=&quot;00F31946&quot;/&gt;&lt;wsp:rsid wsp:val=&quot;00F32049&quot;/&gt;&lt;wsp:rsid wsp:val=&quot;00F350ED&quot;/&gt;&lt;wsp:rsid wsp:val=&quot;00F35DAF&quot;/&gt;&lt;wsp:rsid wsp:val=&quot;00F54963&quot;/&gt;&lt;wsp:rsid wsp:val=&quot;00F54D8B&quot;/&gt;&lt;wsp:rsid wsp:val=&quot;00F61517&quot;/&gt;&lt;wsp:rsid wsp:val=&quot;00F650DA&quot;/&gt;&lt;wsp:rsid wsp:val=&quot;00F67083&quot;/&gt;&lt;wsp:rsid wsp:val=&quot;00F70D97&quot;/&gt;&lt;wsp:rsid wsp:val=&quot;00F72544&quot;/&gt;&lt;wsp:rsid wsp:val=&quot;00F7286F&quot;/&gt;&lt;wsp:rsid wsp:val=&quot;00F7354E&quot;/&gt;&lt;wsp:rsid wsp:val=&quot;00F773E9&quot;/&gt;&lt;wsp:rsid wsp:val=&quot;00F82B26&quot;/&gt;&lt;wsp:rsid wsp:val=&quot;00F858DF&quot;/&gt;&lt;wsp:rsid wsp:val=&quot;00F90142&quot;/&gt;&lt;wsp:rsid wsp:val=&quot;00F9166A&quot;/&gt;&lt;wsp:rsid wsp:val=&quot;00F92A90&quot;/&gt;&lt;wsp:rsid wsp:val=&quot;00F92DA9&quot;/&gt;&lt;wsp:rsid wsp:val=&quot;00F93309&quot;/&gt;&lt;wsp:rsid wsp:val=&quot;00FA0F8C&quot;/&gt;&lt;wsp:rsid wsp:val=&quot;00FA60DC&quot;/&gt;&lt;wsp:rsid wsp:val=&quot;00FB2113&quot;/&gt;&lt;wsp:rsid wsp:val=&quot;00FB353A&quot;/&gt;&lt;wsp:rsid wsp:val=&quot;00FB5CC3&quot;/&gt;&lt;wsp:rsid wsp:val=&quot;00FC010C&quot;/&gt;&lt;wsp:rsid wsp:val=&quot;00FC03DD&quot;/&gt;&lt;wsp:rsid wsp:val=&quot;00FC06B6&quot;/&gt;&lt;wsp:rsid wsp:val=&quot;00FC0B42&quot;/&gt;&lt;wsp:rsid wsp:val=&quot;00FC112E&quot;/&gt;&lt;wsp:rsid wsp:val=&quot;00FC4EA3&quot;/&gt;&lt;wsp:rsid wsp:val=&quot;00FC5AFB&quot;/&gt;&lt;wsp:rsid wsp:val=&quot;00FC5DAA&quot;/&gt;&lt;wsp:rsid wsp:val=&quot;00FC6E84&quot;/&gt;&lt;wsp:rsid wsp:val=&quot;00FC7ED9&quot;/&gt;&lt;wsp:rsid wsp:val=&quot;00FD158D&quot;/&gt;&lt;wsp:rsid wsp:val=&quot;00FD1F5D&quot;/&gt;&lt;wsp:rsid wsp:val=&quot;00FD6EA6&quot;/&gt;&lt;wsp:rsid wsp:val=&quot;00FD73FC&quot;/&gt;&lt;wsp:rsid wsp:val=&quot;00FE02D8&quot;/&gt;&lt;wsp:rsid wsp:val=&quot;00FE2A6F&quot;/&gt;&lt;wsp:rsid wsp:val=&quot;00FE310A&quot;/&gt;&lt;wsp:rsid wsp:val=&quot;00FE3CB0&quot;/&gt;&lt;wsp:rsid wsp:val=&quot;00FE41C8&quot;/&gt;&lt;wsp:rsid wsp:val=&quot;00FE450B&quot;/&gt;&lt;wsp:rsid wsp:val=&quot;00FE48C5&quot;/&gt;&lt;wsp:rsid wsp:val=&quot;00FF424A&quot;/&gt;&lt;wsp:rsid wsp:val=&quot;00FF7C3A&quot;/&gt;&lt;/wsp:rsids&gt;&lt;/w:docPr&gt;&lt;w:body&gt;&lt;wx:sect&gt;&lt;w:p wsp:rsidR=&quot;00000000&quot; wsp:rsidRDefault=&quot;009D13F0&quot; wsp:rsidP=&quot;009D13F0&quot;&gt;&lt;m:oMathPara&gt;&lt;m:oMath&gt;&lt;m:acc&gt;&lt;m:accPr&gt;&lt;m:chr m:val=&quot;М…&quot;/&gt;&lt;m:ctrlPr&gt;&lt;w:rPr&gt;&lt;w:rFonts w:ascii=&quot;Cambria Math&quot; w:h-ansi=&quot;Cambria Math&quot; w:cs=&quot;Times New Roman&quot;/&gt;&lt;wx:font wx:val=&quot;Cambria Math&quot;/&gt;&lt;w:i/&gt;&lt;w:sz w:val=&quot;28&quot;/&gt;&lt;w:sz-cs w:val=&quot;28&quot;/&gt;&lt;w:lang w:val=&quot;KY&quot;/&gt;&lt;/w:rPr&gt;&lt;/m:ctrlPr&gt;&lt;/m:accPr&gt;&lt;m:e&gt;&lt;m:r&gt;&lt;w:rPr&gt;&lt;w:rFonts w:ascii=&quot;Cambria Math&quot; w:h-ansi=&quot;Cambria Math&quot; w:cs=&quot;Times New Roman&quot;/&gt;&lt;wx:font wx:val=&quot;Cambria Math&quot;/&gt;&lt;w:i/&gt;&lt;w:sz w:val=&quot;28&quot;/&gt;&lt;w:sz-cs w:val=&quot;28&quot;/&gt;&lt;w:lang w:val=&quot;KY&quot;/&gt;&lt;/w:rPr&gt;&lt;m:t&gt;P&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3" o:title="" chromakey="white"/>
          </v:shape>
        </w:pict>
      </w:r>
      <w:r w:rsidRPr="00E477A4">
        <w:rPr>
          <w:rFonts w:ascii="Times New Roman" w:hAnsi="Times New Roman" w:cs="Times New Roman"/>
          <w:sz w:val="28"/>
          <w:szCs w:val="28"/>
          <w:vertAlign w:val="subscript"/>
          <w:lang w:val="ky-KG"/>
        </w:rPr>
        <w:instrText xml:space="preserve"> </w:instrText>
      </w:r>
      <w:r w:rsidRPr="00E477A4">
        <w:rPr>
          <w:rFonts w:ascii="Times New Roman" w:hAnsi="Times New Roman" w:cs="Times New Roman"/>
          <w:sz w:val="28"/>
          <w:szCs w:val="28"/>
          <w:vertAlign w:val="subscript"/>
          <w:lang w:val="ky-KG"/>
        </w:rPr>
        <w:fldChar w:fldCharType="separate"/>
      </w:r>
      <w:r w:rsidRPr="00E477A4">
        <w:rPr>
          <w:rFonts w:ascii="Times New Roman" w:hAnsi="Times New Roman" w:cs="Times New Roman"/>
          <w:position w:val="-6"/>
          <w:sz w:val="28"/>
          <w:szCs w:val="28"/>
        </w:rPr>
        <w:pict>
          <v:shape id="_x0000_i1057" type="#_x0000_t75" style="width:9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bordersDontSurroundHeader/&gt;&lt;w:bordersDontSurroundFooter/&gt;&lt;w:defaultTabStop w:val=&quot;720&quot;/&gt;&lt;w:doNotHyphenateCaps/&gt;&lt;w:drawingGridHorizontalSpacing w:val=&quot;110&quot;/&gt;&lt;w:drawingGridVerticalSpacing w:val=&quot;120&quot;/&gt;&lt;w:displayHorizontalDrawingGridEvery w:val=&quot;0&quot;/&gt;&lt;w:displayVerticalDrawingGridEvery w:val=&quot;3&quot;/&gt;&lt;w:doNotShadeFormData/&gt;&lt;w:punctuationKerning/&gt;&lt;w:characterSpacingControl w:val=&quot;CompressPunctuation&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A91AA4&quot;/&gt;&lt;wsp:rsid wsp:val=&quot;000010DC&quot;/&gt;&lt;wsp:rsid wsp:val=&quot;00001450&quot;/&gt;&lt;wsp:rsid wsp:val=&quot;000043AB&quot;/&gt;&lt;wsp:rsid wsp:val=&quot;0000775F&quot;/&gt;&lt;wsp:rsid wsp:val=&quot;000128D8&quot;/&gt;&lt;wsp:rsid wsp:val=&quot;00015280&quot;/&gt;&lt;wsp:rsid wsp:val=&quot;00016C0E&quot;/&gt;&lt;wsp:rsid wsp:val=&quot;0002323C&quot;/&gt;&lt;wsp:rsid wsp:val=&quot;00027683&quot;/&gt;&lt;wsp:rsid wsp:val=&quot;000276C4&quot;/&gt;&lt;wsp:rsid wsp:val=&quot;00031156&quot;/&gt;&lt;wsp:rsid wsp:val=&quot;000315AF&quot;/&gt;&lt;wsp:rsid wsp:val=&quot;000340C9&quot;/&gt;&lt;wsp:rsid wsp:val=&quot;00035D64&quot;/&gt;&lt;wsp:rsid wsp:val=&quot;000372DA&quot;/&gt;&lt;wsp:rsid wsp:val=&quot;00037C38&quot;/&gt;&lt;wsp:rsid wsp:val=&quot;00041A82&quot;/&gt;&lt;wsp:rsid wsp:val=&quot;000426C2&quot;/&gt;&lt;wsp:rsid wsp:val=&quot;000467CD&quot;/&gt;&lt;wsp:rsid wsp:val=&quot;000473C9&quot;/&gt;&lt;wsp:rsid wsp:val=&quot;000474AC&quot;/&gt;&lt;wsp:rsid wsp:val=&quot;00047FBF&quot;/&gt;&lt;wsp:rsid wsp:val=&quot;0005084D&quot;/&gt;&lt;wsp:rsid wsp:val=&quot;0005275D&quot;/&gt;&lt;wsp:rsid wsp:val=&quot;00053DAD&quot;/&gt;&lt;wsp:rsid wsp:val=&quot;0005718C&quot;/&gt;&lt;wsp:rsid wsp:val=&quot;0006082D&quot;/&gt;&lt;wsp:rsid wsp:val=&quot;00060DFF&quot;/&gt;&lt;wsp:rsid wsp:val=&quot;000621CB&quot;/&gt;&lt;wsp:rsid wsp:val=&quot;000626F5&quot;/&gt;&lt;wsp:rsid wsp:val=&quot;000629B6&quot;/&gt;&lt;wsp:rsid wsp:val=&quot;00064A5F&quot;/&gt;&lt;wsp:rsid wsp:val=&quot;00066E2F&quot;/&gt;&lt;wsp:rsid wsp:val=&quot;000754EE&quot;/&gt;&lt;wsp:rsid wsp:val=&quot;00082B5D&quot;/&gt;&lt;wsp:rsid wsp:val=&quot;0008323C&quot;/&gt;&lt;wsp:rsid wsp:val=&quot;0008397D&quot;/&gt;&lt;wsp:rsid wsp:val=&quot;0008461D&quot;/&gt;&lt;wsp:rsid wsp:val=&quot;0008667D&quot;/&gt;&lt;wsp:rsid wsp:val=&quot;000869C7&quot;/&gt;&lt;wsp:rsid wsp:val=&quot;00093733&quot;/&gt;&lt;wsp:rsid wsp:val=&quot;000A2586&quot;/&gt;&lt;wsp:rsid wsp:val=&quot;000A3522&quot;/&gt;&lt;wsp:rsid wsp:val=&quot;000A4935&quot;/&gt;&lt;wsp:rsid wsp:val=&quot;000A50B9&quot;/&gt;&lt;wsp:rsid wsp:val=&quot;000A5318&quot;/&gt;&lt;wsp:rsid wsp:val=&quot;000A584D&quot;/&gt;&lt;wsp:rsid wsp:val=&quot;000A5960&quot;/&gt;&lt;wsp:rsid wsp:val=&quot;000A63C3&quot;/&gt;&lt;wsp:rsid wsp:val=&quot;000B0236&quot;/&gt;&lt;wsp:rsid wsp:val=&quot;000B15BE&quot;/&gt;&lt;wsp:rsid wsp:val=&quot;000B21B8&quot;/&gt;&lt;wsp:rsid wsp:val=&quot;000C26D4&quot;/&gt;&lt;wsp:rsid wsp:val=&quot;000C520B&quot;/&gt;&lt;wsp:rsid wsp:val=&quot;000D02A3&quot;/&gt;&lt;wsp:rsid wsp:val=&quot;000D1EBF&quot;/&gt;&lt;wsp:rsid wsp:val=&quot;000D3D45&quot;/&gt;&lt;wsp:rsid wsp:val=&quot;000D46EC&quot;/&gt;&lt;wsp:rsid wsp:val=&quot;000E0EC3&quot;/&gt;&lt;wsp:rsid wsp:val=&quot;000E4D34&quot;/&gt;&lt;wsp:rsid wsp:val=&quot;000E5010&quot;/&gt;&lt;wsp:rsid wsp:val=&quot;000F0B66&quot;/&gt;&lt;wsp:rsid wsp:val=&quot;000F1379&quot;/&gt;&lt;wsp:rsid wsp:val=&quot;000F183E&quot;/&gt;&lt;wsp:rsid wsp:val=&quot;000F21D9&quot;/&gt;&lt;wsp:rsid wsp:val=&quot;000F3329&quot;/&gt;&lt;wsp:rsid wsp:val=&quot;001002EC&quot;/&gt;&lt;wsp:rsid wsp:val=&quot;00101062&quot;/&gt;&lt;wsp:rsid wsp:val=&quot;00107A5F&quot;/&gt;&lt;wsp:rsid wsp:val=&quot;00114CEF&quot;/&gt;&lt;wsp:rsid wsp:val=&quot;00116255&quot;/&gt;&lt;wsp:rsid wsp:val=&quot;0011698F&quot;/&gt;&lt;wsp:rsid wsp:val=&quot;00120122&quot;/&gt;&lt;wsp:rsid wsp:val=&quot;00120D19&quot;/&gt;&lt;wsp:rsid wsp:val=&quot;00121187&quot;/&gt;&lt;wsp:rsid wsp:val=&quot;001217F1&quot;/&gt;&lt;wsp:rsid wsp:val=&quot;00122147&quot;/&gt;&lt;wsp:rsid wsp:val=&quot;001230C2&quot;/&gt;&lt;wsp:rsid wsp:val=&quot;001233E7&quot;/&gt;&lt;wsp:rsid wsp:val=&quot;00123750&quot;/&gt;&lt;wsp:rsid wsp:val=&quot;001251E4&quot;/&gt;&lt;wsp:rsid wsp:val=&quot;001263D5&quot;/&gt;&lt;wsp:rsid wsp:val=&quot;001273A6&quot;/&gt;&lt;wsp:rsid wsp:val=&quot;00132276&quot;/&gt;&lt;wsp:rsid wsp:val=&quot;0013247C&quot;/&gt;&lt;wsp:rsid wsp:val=&quot;001341F6&quot;/&gt;&lt;wsp:rsid wsp:val=&quot;00134F09&quot;/&gt;&lt;wsp:rsid wsp:val=&quot;00136136&quot;/&gt;&lt;wsp:rsid wsp:val=&quot;00137DB9&quot;/&gt;&lt;wsp:rsid wsp:val=&quot;001419E6&quot;/&gt;&lt;wsp:rsid wsp:val=&quot;001421BA&quot;/&gt;&lt;wsp:rsid wsp:val=&quot;001425E5&quot;/&gt;&lt;wsp:rsid wsp:val=&quot;001452F5&quot;/&gt;&lt;wsp:rsid wsp:val=&quot;00145D9A&quot;/&gt;&lt;wsp:rsid wsp:val=&quot;00151465&quot;/&gt;&lt;wsp:rsid wsp:val=&quot;00155421&quot;/&gt;&lt;wsp:rsid wsp:val=&quot;00155A30&quot;/&gt;&lt;wsp:rsid wsp:val=&quot;00160577&quot;/&gt;&lt;wsp:rsid wsp:val=&quot;00164DE7&quot;/&gt;&lt;wsp:rsid wsp:val=&quot;00165F1A&quot;/&gt;&lt;wsp:rsid wsp:val=&quot;00166376&quot;/&gt;&lt;wsp:rsid wsp:val=&quot;00166C9F&quot;/&gt;&lt;wsp:rsid wsp:val=&quot;00171B24&quot;/&gt;&lt;wsp:rsid wsp:val=&quot;00171CA2&quot;/&gt;&lt;wsp:rsid wsp:val=&quot;001738B1&quot;/&gt;&lt;wsp:rsid wsp:val=&quot;00176741&quot;/&gt;&lt;wsp:rsid wsp:val=&quot;00176C02&quot;/&gt;&lt;wsp:rsid wsp:val=&quot;00176CF5&quot;/&gt;&lt;wsp:rsid wsp:val=&quot;0017715F&quot;/&gt;&lt;wsp:rsid wsp:val=&quot;0018138C&quot;/&gt;&lt;wsp:rsid wsp:val=&quot;00182223&quot;/&gt;&lt;wsp:rsid wsp:val=&quot;00183AAE&quot;/&gt;&lt;wsp:rsid wsp:val=&quot;0018484E&quot;/&gt;&lt;wsp:rsid wsp:val=&quot;001853F5&quot;/&gt;&lt;wsp:rsid wsp:val=&quot;0019014D&quot;/&gt;&lt;wsp:rsid wsp:val=&quot;00191530&quot;/&gt;&lt;wsp:rsid wsp:val=&quot;00195889&quot;/&gt;&lt;wsp:rsid wsp:val=&quot;00195D6D&quot;/&gt;&lt;wsp:rsid wsp:val=&quot;001A1B10&quot;/&gt;&lt;wsp:rsid wsp:val=&quot;001A57D3&quot;/&gt;&lt;wsp:rsid wsp:val=&quot;001A6097&quot;/&gt;&lt;wsp:rsid wsp:val=&quot;001B4759&quot;/&gt;&lt;wsp:rsid wsp:val=&quot;001B4ABA&quot;/&gt;&lt;wsp:rsid wsp:val=&quot;001B5644&quot;/&gt;&lt;wsp:rsid wsp:val=&quot;001B6129&quot;/&gt;&lt;wsp:rsid wsp:val=&quot;001B72F0&quot;/&gt;&lt;wsp:rsid wsp:val=&quot;001C060F&quot;/&gt;&lt;wsp:rsid wsp:val=&quot;001C4C10&quot;/&gt;&lt;wsp:rsid wsp:val=&quot;001C6685&quot;/&gt;&lt;wsp:rsid wsp:val=&quot;001D06C1&quot;/&gt;&lt;wsp:rsid wsp:val=&quot;001D16F4&quot;/&gt;&lt;wsp:rsid wsp:val=&quot;001D4451&quot;/&gt;&lt;wsp:rsid wsp:val=&quot;001D53BC&quot;/&gt;&lt;wsp:rsid wsp:val=&quot;001D58C7&quot;/&gt;&lt;wsp:rsid wsp:val=&quot;001D7816&quot;/&gt;&lt;wsp:rsid wsp:val=&quot;001D7A3D&quot;/&gt;&lt;wsp:rsid wsp:val=&quot;001F0E1C&quot;/&gt;&lt;wsp:rsid wsp:val=&quot;001F1C5C&quot;/&gt;&lt;wsp:rsid wsp:val=&quot;00200A6B&quot;/&gt;&lt;wsp:rsid wsp:val=&quot;00203726&quot;/&gt;&lt;wsp:rsid wsp:val=&quot;00204073&quot;/&gt;&lt;wsp:rsid wsp:val=&quot;00204284&quot;/&gt;&lt;wsp:rsid wsp:val=&quot;0020572D&quot;/&gt;&lt;wsp:rsid wsp:val=&quot;0020580C&quot;/&gt;&lt;wsp:rsid wsp:val=&quot;002118A3&quot;/&gt;&lt;wsp:rsid wsp:val=&quot;0021289E&quot;/&gt;&lt;wsp:rsid wsp:val=&quot;00213723&quot;/&gt;&lt;wsp:rsid wsp:val=&quot;00215AD4&quot;/&gt;&lt;wsp:rsid wsp:val=&quot;00216258&quot;/&gt;&lt;wsp:rsid wsp:val=&quot;00222D66&quot;/&gt;&lt;wsp:rsid wsp:val=&quot;00223EE9&quot;/&gt;&lt;wsp:rsid wsp:val=&quot;00231B06&quot;/&gt;&lt;wsp:rsid wsp:val=&quot;002362D8&quot;/&gt;&lt;wsp:rsid wsp:val=&quot;002372A6&quot;/&gt;&lt;wsp:rsid wsp:val=&quot;00251247&quot;/&gt;&lt;wsp:rsid wsp:val=&quot;00253834&quot;/&gt;&lt;wsp:rsid wsp:val=&quot;00257BE6&quot;/&gt;&lt;wsp:rsid wsp:val=&quot;0026083D&quot;/&gt;&lt;wsp:rsid wsp:val=&quot;00263CC0&quot;/&gt;&lt;wsp:rsid wsp:val=&quot;002647A1&quot;/&gt;&lt;wsp:rsid wsp:val=&quot;002679F0&quot;/&gt;&lt;wsp:rsid wsp:val=&quot;00267F59&quot;/&gt;&lt;wsp:rsid wsp:val=&quot;0027031B&quot;/&gt;&lt;wsp:rsid wsp:val=&quot;0027265B&quot;/&gt;&lt;wsp:rsid wsp:val=&quot;00274165&quot;/&gt;&lt;wsp:rsid wsp:val=&quot;00275F77&quot;/&gt;&lt;wsp:rsid wsp:val=&quot;00276912&quot;/&gt;&lt;wsp:rsid wsp:val=&quot;00284DF6&quot;/&gt;&lt;wsp:rsid wsp:val=&quot;002865A7&quot;/&gt;&lt;wsp:rsid wsp:val=&quot;0028675C&quot;/&gt;&lt;wsp:rsid wsp:val=&quot;00286E4E&quot;/&gt;&lt;wsp:rsid wsp:val=&quot;00287F23&quot;/&gt;&lt;wsp:rsid wsp:val=&quot;00290270&quot;/&gt;&lt;wsp:rsid wsp:val=&quot;00291BCB&quot;/&gt;&lt;wsp:rsid wsp:val=&quot;00293519&quot;/&gt;&lt;wsp:rsid wsp:val=&quot;00294735&quot;/&gt;&lt;wsp:rsid wsp:val=&quot;00295B7A&quot;/&gt;&lt;wsp:rsid wsp:val=&quot;00297CE5&quot;/&gt;&lt;wsp:rsid wsp:val=&quot;002A02F6&quot;/&gt;&lt;wsp:rsid wsp:val=&quot;002A175D&quot;/&gt;&lt;wsp:rsid wsp:val=&quot;002A1E05&quot;/&gt;&lt;wsp:rsid wsp:val=&quot;002A2593&quot;/&gt;&lt;wsp:rsid wsp:val=&quot;002A3FC9&quot;/&gt;&lt;wsp:rsid wsp:val=&quot;002B7A36&quot;/&gt;&lt;wsp:rsid wsp:val=&quot;002C17FB&quot;/&gt;&lt;wsp:rsid wsp:val=&quot;002C19F3&quot;/&gt;&lt;wsp:rsid wsp:val=&quot;002C4283&quot;/&gt;&lt;wsp:rsid wsp:val=&quot;002C452A&quot;/&gt;&lt;wsp:rsid wsp:val=&quot;002C64F4&quot;/&gt;&lt;wsp:rsid wsp:val=&quot;002C6848&quot;/&gt;&lt;wsp:rsid wsp:val=&quot;002C7463&quot;/&gt;&lt;wsp:rsid wsp:val=&quot;002E02F2&quot;/&gt;&lt;wsp:rsid wsp:val=&quot;002E0DB4&quot;/&gt;&lt;wsp:rsid wsp:val=&quot;002E0F37&quot;/&gt;&lt;wsp:rsid wsp:val=&quot;002E1AD6&quot;/&gt;&lt;wsp:rsid wsp:val=&quot;002E1D84&quot;/&gt;&lt;wsp:rsid wsp:val=&quot;002E3D09&quot;/&gt;&lt;wsp:rsid wsp:val=&quot;002E4FC4&quot;/&gt;&lt;wsp:rsid wsp:val=&quot;002F0D17&quot;/&gt;&lt;wsp:rsid wsp:val=&quot;002F2863&quot;/&gt;&lt;wsp:rsid wsp:val=&quot;002F6E52&quot;/&gt;&lt;wsp:rsid wsp:val=&quot;00303747&quot;/&gt;&lt;wsp:rsid wsp:val=&quot;00304EEF&quot;/&gt;&lt;wsp:rsid wsp:val=&quot;003159F0&quot;/&gt;&lt;wsp:rsid wsp:val=&quot;00315EEE&quot;/&gt;&lt;wsp:rsid wsp:val=&quot;00317B51&quot;/&gt;&lt;wsp:rsid wsp:val=&quot;003200FA&quot;/&gt;&lt;wsp:rsid wsp:val=&quot;0032123A&quot;/&gt;&lt;wsp:rsid wsp:val=&quot;003328B2&quot;/&gt;&lt;wsp:rsid wsp:val=&quot;00334235&quot;/&gt;&lt;wsp:rsid wsp:val=&quot;0033488E&quot;/&gt;&lt;wsp:rsid wsp:val=&quot;00334B8C&quot;/&gt;&lt;wsp:rsid wsp:val=&quot;00336793&quot;/&gt;&lt;wsp:rsid wsp:val=&quot;003426E3&quot;/&gt;&lt;wsp:rsid wsp:val=&quot;0034675E&quot;/&gt;&lt;wsp:rsid wsp:val=&quot;00346FEB&quot;/&gt;&lt;wsp:rsid wsp:val=&quot;003502F5&quot;/&gt;&lt;wsp:rsid wsp:val=&quot;003540D1&quot;/&gt;&lt;wsp:rsid wsp:val=&quot;00354B64&quot;/&gt;&lt;wsp:rsid wsp:val=&quot;00355A45&quot;/&gt;&lt;wsp:rsid wsp:val=&quot;00357138&quot;/&gt;&lt;wsp:rsid wsp:val=&quot;00360B21&quot;/&gt;&lt;wsp:rsid wsp:val=&quot;00366AE7&quot;/&gt;&lt;wsp:rsid wsp:val=&quot;00367A73&quot;/&gt;&lt;wsp:rsid wsp:val=&quot;00367C9B&quot;/&gt;&lt;wsp:rsid wsp:val=&quot;00370253&quot;/&gt;&lt;wsp:rsid wsp:val=&quot;00370F7E&quot;/&gt;&lt;wsp:rsid wsp:val=&quot;003711CB&quot;/&gt;&lt;wsp:rsid wsp:val=&quot;00372FA2&quot;/&gt;&lt;wsp:rsid wsp:val=&quot;0037483A&quot;/&gt;&lt;wsp:rsid wsp:val=&quot;003760F1&quot;/&gt;&lt;wsp:rsid wsp:val=&quot;003769D1&quot;/&gt;&lt;wsp:rsid wsp:val=&quot;0038149D&quot;/&gt;&lt;wsp:rsid wsp:val=&quot;003816BF&quot;/&gt;&lt;wsp:rsid wsp:val=&quot;0038387D&quot;/&gt;&lt;wsp:rsid wsp:val=&quot;00384414&quot;/&gt;&lt;wsp:rsid wsp:val=&quot;003850A8&quot;/&gt;&lt;wsp:rsid wsp:val=&quot;00390DFC&quot;/&gt;&lt;wsp:rsid wsp:val=&quot;00390F49&quot;/&gt;&lt;wsp:rsid wsp:val=&quot;00390FD0&quot;/&gt;&lt;wsp:rsid wsp:val=&quot;003915D0&quot;/&gt;&lt;wsp:rsid wsp:val=&quot;003919BB&quot;/&gt;&lt;wsp:rsid wsp:val=&quot;00391F19&quot;/&gt;&lt;wsp:rsid wsp:val=&quot;00393AB7&quot;/&gt;&lt;wsp:rsid wsp:val=&quot;00393AD3&quot;/&gt;&lt;wsp:rsid wsp:val=&quot;003974E1&quot;/&gt;&lt;wsp:rsid wsp:val=&quot;003A211A&quot;/&gt;&lt;wsp:rsid wsp:val=&quot;003A3669&quot;/&gt;&lt;wsp:rsid wsp:val=&quot;003B04F2&quot;/&gt;&lt;wsp:rsid wsp:val=&quot;003B1143&quot;/&gt;&lt;wsp:rsid wsp:val=&quot;003B1876&quot;/&gt;&lt;wsp:rsid wsp:val=&quot;003B1A7C&quot;/&gt;&lt;wsp:rsid wsp:val=&quot;003B4592&quot;/&gt;&lt;wsp:rsid wsp:val=&quot;003B473D&quot;/&gt;&lt;wsp:rsid wsp:val=&quot;003B76D4&quot;/&gt;&lt;wsp:rsid wsp:val=&quot;003B7A0E&quot;/&gt;&lt;wsp:rsid wsp:val=&quot;003B7E10&quot;/&gt;&lt;wsp:rsid wsp:val=&quot;003C7154&quot;/&gt;&lt;wsp:rsid wsp:val=&quot;003D0E74&quot;/&gt;&lt;wsp:rsid wsp:val=&quot;003D251A&quot;/&gt;&lt;wsp:rsid wsp:val=&quot;003D3B40&quot;/&gt;&lt;wsp:rsid wsp:val=&quot;003D56F9&quot;/&gt;&lt;wsp:rsid wsp:val=&quot;003E0BFB&quot;/&gt;&lt;wsp:rsid wsp:val=&quot;003E29DE&quot;/&gt;&lt;wsp:rsid wsp:val=&quot;003E4B83&quot;/&gt;&lt;wsp:rsid wsp:val=&quot;003E5B8C&quot;/&gt;&lt;wsp:rsid wsp:val=&quot;003F3C70&quot;/&gt;&lt;wsp:rsid wsp:val=&quot;003F4262&quot;/&gt;&lt;wsp:rsid wsp:val=&quot;004004DE&quot;/&gt;&lt;wsp:rsid wsp:val=&quot;004022AB&quot;/&gt;&lt;wsp:rsid wsp:val=&quot;00403B24&quot;/&gt;&lt;wsp:rsid wsp:val=&quot;00406A48&quot;/&gt;&lt;wsp:rsid wsp:val=&quot;00406B9B&quot;/&gt;&lt;wsp:rsid wsp:val=&quot;0041272E&quot;/&gt;&lt;wsp:rsid wsp:val=&quot;00412E6E&quot;/&gt;&lt;wsp:rsid wsp:val=&quot;00416841&quot;/&gt;&lt;wsp:rsid wsp:val=&quot;0041741F&quot;/&gt;&lt;wsp:rsid wsp:val=&quot;00417A9E&quot;/&gt;&lt;wsp:rsid wsp:val=&quot;00420C70&quot;/&gt;&lt;wsp:rsid wsp:val=&quot;00421582&quot;/&gt;&lt;wsp:rsid wsp:val=&quot;0042341F&quot;/&gt;&lt;wsp:rsid wsp:val=&quot;00426BD7&quot;/&gt;&lt;wsp:rsid wsp:val=&quot;004310FD&quot;/&gt;&lt;wsp:rsid wsp:val=&quot;004325B7&quot;/&gt;&lt;wsp:rsid wsp:val=&quot;00432A9A&quot;/&gt;&lt;wsp:rsid wsp:val=&quot;00433443&quot;/&gt;&lt;wsp:rsid wsp:val=&quot;00434185&quot;/&gt;&lt;wsp:rsid wsp:val=&quot;00436303&quot;/&gt;&lt;wsp:rsid wsp:val=&quot;00436672&quot;/&gt;&lt;wsp:rsid wsp:val=&quot;00437368&quot;/&gt;&lt;wsp:rsid wsp:val=&quot;00437BD8&quot;/&gt;&lt;wsp:rsid wsp:val=&quot;004401F6&quot;/&gt;&lt;wsp:rsid wsp:val=&quot;00441F3C&quot;/&gt;&lt;wsp:rsid wsp:val=&quot;004436AE&quot;/&gt;&lt;wsp:rsid wsp:val=&quot;00444980&quot;/&gt;&lt;wsp:rsid wsp:val=&quot;00445A05&quot;/&gt;&lt;wsp:rsid wsp:val=&quot;004470E0&quot;/&gt;&lt;wsp:rsid wsp:val=&quot;0045331C&quot;/&gt;&lt;wsp:rsid wsp:val=&quot;00455658&quot;/&gt;&lt;wsp:rsid wsp:val=&quot;004557AD&quot;/&gt;&lt;wsp:rsid wsp:val=&quot;00455E9B&quot;/&gt;&lt;wsp:rsid wsp:val=&quot;00456A49&quot;/&gt;&lt;wsp:rsid wsp:val=&quot;004639F9&quot;/&gt;&lt;wsp:rsid wsp:val=&quot;00463BBA&quot;/&gt;&lt;wsp:rsid wsp:val=&quot;004653D2&quot;/&gt;&lt;wsp:rsid wsp:val=&quot;00465FF0&quot;/&gt;&lt;wsp:rsid wsp:val=&quot;00467BFE&quot;/&gt;&lt;wsp:rsid wsp:val=&quot;00471A8E&quot;/&gt;&lt;wsp:rsid wsp:val=&quot;00472CD4&quot;/&gt;&lt;wsp:rsid wsp:val=&quot;0047397D&quot;/&gt;&lt;wsp:rsid wsp:val=&quot;00475B58&quot;/&gt;&lt;wsp:rsid wsp:val=&quot;00477264&quot;/&gt;&lt;wsp:rsid wsp:val=&quot;004800DF&quot;/&gt;&lt;wsp:rsid wsp:val=&quot;00481724&quot;/&gt;&lt;wsp:rsid wsp:val=&quot;00482034&quot;/&gt;&lt;wsp:rsid wsp:val=&quot;00484552&quot;/&gt;&lt;wsp:rsid wsp:val=&quot;004854A6&quot;/&gt;&lt;wsp:rsid wsp:val=&quot;00487B02&quot;/&gt;&lt;wsp:rsid wsp:val=&quot;00487B21&quot;/&gt;&lt;wsp:rsid wsp:val=&quot;00492DDA&quot;/&gt;&lt;wsp:rsid wsp:val=&quot;00493021&quot;/&gt;&lt;wsp:rsid wsp:val=&quot;004963FB&quot;/&gt;&lt;wsp:rsid wsp:val=&quot;00497571&quot;/&gt;&lt;wsp:rsid wsp:val=&quot;004A09D7&quot;/&gt;&lt;wsp:rsid wsp:val=&quot;004A0FD8&quot;/&gt;&lt;wsp:rsid wsp:val=&quot;004A1DE9&quot;/&gt;&lt;wsp:rsid wsp:val=&quot;004A251C&quot;/&gt;&lt;wsp:rsid wsp:val=&quot;004A3014&quot;/&gt;&lt;wsp:rsid wsp:val=&quot;004A36C3&quot;/&gt;&lt;wsp:rsid wsp:val=&quot;004A4BC4&quot;/&gt;&lt;wsp:rsid wsp:val=&quot;004A4CF5&quot;/&gt;&lt;wsp:rsid wsp:val=&quot;004A56F1&quot;/&gt;&lt;wsp:rsid wsp:val=&quot;004A75D6&quot;/&gt;&lt;wsp:rsid wsp:val=&quot;004B58DA&quot;/&gt;&lt;wsp:rsid wsp:val=&quot;004B6DB0&quot;/&gt;&lt;wsp:rsid wsp:val=&quot;004C0EAE&quot;/&gt;&lt;wsp:rsid wsp:val=&quot;004C3691&quot;/&gt;&lt;wsp:rsid wsp:val=&quot;004C4EF3&quot;/&gt;&lt;wsp:rsid wsp:val=&quot;004D1B6A&quot;/&gt;&lt;wsp:rsid wsp:val=&quot;004D1F77&quot;/&gt;&lt;wsp:rsid wsp:val=&quot;004D2CB0&quot;/&gt;&lt;wsp:rsid wsp:val=&quot;004D3E37&quot;/&gt;&lt;wsp:rsid wsp:val=&quot;004D78B5&quot;/&gt;&lt;wsp:rsid wsp:val=&quot;004E3D3C&quot;/&gt;&lt;wsp:rsid wsp:val=&quot;004E5549&quot;/&gt;&lt;wsp:rsid wsp:val=&quot;004E5BE9&quot;/&gt;&lt;wsp:rsid wsp:val=&quot;004F11AC&quot;/&gt;&lt;wsp:rsid wsp:val=&quot;004F2C33&quot;/&gt;&lt;wsp:rsid wsp:val=&quot;004F5C98&quot;/&gt;&lt;wsp:rsid wsp:val=&quot;0050226F&quot;/&gt;&lt;wsp:rsid wsp:val=&quot;00503C41&quot;/&gt;&lt;wsp:rsid wsp:val=&quot;00503E6F&quot;/&gt;&lt;wsp:rsid wsp:val=&quot;005042E0&quot;/&gt;&lt;wsp:rsid wsp:val=&quot;00505B8D&quot;/&gt;&lt;wsp:rsid wsp:val=&quot;005110C1&quot;/&gt;&lt;wsp:rsid wsp:val=&quot;005159AA&quot;/&gt;&lt;wsp:rsid wsp:val=&quot;005213EE&quot;/&gt;&lt;wsp:rsid wsp:val=&quot;005259BA&quot;/&gt;&lt;wsp:rsid wsp:val=&quot;00526D2D&quot;/&gt;&lt;wsp:rsid wsp:val=&quot;00532688&quot;/&gt;&lt;wsp:rsid wsp:val=&quot;00532E3C&quot;/&gt;&lt;wsp:rsid wsp:val=&quot;00541928&quot;/&gt;&lt;wsp:rsid wsp:val=&quot;00543AC2&quot;/&gt;&lt;wsp:rsid wsp:val=&quot;00544FC7&quot;/&gt;&lt;wsp:rsid wsp:val=&quot;0054559B&quot;/&gt;&lt;wsp:rsid wsp:val=&quot;0054603F&quot;/&gt;&lt;wsp:rsid wsp:val=&quot;005477D3&quot;/&gt;&lt;wsp:rsid wsp:val=&quot;00547DB3&quot;/&gt;&lt;wsp:rsid wsp:val=&quot;00547E41&quot;/&gt;&lt;wsp:rsid wsp:val=&quot;00552244&quot;/&gt;&lt;wsp:rsid wsp:val=&quot;00553709&quot;/&gt;&lt;wsp:rsid wsp:val=&quot;00556011&quot;/&gt;&lt;wsp:rsid wsp:val=&quot;0055753C&quot;/&gt;&lt;wsp:rsid wsp:val=&quot;00560423&quot;/&gt;&lt;wsp:rsid wsp:val=&quot;00560F0A&quot;/&gt;&lt;wsp:rsid wsp:val=&quot;00563245&quot;/&gt;&lt;wsp:rsid wsp:val=&quot;00566AE7&quot;/&gt;&lt;wsp:rsid wsp:val=&quot;00566CFA&quot;/&gt;&lt;wsp:rsid wsp:val=&quot;00571C09&quot;/&gt;&lt;wsp:rsid wsp:val=&quot;00571DBA&quot;/&gt;&lt;wsp:rsid wsp:val=&quot;00571E74&quot;/&gt;&lt;wsp:rsid wsp:val=&quot;00581429&quot;/&gt;&lt;wsp:rsid wsp:val=&quot;00583096&quot;/&gt;&lt;wsp:rsid wsp:val=&quot;00590FC6&quot;/&gt;&lt;wsp:rsid wsp:val=&quot;0059194E&quot;/&gt;&lt;wsp:rsid wsp:val=&quot;00592881&quot;/&gt;&lt;wsp:rsid wsp:val=&quot;00593381&quot;/&gt;&lt;wsp:rsid wsp:val=&quot;00594A39&quot;/&gt;&lt;wsp:rsid wsp:val=&quot;00596E52&quot;/&gt;&lt;wsp:rsid wsp:val=&quot;005A37DF&quot;/&gt;&lt;wsp:rsid wsp:val=&quot;005A65EE&quot;/&gt;&lt;wsp:rsid wsp:val=&quot;005B1D82&quot;/&gt;&lt;wsp:rsid wsp:val=&quot;005B21FF&quot;/&gt;&lt;wsp:rsid wsp:val=&quot;005B5142&quot;/&gt;&lt;wsp:rsid wsp:val=&quot;005C1301&quot;/&gt;&lt;wsp:rsid wsp:val=&quot;005C1881&quot;/&gt;&lt;wsp:rsid wsp:val=&quot;005C3515&quot;/&gt;&lt;wsp:rsid wsp:val=&quot;005E3B6B&quot;/&gt;&lt;wsp:rsid wsp:val=&quot;005E4608&quot;/&gt;&lt;wsp:rsid wsp:val=&quot;005E48D3&quot;/&gt;&lt;wsp:rsid wsp:val=&quot;005E5FBD&quot;/&gt;&lt;wsp:rsid wsp:val=&quot;005E7027&quot;/&gt;&lt;wsp:rsid wsp:val=&quot;005F1243&quot;/&gt;&lt;wsp:rsid wsp:val=&quot;005F5507&quot;/&gt;&lt;wsp:rsid wsp:val=&quot;005F61CF&quot;/&gt;&lt;wsp:rsid wsp:val=&quot;005F7132&quot;/&gt;&lt;wsp:rsid wsp:val=&quot;006001AF&quot;/&gt;&lt;wsp:rsid wsp:val=&quot;006028CE&quot;/&gt;&lt;wsp:rsid wsp:val=&quot;0060342A&quot;/&gt;&lt;wsp:rsid wsp:val=&quot;0060413E&quot;/&gt;&lt;wsp:rsid wsp:val=&quot;00607322&quot;/&gt;&lt;wsp:rsid wsp:val=&quot;006110E7&quot;/&gt;&lt;wsp:rsid wsp:val=&quot;00611DAB&quot;/&gt;&lt;wsp:rsid wsp:val=&quot;00615115&quot;/&gt;&lt;wsp:rsid wsp:val=&quot;00615C8A&quot;/&gt;&lt;wsp:rsid wsp:val=&quot;00616C21&quot;/&gt;&lt;wsp:rsid wsp:val=&quot;00620254&quot;/&gt;&lt;wsp:rsid wsp:val=&quot;0062130E&quot;/&gt;&lt;wsp:rsid wsp:val=&quot;0062147C&quot;/&gt;&lt;wsp:rsid wsp:val=&quot;00626A87&quot;/&gt;&lt;wsp:rsid wsp:val=&quot;006308A4&quot;/&gt;&lt;wsp:rsid wsp:val=&quot;006314E1&quot;/&gt;&lt;wsp:rsid wsp:val=&quot;00631A52&quot;/&gt;&lt;wsp:rsid wsp:val=&quot;00634124&quot;/&gt;&lt;wsp:rsid wsp:val=&quot;00634AA8&quot;/&gt;&lt;wsp:rsid wsp:val=&quot;00635585&quot;/&gt;&lt;wsp:rsid wsp:val=&quot;00636A20&quot;/&gt;&lt;wsp:rsid wsp:val=&quot;0064037A&quot;/&gt;&lt;wsp:rsid wsp:val=&quot;00641EF7&quot;/&gt;&lt;wsp:rsid wsp:val=&quot;0064321F&quot;/&gt;&lt;wsp:rsid wsp:val=&quot;00660474&quot;/&gt;&lt;wsp:rsid wsp:val=&quot;00661886&quot;/&gt;&lt;wsp:rsid wsp:val=&quot;00661D38&quot;/&gt;&lt;wsp:rsid wsp:val=&quot;00664F09&quot;/&gt;&lt;wsp:rsid wsp:val=&quot;00670B4A&quot;/&gt;&lt;wsp:rsid wsp:val=&quot;006720D6&quot;/&gt;&lt;wsp:rsid wsp:val=&quot;0067563E&quot;/&gt;&lt;wsp:rsid wsp:val=&quot;00675BD9&quot;/&gt;&lt;wsp:rsid wsp:val=&quot;00680FAF&quot;/&gt;&lt;wsp:rsid wsp:val=&quot;00681630&quot;/&gt;&lt;wsp:rsid wsp:val=&quot;0068168E&quot;/&gt;&lt;wsp:rsid wsp:val=&quot;00684809&quot;/&gt;&lt;wsp:rsid wsp:val=&quot;00687436&quot;/&gt;&lt;wsp:rsid wsp:val=&quot;00687D7D&quot;/&gt;&lt;wsp:rsid wsp:val=&quot;00694DE2&quot;/&gt;&lt;wsp:rsid wsp:val=&quot;006A0159&quot;/&gt;&lt;wsp:rsid wsp:val=&quot;006A02E0&quot;/&gt;&lt;wsp:rsid wsp:val=&quot;006A459D&quot;/&gt;&lt;wsp:rsid wsp:val=&quot;006A6812&quot;/&gt;&lt;wsp:rsid wsp:val=&quot;006B2C46&quot;/&gt;&lt;wsp:rsid wsp:val=&quot;006B3555&quot;/&gt;&lt;wsp:rsid wsp:val=&quot;006C3251&quot;/&gt;&lt;wsp:rsid wsp:val=&quot;006C42E2&quot;/&gt;&lt;wsp:rsid wsp:val=&quot;006C4D6A&quot;/&gt;&lt;wsp:rsid wsp:val=&quot;006D0392&quot;/&gt;&lt;wsp:rsid wsp:val=&quot;006D3F9E&quot;/&gt;&lt;wsp:rsid wsp:val=&quot;006D5396&quot;/&gt;&lt;wsp:rsid wsp:val=&quot;006E03F1&quot;/&gt;&lt;wsp:rsid wsp:val=&quot;006E09FF&quot;/&gt;&lt;wsp:rsid wsp:val=&quot;006E18A5&quot;/&gt;&lt;wsp:rsid wsp:val=&quot;006E3DCE&quot;/&gt;&lt;wsp:rsid wsp:val=&quot;006E3E29&quot;/&gt;&lt;wsp:rsid wsp:val=&quot;006F01EB&quot;/&gt;&lt;wsp:rsid wsp:val=&quot;006F0282&quot;/&gt;&lt;wsp:rsid wsp:val=&quot;006F18AE&quot;/&gt;&lt;wsp:rsid wsp:val=&quot;006F1FFB&quot;/&gt;&lt;wsp:rsid wsp:val=&quot;006F5CFC&quot;/&gt;&lt;wsp:rsid wsp:val=&quot;006F78CF&quot;/&gt;&lt;wsp:rsid wsp:val=&quot;007052C1&quot;/&gt;&lt;wsp:rsid wsp:val=&quot;00707B7C&quot;/&gt;&lt;wsp:rsid wsp:val=&quot;00710944&quot;/&gt;&lt;wsp:rsid wsp:val=&quot;00713EC2&quot;/&gt;&lt;wsp:rsid wsp:val=&quot;00714948&quot;/&gt;&lt;wsp:rsid wsp:val=&quot;00715848&quot;/&gt;&lt;wsp:rsid wsp:val=&quot;007168A9&quot;/&gt;&lt;wsp:rsid wsp:val=&quot;00717481&quot;/&gt;&lt;wsp:rsid wsp:val=&quot;007230E4&quot;/&gt;&lt;wsp:rsid wsp:val=&quot;00724B30&quot;/&gt;&lt;wsp:rsid wsp:val=&quot;00725DF0&quot;/&gt;&lt;wsp:rsid wsp:val=&quot;00726267&quot;/&gt;&lt;wsp:rsid wsp:val=&quot;00730B2A&quot;/&gt;&lt;wsp:rsid wsp:val=&quot;007310A4&quot;/&gt;&lt;wsp:rsid wsp:val=&quot;00731B37&quot;/&gt;&lt;wsp:rsid wsp:val=&quot;00735172&quot;/&gt;&lt;wsp:rsid wsp:val=&quot;007374C6&quot;/&gt;&lt;wsp:rsid wsp:val=&quot;007414BA&quot;/&gt;&lt;wsp:rsid wsp:val=&quot;00743D63&quot;/&gt;&lt;wsp:rsid wsp:val=&quot;00745F12&quot;/&gt;&lt;wsp:rsid wsp:val=&quot;00750796&quot;/&gt;&lt;wsp:rsid wsp:val=&quot;00751699&quot;/&gt;&lt;wsp:rsid wsp:val=&quot;007517BE&quot;/&gt;&lt;wsp:rsid wsp:val=&quot;007519A5&quot;/&gt;&lt;wsp:rsid wsp:val=&quot;00752624&quot;/&gt;&lt;wsp:rsid wsp:val=&quot;00752E0D&quot;/&gt;&lt;wsp:rsid wsp:val=&quot;00756A63&quot;/&gt;&lt;wsp:rsid wsp:val=&quot;0076009F&quot;/&gt;&lt;wsp:rsid wsp:val=&quot;00760AE6&quot;/&gt;&lt;wsp:rsid wsp:val=&quot;00761802&quot;/&gt;&lt;wsp:rsid wsp:val=&quot;007629FA&quot;/&gt;&lt;wsp:rsid wsp:val=&quot;00764432&quot;/&gt;&lt;wsp:rsid wsp:val=&quot;007709AF&quot;/&gt;&lt;wsp:rsid wsp:val=&quot;00774DAC&quot;/&gt;&lt;wsp:rsid wsp:val=&quot;007772C9&quot;/&gt;&lt;wsp:rsid wsp:val=&quot;00777E62&quot;/&gt;&lt;wsp:rsid wsp:val=&quot;00781A81&quot;/&gt;&lt;wsp:rsid wsp:val=&quot;00781D38&quot;/&gt;&lt;wsp:rsid wsp:val=&quot;00782586&quot;/&gt;&lt;wsp:rsid wsp:val=&quot;00783A09&quot;/&gt;&lt;wsp:rsid wsp:val=&quot;00786D83&quot;/&gt;&lt;wsp:rsid wsp:val=&quot;00797007&quot;/&gt;&lt;wsp:rsid wsp:val=&quot;007A29C8&quot;/&gt;&lt;wsp:rsid wsp:val=&quot;007A353F&quot;/&gt;&lt;wsp:rsid wsp:val=&quot;007C171E&quot;/&gt;&lt;wsp:rsid wsp:val=&quot;007C5860&quot;/&gt;&lt;wsp:rsid wsp:val=&quot;007C7512&quot;/&gt;&lt;wsp:rsid wsp:val=&quot;007D0A3F&quot;/&gt;&lt;wsp:rsid wsp:val=&quot;007D3F0B&quot;/&gt;&lt;wsp:rsid wsp:val=&quot;007D51F2&quot;/&gt;&lt;wsp:rsid wsp:val=&quot;007E283E&quot;/&gt;&lt;wsp:rsid wsp:val=&quot;007E5EA7&quot;/&gt;&lt;wsp:rsid wsp:val=&quot;007E790F&quot;/&gt;&lt;wsp:rsid wsp:val=&quot;007F1AE1&quot;/&gt;&lt;wsp:rsid wsp:val=&quot;007F5AB9&quot;/&gt;&lt;wsp:rsid wsp:val=&quot;007F769D&quot;/&gt;&lt;wsp:rsid wsp:val=&quot;008019FC&quot;/&gt;&lt;wsp:rsid wsp:val=&quot;008030A3&quot;/&gt;&lt;wsp:rsid wsp:val=&quot;00804122&quot;/&gt;&lt;wsp:rsid wsp:val=&quot;00806AE4&quot;/&gt;&lt;wsp:rsid wsp:val=&quot;00806BFD&quot;/&gt;&lt;wsp:rsid wsp:val=&quot;0081395D&quot;/&gt;&lt;wsp:rsid wsp:val=&quot;00813B69&quot;/&gt;&lt;wsp:rsid wsp:val=&quot;00814C76&quot;/&gt;&lt;wsp:rsid wsp:val=&quot;00820950&quot;/&gt;&lt;wsp:rsid wsp:val=&quot;00820CA1&quot;/&gt;&lt;wsp:rsid wsp:val=&quot;00821EDD&quot;/&gt;&lt;wsp:rsid wsp:val=&quot;00823BE3&quot;/&gt;&lt;wsp:rsid wsp:val=&quot;00824429&quot;/&gt;&lt;wsp:rsid wsp:val=&quot;0083115F&quot;/&gt;&lt;wsp:rsid wsp:val=&quot;00831665&quot;/&gt;&lt;wsp:rsid wsp:val=&quot;00833C18&quot;/&gt;&lt;wsp:rsid wsp:val=&quot;008342E3&quot;/&gt;&lt;wsp:rsid wsp:val=&quot;00841EA7&quot;/&gt;&lt;wsp:rsid wsp:val=&quot;00845936&quot;/&gt;&lt;wsp:rsid wsp:val=&quot;00845EA7&quot;/&gt;&lt;wsp:rsid wsp:val=&quot;00846164&quot;/&gt;&lt;wsp:rsid wsp:val=&quot;00851041&quot;/&gt;&lt;wsp:rsid wsp:val=&quot;0085149A&quot;/&gt;&lt;wsp:rsid wsp:val=&quot;00851BB2&quot;/&gt;&lt;wsp:rsid wsp:val=&quot;00851D31&quot;/&gt;&lt;wsp:rsid wsp:val=&quot;00851F37&quot;/&gt;&lt;wsp:rsid wsp:val=&quot;00855AC8&quot;/&gt;&lt;wsp:rsid wsp:val=&quot;00856BEF&quot;/&gt;&lt;wsp:rsid wsp:val=&quot;00857574&quot;/&gt;&lt;wsp:rsid wsp:val=&quot;008579F7&quot;/&gt;&lt;wsp:rsid wsp:val=&quot;00861200&quot;/&gt;&lt;wsp:rsid wsp:val=&quot;00865D26&quot;/&gt;&lt;wsp:rsid wsp:val=&quot;00865D85&quot;/&gt;&lt;wsp:rsid wsp:val=&quot;00865E66&quot;/&gt;&lt;wsp:rsid wsp:val=&quot;0086651C&quot;/&gt;&lt;wsp:rsid wsp:val=&quot;00866F46&quot;/&gt;&lt;wsp:rsid wsp:val=&quot;00867850&quot;/&gt;&lt;wsp:rsid wsp:val=&quot;0087437E&quot;/&gt;&lt;wsp:rsid wsp:val=&quot;0087479D&quot;/&gt;&lt;wsp:rsid wsp:val=&quot;00874909&quot;/&gt;&lt;wsp:rsid wsp:val=&quot;00877F41&quot;/&gt;&lt;wsp:rsid wsp:val=&quot;00885CEE&quot;/&gt;&lt;wsp:rsid wsp:val=&quot;00887756&quot;/&gt;&lt;wsp:rsid wsp:val=&quot;00890FEE&quot;/&gt;&lt;wsp:rsid wsp:val=&quot;00891456&quot;/&gt;&lt;wsp:rsid wsp:val=&quot;00897436&quot;/&gt;&lt;wsp:rsid wsp:val=&quot;00897DC0&quot;/&gt;&lt;wsp:rsid wsp:val=&quot;008A00B5&quot;/&gt;&lt;wsp:rsid wsp:val=&quot;008A1ECF&quot;/&gt;&lt;wsp:rsid wsp:val=&quot;008A27D1&quot;/&gt;&lt;wsp:rsid wsp:val=&quot;008A30CB&quot;/&gt;&lt;wsp:rsid wsp:val=&quot;008A315C&quot;/&gt;&lt;wsp:rsid wsp:val=&quot;008A386A&quot;/&gt;&lt;wsp:rsid wsp:val=&quot;008A3EC8&quot;/&gt;&lt;wsp:rsid wsp:val=&quot;008A544D&quot;/&gt;&lt;wsp:rsid wsp:val=&quot;008A7E8D&quot;/&gt;&lt;wsp:rsid wsp:val=&quot;008B0AC3&quot;/&gt;&lt;wsp:rsid wsp:val=&quot;008B2680&quot;/&gt;&lt;wsp:rsid wsp:val=&quot;008B6CAC&quot;/&gt;&lt;wsp:rsid wsp:val=&quot;008C6201&quot;/&gt;&lt;wsp:rsid wsp:val=&quot;008C6E33&quot;/&gt;&lt;wsp:rsid wsp:val=&quot;008C7529&quot;/&gt;&lt;wsp:rsid wsp:val=&quot;008D0D2F&quot;/&gt;&lt;wsp:rsid wsp:val=&quot;008D269F&quot;/&gt;&lt;wsp:rsid wsp:val=&quot;008D385B&quot;/&gt;&lt;wsp:rsid wsp:val=&quot;008D3ADB&quot;/&gt;&lt;wsp:rsid wsp:val=&quot;008D3F10&quot;/&gt;&lt;wsp:rsid wsp:val=&quot;008D5E64&quot;/&gt;&lt;wsp:rsid wsp:val=&quot;008D6A0A&quot;/&gt;&lt;wsp:rsid wsp:val=&quot;008D745A&quot;/&gt;&lt;wsp:rsid wsp:val=&quot;008D7810&quot;/&gt;&lt;wsp:rsid wsp:val=&quot;008D7A55&quot;/&gt;&lt;wsp:rsid wsp:val=&quot;008E2E13&quot;/&gt;&lt;wsp:rsid wsp:val=&quot;008E346F&quot;/&gt;&lt;wsp:rsid wsp:val=&quot;008E575A&quot;/&gt;&lt;wsp:rsid wsp:val=&quot;008E5E4B&quot;/&gt;&lt;wsp:rsid wsp:val=&quot;008E5E51&quot;/&gt;&lt;wsp:rsid wsp:val=&quot;008E7188&quot;/&gt;&lt;wsp:rsid wsp:val=&quot;008F6AA5&quot;/&gt;&lt;wsp:rsid wsp:val=&quot;00902DE7&quot;/&gt;&lt;wsp:rsid wsp:val=&quot;00904341&quot;/&gt;&lt;wsp:rsid wsp:val=&quot;00904E0E&quot;/&gt;&lt;wsp:rsid wsp:val=&quot;00905346&quot;/&gt;&lt;wsp:rsid wsp:val=&quot;00906254&quot;/&gt;&lt;wsp:rsid wsp:val=&quot;00907382&quot;/&gt;&lt;wsp:rsid wsp:val=&quot;00910D8A&quot;/&gt;&lt;wsp:rsid wsp:val=&quot;00913316&quot;/&gt;&lt;wsp:rsid wsp:val=&quot;00916042&quot;/&gt;&lt;wsp:rsid wsp:val=&quot;009164C2&quot;/&gt;&lt;wsp:rsid wsp:val=&quot;0091770F&quot;/&gt;&lt;wsp:rsid wsp:val=&quot;00921400&quot;/&gt;&lt;wsp:rsid wsp:val=&quot;0092169A&quot;/&gt;&lt;wsp:rsid wsp:val=&quot;00921D33&quot;/&gt;&lt;wsp:rsid wsp:val=&quot;00923817&quot;/&gt;&lt;wsp:rsid wsp:val=&quot;00923983&quot;/&gt;&lt;wsp:rsid wsp:val=&quot;00927843&quot;/&gt;&lt;wsp:rsid wsp:val=&quot;00930BCC&quot;/&gt;&lt;wsp:rsid wsp:val=&quot;00930D04&quot;/&gt;&lt;wsp:rsid wsp:val=&quot;00934E56&quot;/&gt;&lt;wsp:rsid wsp:val=&quot;0093602C&quot;/&gt;&lt;wsp:rsid wsp:val=&quot;00940FF1&quot;/&gt;&lt;wsp:rsid wsp:val=&quot;0094395E&quot;/&gt;&lt;wsp:rsid wsp:val=&quot;009519EB&quot;/&gt;&lt;wsp:rsid wsp:val=&quot;00954625&quot;/&gt;&lt;wsp:rsid wsp:val=&quot;00954C88&quot;/&gt;&lt;wsp:rsid wsp:val=&quot;00955EF5&quot;/&gt;&lt;wsp:rsid wsp:val=&quot;009624FE&quot;/&gt;&lt;wsp:rsid wsp:val=&quot;0096282F&quot;/&gt;&lt;wsp:rsid wsp:val=&quot;009666FC&quot;/&gt;&lt;wsp:rsid wsp:val=&quot;00967A76&quot;/&gt;&lt;wsp:rsid wsp:val=&quot;00967E4B&quot;/&gt;&lt;wsp:rsid wsp:val=&quot;00972983&quot;/&gt;&lt;wsp:rsid wsp:val=&quot;00977091&quot;/&gt;&lt;wsp:rsid wsp:val=&quot;00977AC4&quot;/&gt;&lt;wsp:rsid wsp:val=&quot;009805F8&quot;/&gt;&lt;wsp:rsid wsp:val=&quot;00981FC0&quot;/&gt;&lt;wsp:rsid wsp:val=&quot;00982D0F&quot;/&gt;&lt;wsp:rsid wsp:val=&quot;009860DE&quot;/&gt;&lt;wsp:rsid wsp:val=&quot;009872C7&quot;/&gt;&lt;wsp:rsid wsp:val=&quot;0099244C&quot;/&gt;&lt;wsp:rsid wsp:val=&quot;00994C52&quot;/&gt;&lt;wsp:rsid wsp:val=&quot;00995240&quot;/&gt;&lt;wsp:rsid wsp:val=&quot;00995D9D&quot;/&gt;&lt;wsp:rsid wsp:val=&quot;009A0211&quot;/&gt;&lt;wsp:rsid wsp:val=&quot;009A056F&quot;/&gt;&lt;wsp:rsid wsp:val=&quot;009A45C4&quot;/&gt;&lt;wsp:rsid wsp:val=&quot;009A481E&quot;/&gt;&lt;wsp:rsid wsp:val=&quot;009A5A3B&quot;/&gt;&lt;wsp:rsid wsp:val=&quot;009A5F51&quot;/&gt;&lt;wsp:rsid wsp:val=&quot;009A662E&quot;/&gt;&lt;wsp:rsid wsp:val=&quot;009B288F&quot;/&gt;&lt;wsp:rsid wsp:val=&quot;009B3E21&quot;/&gt;&lt;wsp:rsid wsp:val=&quot;009C624C&quot;/&gt;&lt;wsp:rsid wsp:val=&quot;009C6F35&quot;/&gt;&lt;wsp:rsid wsp:val=&quot;009D13F0&quot;/&gt;&lt;wsp:rsid wsp:val=&quot;009D2EF1&quot;/&gt;&lt;wsp:rsid wsp:val=&quot;009D39A0&quot;/&gt;&lt;wsp:rsid wsp:val=&quot;009D4A49&quot;/&gt;&lt;wsp:rsid wsp:val=&quot;009D5205&quot;/&gt;&lt;wsp:rsid wsp:val=&quot;009E1B40&quot;/&gt;&lt;wsp:rsid wsp:val=&quot;009E4AE1&quot;/&gt;&lt;wsp:rsid wsp:val=&quot;009E5F0A&quot;/&gt;&lt;wsp:rsid wsp:val=&quot;009E68D3&quot;/&gt;&lt;wsp:rsid wsp:val=&quot;009E6A7A&quot;/&gt;&lt;wsp:rsid wsp:val=&quot;009E7E23&quot;/&gt;&lt;wsp:rsid wsp:val=&quot;00A017F4&quot;/&gt;&lt;wsp:rsid wsp:val=&quot;00A020C7&quot;/&gt;&lt;wsp:rsid wsp:val=&quot;00A05526&quot;/&gt;&lt;wsp:rsid wsp:val=&quot;00A055A3&quot;/&gt;&lt;wsp:rsid wsp:val=&quot;00A05861&quot;/&gt;&lt;wsp:rsid wsp:val=&quot;00A060AF&quot;/&gt;&lt;wsp:rsid wsp:val=&quot;00A118AB&quot;/&gt;&lt;wsp:rsid wsp:val=&quot;00A129A8&quot;/&gt;&lt;wsp:rsid wsp:val=&quot;00A13175&quot;/&gt;&lt;wsp:rsid wsp:val=&quot;00A15615&quot;/&gt;&lt;wsp:rsid wsp:val=&quot;00A17020&quot;/&gt;&lt;wsp:rsid wsp:val=&quot;00A24799&quot;/&gt;&lt;wsp:rsid wsp:val=&quot;00A26BB4&quot;/&gt;&lt;wsp:rsid wsp:val=&quot;00A26C95&quot;/&gt;&lt;wsp:rsid wsp:val=&quot;00A32693&quot;/&gt;&lt;wsp:rsid wsp:val=&quot;00A37B17&quot;/&gt;&lt;wsp:rsid wsp:val=&quot;00A43FDD&quot;/&gt;&lt;wsp:rsid wsp:val=&quot;00A46B78&quot;/&gt;&lt;wsp:rsid wsp:val=&quot;00A46E09&quot;/&gt;&lt;wsp:rsid wsp:val=&quot;00A5149C&quot;/&gt;&lt;wsp:rsid wsp:val=&quot;00A52FE8&quot;/&gt;&lt;wsp:rsid wsp:val=&quot;00A54374&quot;/&gt;&lt;wsp:rsid wsp:val=&quot;00A55F19&quot;/&gt;&lt;wsp:rsid wsp:val=&quot;00A57FB9&quot;/&gt;&lt;wsp:rsid wsp:val=&quot;00A60059&quot;/&gt;&lt;wsp:rsid wsp:val=&quot;00A61C75&quot;/&gt;&lt;wsp:rsid wsp:val=&quot;00A6223E&quot;/&gt;&lt;wsp:rsid wsp:val=&quot;00A6367C&quot;/&gt;&lt;wsp:rsid wsp:val=&quot;00A66ADC&quot;/&gt;&lt;wsp:rsid wsp:val=&quot;00A720CE&quot;/&gt;&lt;wsp:rsid wsp:val=&quot;00A72262&quot;/&gt;&lt;wsp:rsid wsp:val=&quot;00A728F3&quot;/&gt;&lt;wsp:rsid wsp:val=&quot;00A745CE&quot;/&gt;&lt;wsp:rsid wsp:val=&quot;00A7556F&quot;/&gt;&lt;wsp:rsid wsp:val=&quot;00A824E3&quot;/&gt;&lt;wsp:rsid wsp:val=&quot;00A833CA&quot;/&gt;&lt;wsp:rsid wsp:val=&quot;00A84125&quot;/&gt;&lt;wsp:rsid wsp:val=&quot;00A844F4&quot;/&gt;&lt;wsp:rsid wsp:val=&quot;00A8570E&quot;/&gt;&lt;wsp:rsid wsp:val=&quot;00A85BAF&quot;/&gt;&lt;wsp:rsid wsp:val=&quot;00A85D6D&quot;/&gt;&lt;wsp:rsid wsp:val=&quot;00A8616B&quot;/&gt;&lt;wsp:rsid wsp:val=&quot;00A8661E&quot;/&gt;&lt;wsp:rsid wsp:val=&quot;00A90179&quot;/&gt;&lt;wsp:rsid wsp:val=&quot;00A914E8&quot;/&gt;&lt;wsp:rsid wsp:val=&quot;00A91873&quot;/&gt;&lt;wsp:rsid wsp:val=&quot;00A91AA4&quot;/&gt;&lt;wsp:rsid wsp:val=&quot;00A92314&quot;/&gt;&lt;wsp:rsid wsp:val=&quot;00A93B1E&quot;/&gt;&lt;wsp:rsid wsp:val=&quot;00A94283&quot;/&gt;&lt;wsp:rsid wsp:val=&quot;00AA4B8F&quot;/&gt;&lt;wsp:rsid wsp:val=&quot;00AA7BF4&quot;/&gt;&lt;wsp:rsid wsp:val=&quot;00AA7D1B&quot;/&gt;&lt;wsp:rsid wsp:val=&quot;00AB196B&quot;/&gt;&lt;wsp:rsid wsp:val=&quot;00AB1D78&quot;/&gt;&lt;wsp:rsid wsp:val=&quot;00AB5639&quot;/&gt;&lt;wsp:rsid wsp:val=&quot;00AC3177&quot;/&gt;&lt;wsp:rsid wsp:val=&quot;00AC59AC&quot;/&gt;&lt;wsp:rsid wsp:val=&quot;00AC6DC8&quot;/&gt;&lt;wsp:rsid wsp:val=&quot;00AD16B3&quot;/&gt;&lt;wsp:rsid wsp:val=&quot;00AD4366&quot;/&gt;&lt;wsp:rsid wsp:val=&quot;00AE04B2&quot;/&gt;&lt;wsp:rsid wsp:val=&quot;00AE2634&quot;/&gt;&lt;wsp:rsid wsp:val=&quot;00AE2DF8&quot;/&gt;&lt;wsp:rsid wsp:val=&quot;00AE3F3A&quot;/&gt;&lt;wsp:rsid wsp:val=&quot;00AE5F40&quot;/&gt;&lt;wsp:rsid wsp:val=&quot;00AF04EB&quot;/&gt;&lt;wsp:rsid wsp:val=&quot;00AF5D22&quot;/&gt;&lt;wsp:rsid wsp:val=&quot;00B005EB&quot;/&gt;&lt;wsp:rsid wsp:val=&quot;00B12B66&quot;/&gt;&lt;wsp:rsid wsp:val=&quot;00B13531&quot;/&gt;&lt;wsp:rsid wsp:val=&quot;00B16960&quot;/&gt;&lt;wsp:rsid wsp:val=&quot;00B173DD&quot;/&gt;&lt;wsp:rsid wsp:val=&quot;00B23C46&quot;/&gt;&lt;wsp:rsid wsp:val=&quot;00B23F0A&quot;/&gt;&lt;wsp:rsid wsp:val=&quot;00B247F0&quot;/&gt;&lt;wsp:rsid wsp:val=&quot;00B27DD2&quot;/&gt;&lt;wsp:rsid wsp:val=&quot;00B30ABA&quot;/&gt;&lt;wsp:rsid wsp:val=&quot;00B32D18&quot;/&gt;&lt;wsp:rsid wsp:val=&quot;00B33098&quot;/&gt;&lt;wsp:rsid wsp:val=&quot;00B349B3&quot;/&gt;&lt;wsp:rsid wsp:val=&quot;00B350BE&quot;/&gt;&lt;wsp:rsid wsp:val=&quot;00B3596B&quot;/&gt;&lt;wsp:rsid wsp:val=&quot;00B36CB6&quot;/&gt;&lt;wsp:rsid wsp:val=&quot;00B379FC&quot;/&gt;&lt;wsp:rsid wsp:val=&quot;00B435F1&quot;/&gt;&lt;wsp:rsid wsp:val=&quot;00B455EE&quot;/&gt;&lt;wsp:rsid wsp:val=&quot;00B456E3&quot;/&gt;&lt;wsp:rsid wsp:val=&quot;00B4752C&quot;/&gt;&lt;wsp:rsid wsp:val=&quot;00B50F83&quot;/&gt;&lt;wsp:rsid wsp:val=&quot;00B559E7&quot;/&gt;&lt;wsp:rsid wsp:val=&quot;00B56191&quot;/&gt;&lt;wsp:rsid wsp:val=&quot;00B64358&quot;/&gt;&lt;wsp:rsid wsp:val=&quot;00B6596F&quot;/&gt;&lt;wsp:rsid wsp:val=&quot;00B65FFC&quot;/&gt;&lt;wsp:rsid wsp:val=&quot;00B7002E&quot;/&gt;&lt;wsp:rsid wsp:val=&quot;00B7018F&quot;/&gt;&lt;wsp:rsid wsp:val=&quot;00B7093B&quot;/&gt;&lt;wsp:rsid wsp:val=&quot;00B70A16&quot;/&gt;&lt;wsp:rsid wsp:val=&quot;00B76A52&quot;/&gt;&lt;wsp:rsid wsp:val=&quot;00B778FE&quot;/&gt;&lt;wsp:rsid wsp:val=&quot;00B80DC2&quot;/&gt;&lt;wsp:rsid wsp:val=&quot;00B80EDB&quot;/&gt;&lt;wsp:rsid wsp:val=&quot;00B84603&quot;/&gt;&lt;wsp:rsid wsp:val=&quot;00B86FF1&quot;/&gt;&lt;wsp:rsid wsp:val=&quot;00B90C17&quot;/&gt;&lt;wsp:rsid wsp:val=&quot;00B94FB7&quot;/&gt;&lt;wsp:rsid wsp:val=&quot;00B953D5&quot;/&gt;&lt;wsp:rsid wsp:val=&quot;00B97CF2&quot;/&gt;&lt;wsp:rsid wsp:val=&quot;00BA0A91&quot;/&gt;&lt;wsp:rsid wsp:val=&quot;00BA6449&quot;/&gt;&lt;wsp:rsid wsp:val=&quot;00BB0B23&quot;/&gt;&lt;wsp:rsid wsp:val=&quot;00BB3A4E&quot;/&gt;&lt;wsp:rsid wsp:val=&quot;00BB76E4&quot;/&gt;&lt;wsp:rsid wsp:val=&quot;00BB7B72&quot;/&gt;&lt;wsp:rsid wsp:val=&quot;00BC0359&quot;/&gt;&lt;wsp:rsid wsp:val=&quot;00BC13D7&quot;/&gt;&lt;wsp:rsid wsp:val=&quot;00BC3002&quot;/&gt;&lt;wsp:rsid wsp:val=&quot;00BC53F4&quot;/&gt;&lt;wsp:rsid wsp:val=&quot;00BC714F&quot;/&gt;&lt;wsp:rsid wsp:val=&quot;00BC786E&quot;/&gt;&lt;wsp:rsid wsp:val=&quot;00BC7FDE&quot;/&gt;&lt;wsp:rsid wsp:val=&quot;00BD0654&quot;/&gt;&lt;wsp:rsid wsp:val=&quot;00BD4247&quot;/&gt;&lt;wsp:rsid wsp:val=&quot;00BD7AAA&quot;/&gt;&lt;wsp:rsid wsp:val=&quot;00BE125C&quot;/&gt;&lt;wsp:rsid wsp:val=&quot;00BE149E&quot;/&gt;&lt;wsp:rsid wsp:val=&quot;00BE1BD2&quot;/&gt;&lt;wsp:rsid wsp:val=&quot;00BE2DC9&quot;/&gt;&lt;wsp:rsid wsp:val=&quot;00BE4FD1&quot;/&gt;&lt;wsp:rsid wsp:val=&quot;00BE559C&quot;/&gt;&lt;wsp:rsid wsp:val=&quot;00BE64C3&quot;/&gt;&lt;wsp:rsid wsp:val=&quot;00BE65EE&quot;/&gt;&lt;wsp:rsid wsp:val=&quot;00BE7F07&quot;/&gt;&lt;wsp:rsid wsp:val=&quot;00BE7FD1&quot;/&gt;&lt;wsp:rsid wsp:val=&quot;00BF1A7E&quot;/&gt;&lt;wsp:rsid wsp:val=&quot;00BF2FCC&quot;/&gt;&lt;wsp:rsid wsp:val=&quot;00BF50EA&quot;/&gt;&lt;wsp:rsid wsp:val=&quot;00BF5A58&quot;/&gt;&lt;wsp:rsid wsp:val=&quot;00BF7FAC&quot;/&gt;&lt;wsp:rsid wsp:val=&quot;00C00296&quot;/&gt;&lt;wsp:rsid wsp:val=&quot;00C00CC8&quot;/&gt;&lt;wsp:rsid wsp:val=&quot;00C00FEC&quot;/&gt;&lt;wsp:rsid wsp:val=&quot;00C01140&quot;/&gt;&lt;wsp:rsid wsp:val=&quot;00C1110B&quot;/&gt;&lt;wsp:rsid wsp:val=&quot;00C15552&quot;/&gt;&lt;wsp:rsid wsp:val=&quot;00C15638&quot;/&gt;&lt;wsp:rsid wsp:val=&quot;00C1761A&quot;/&gt;&lt;wsp:rsid wsp:val=&quot;00C200C7&quot;/&gt;&lt;wsp:rsid wsp:val=&quot;00C21B96&quot;/&gt;&lt;wsp:rsid wsp:val=&quot;00C260C5&quot;/&gt;&lt;wsp:rsid wsp:val=&quot;00C31511&quot;/&gt;&lt;wsp:rsid wsp:val=&quot;00C31957&quot;/&gt;&lt;wsp:rsid wsp:val=&quot;00C35B2E&quot;/&gt;&lt;wsp:rsid wsp:val=&quot;00C36794&quot;/&gt;&lt;wsp:rsid wsp:val=&quot;00C367E6&quot;/&gt;&lt;wsp:rsid wsp:val=&quot;00C37139&quot;/&gt;&lt;wsp:rsid wsp:val=&quot;00C415CE&quot;/&gt;&lt;wsp:rsid wsp:val=&quot;00C43E69&quot;/&gt;&lt;wsp:rsid wsp:val=&quot;00C451E3&quot;/&gt;&lt;wsp:rsid wsp:val=&quot;00C45556&quot;/&gt;&lt;wsp:rsid wsp:val=&quot;00C466F3&quot;/&gt;&lt;wsp:rsid wsp:val=&quot;00C52F54&quot;/&gt;&lt;wsp:rsid wsp:val=&quot;00C54C0D&quot;/&gt;&lt;wsp:rsid wsp:val=&quot;00C61E3C&quot;/&gt;&lt;wsp:rsid wsp:val=&quot;00C6310D&quot;/&gt;&lt;wsp:rsid wsp:val=&quot;00C641D5&quot;/&gt;&lt;wsp:rsid wsp:val=&quot;00C654FD&quot;/&gt;&lt;wsp:rsid wsp:val=&quot;00C6583D&quot;/&gt;&lt;wsp:rsid wsp:val=&quot;00C6680D&quot;/&gt;&lt;wsp:rsid wsp:val=&quot;00C70771&quot;/&gt;&lt;wsp:rsid wsp:val=&quot;00C74852&quot;/&gt;&lt;wsp:rsid wsp:val=&quot;00C800D0&quot;/&gt;&lt;wsp:rsid wsp:val=&quot;00C8368B&quot;/&gt;&lt;wsp:rsid wsp:val=&quot;00C83EE7&quot;/&gt;&lt;wsp:rsid wsp:val=&quot;00C86B48&quot;/&gt;&lt;wsp:rsid wsp:val=&quot;00C86FAD&quot;/&gt;&lt;wsp:rsid wsp:val=&quot;00C9226C&quot;/&gt;&lt;wsp:rsid wsp:val=&quot;00C948CE&quot;/&gt;&lt;wsp:rsid wsp:val=&quot;00C96017&quot;/&gt;&lt;wsp:rsid wsp:val=&quot;00C969C8&quot;/&gt;&lt;wsp:rsid wsp:val=&quot;00CA0BD9&quot;/&gt;&lt;wsp:rsid wsp:val=&quot;00CA1787&quot;/&gt;&lt;wsp:rsid wsp:val=&quot;00CB14B2&quot;/&gt;&lt;wsp:rsid wsp:val=&quot;00CB317D&quot;/&gt;&lt;wsp:rsid wsp:val=&quot;00CB3B0C&quot;/&gt;&lt;wsp:rsid wsp:val=&quot;00CB453D&quot;/&gt;&lt;wsp:rsid wsp:val=&quot;00CB7A66&quot;/&gt;&lt;wsp:rsid wsp:val=&quot;00CC7AB1&quot;/&gt;&lt;wsp:rsid wsp:val=&quot;00CD34AB&quot;/&gt;&lt;wsp:rsid wsp:val=&quot;00CD64B5&quot;/&gt;&lt;wsp:rsid wsp:val=&quot;00CD651D&quot;/&gt;&lt;wsp:rsid wsp:val=&quot;00CE0D87&quot;/&gt;&lt;wsp:rsid wsp:val=&quot;00CE0E84&quot;/&gt;&lt;wsp:rsid wsp:val=&quot;00CE33FB&quot;/&gt;&lt;wsp:rsid wsp:val=&quot;00CE4DDB&quot;/&gt;&lt;wsp:rsid wsp:val=&quot;00CE602E&quot;/&gt;&lt;wsp:rsid wsp:val=&quot;00CE68B9&quot;/&gt;&lt;wsp:rsid wsp:val=&quot;00CE6EAB&quot;/&gt;&lt;wsp:rsid wsp:val=&quot;00CE7274&quot;/&gt;&lt;wsp:rsid wsp:val=&quot;00CF3A02&quot;/&gt;&lt;wsp:rsid wsp:val=&quot;00D002FF&quot;/&gt;&lt;wsp:rsid wsp:val=&quot;00D03809&quot;/&gt;&lt;wsp:rsid wsp:val=&quot;00D06605&quot;/&gt;&lt;wsp:rsid wsp:val=&quot;00D073DE&quot;/&gt;&lt;wsp:rsid wsp:val=&quot;00D10A0F&quot;/&gt;&lt;wsp:rsid wsp:val=&quot;00D12B28&quot;/&gt;&lt;wsp:rsid wsp:val=&quot;00D14CAF&quot;/&gt;&lt;wsp:rsid wsp:val=&quot;00D1615A&quot;/&gt;&lt;wsp:rsid wsp:val=&quot;00D1662C&quot;/&gt;&lt;wsp:rsid wsp:val=&quot;00D20494&quot;/&gt;&lt;wsp:rsid wsp:val=&quot;00D22440&quot;/&gt;&lt;wsp:rsid wsp:val=&quot;00D228AB&quot;/&gt;&lt;wsp:rsid wsp:val=&quot;00D23BFB&quot;/&gt;&lt;wsp:rsid wsp:val=&quot;00D24179&quot;/&gt;&lt;wsp:rsid wsp:val=&quot;00D26204&quot;/&gt;&lt;wsp:rsid wsp:val=&quot;00D268B1&quot;/&gt;&lt;wsp:rsid wsp:val=&quot;00D314FF&quot;/&gt;&lt;wsp:rsid wsp:val=&quot;00D34DDE&quot;/&gt;&lt;wsp:rsid wsp:val=&quot;00D361A7&quot;/&gt;&lt;wsp:rsid wsp:val=&quot;00D36738&quot;/&gt;&lt;wsp:rsid wsp:val=&quot;00D37D05&quot;/&gt;&lt;wsp:rsid wsp:val=&quot;00D46693&quot;/&gt;&lt;wsp:rsid wsp:val=&quot;00D46CAC&quot;/&gt;&lt;wsp:rsid wsp:val=&quot;00D47C3F&quot;/&gt;&lt;wsp:rsid wsp:val=&quot;00D5200E&quot;/&gt;&lt;wsp:rsid wsp:val=&quot;00D533C7&quot;/&gt;&lt;wsp:rsid wsp:val=&quot;00D54F73&quot;/&gt;&lt;wsp:rsid wsp:val=&quot;00D56028&quot;/&gt;&lt;wsp:rsid wsp:val=&quot;00D5644F&quot;/&gt;&lt;wsp:rsid wsp:val=&quot;00D5664E&quot;/&gt;&lt;wsp:rsid wsp:val=&quot;00D65C43&quot;/&gt;&lt;wsp:rsid wsp:val=&quot;00D6637F&quot;/&gt;&lt;wsp:rsid wsp:val=&quot;00D7153D&quot;/&gt;&lt;wsp:rsid wsp:val=&quot;00D71AF9&quot;/&gt;&lt;wsp:rsid wsp:val=&quot;00D74EA8&quot;/&gt;&lt;wsp:rsid wsp:val=&quot;00D77D0F&quot;/&gt;&lt;wsp:rsid wsp:val=&quot;00D81DC9&quot;/&gt;&lt;wsp:rsid wsp:val=&quot;00D823C3&quot;/&gt;&lt;wsp:rsid wsp:val=&quot;00D8364D&quot;/&gt;&lt;wsp:rsid wsp:val=&quot;00D84888&quot;/&gt;&lt;wsp:rsid wsp:val=&quot;00D84D30&quot;/&gt;&lt;wsp:rsid wsp:val=&quot;00D91E8E&quot;/&gt;&lt;wsp:rsid wsp:val=&quot;00D92E51&quot;/&gt;&lt;wsp:rsid wsp:val=&quot;00D939FE&quot;/&gt;&lt;wsp:rsid wsp:val=&quot;00D94093&quot;/&gt;&lt;wsp:rsid wsp:val=&quot;00D956EC&quot;/&gt;&lt;wsp:rsid wsp:val=&quot;00DA0F62&quot;/&gt;&lt;wsp:rsid wsp:val=&quot;00DA201E&quot;/&gt;&lt;wsp:rsid wsp:val=&quot;00DA48C9&quot;/&gt;&lt;wsp:rsid wsp:val=&quot;00DA4A57&quot;/&gt;&lt;wsp:rsid wsp:val=&quot;00DA4BB7&quot;/&gt;&lt;wsp:rsid wsp:val=&quot;00DA4DD6&quot;/&gt;&lt;wsp:rsid wsp:val=&quot;00DA71FA&quot;/&gt;&lt;wsp:rsid wsp:val=&quot;00DA7CB5&quot;/&gt;&lt;wsp:rsid wsp:val=&quot;00DB1EBF&quot;/&gt;&lt;wsp:rsid wsp:val=&quot;00DB4D0C&quot;/&gt;&lt;wsp:rsid wsp:val=&quot;00DB5659&quot;/&gt;&lt;wsp:rsid wsp:val=&quot;00DB569D&quot;/&gt;&lt;wsp:rsid wsp:val=&quot;00DB58D1&quot;/&gt;&lt;wsp:rsid wsp:val=&quot;00DC0754&quot;/&gt;&lt;wsp:rsid wsp:val=&quot;00DC1618&quot;/&gt;&lt;wsp:rsid wsp:val=&quot;00DC2EA0&quot;/&gt;&lt;wsp:rsid wsp:val=&quot;00DC3EB9&quot;/&gt;&lt;wsp:rsid wsp:val=&quot;00DC41B2&quot;/&gt;&lt;wsp:rsid wsp:val=&quot;00DC6A47&quot;/&gt;&lt;wsp:rsid wsp:val=&quot;00DC74C5&quot;/&gt;&lt;wsp:rsid wsp:val=&quot;00DD34D2&quot;/&gt;&lt;wsp:rsid wsp:val=&quot;00DD51EB&quot;/&gt;&lt;wsp:rsid wsp:val=&quot;00DE037F&quot;/&gt;&lt;wsp:rsid wsp:val=&quot;00DE05A4&quot;/&gt;&lt;wsp:rsid wsp:val=&quot;00DE1793&quot;/&gt;&lt;wsp:rsid wsp:val=&quot;00DE19C2&quot;/&gt;&lt;wsp:rsid wsp:val=&quot;00DE46CB&quot;/&gt;&lt;wsp:rsid wsp:val=&quot;00DE4DF2&quot;/&gt;&lt;wsp:rsid wsp:val=&quot;00DE5EFE&quot;/&gt;&lt;wsp:rsid wsp:val=&quot;00DE6AD3&quot;/&gt;&lt;wsp:rsid wsp:val=&quot;00DF057F&quot;/&gt;&lt;wsp:rsid wsp:val=&quot;00DF2A96&quot;/&gt;&lt;wsp:rsid wsp:val=&quot;00DF3682&quot;/&gt;&lt;wsp:rsid wsp:val=&quot;00DF43E7&quot;/&gt;&lt;wsp:rsid wsp:val=&quot;00DF46AA&quot;/&gt;&lt;wsp:rsid wsp:val=&quot;00DF4885&quot;/&gt;&lt;wsp:rsid wsp:val=&quot;00DF5E9E&quot;/&gt;&lt;wsp:rsid wsp:val=&quot;00DF6017&quot;/&gt;&lt;wsp:rsid wsp:val=&quot;00DF71E0&quot;/&gt;&lt;wsp:rsid wsp:val=&quot;00E03398&quot;/&gt;&lt;wsp:rsid wsp:val=&quot;00E13626&quot;/&gt;&lt;wsp:rsid wsp:val=&quot;00E138CD&quot;/&gt;&lt;wsp:rsid wsp:val=&quot;00E13DEC&quot;/&gt;&lt;wsp:rsid wsp:val=&quot;00E167DF&quot;/&gt;&lt;wsp:rsid wsp:val=&quot;00E20D62&quot;/&gt;&lt;wsp:rsid wsp:val=&quot;00E21FC3&quot;/&gt;&lt;wsp:rsid wsp:val=&quot;00E255C7&quot;/&gt;&lt;wsp:rsid wsp:val=&quot;00E27942&quot;/&gt;&lt;wsp:rsid wsp:val=&quot;00E30272&quot;/&gt;&lt;wsp:rsid wsp:val=&quot;00E30ACC&quot;/&gt;&lt;wsp:rsid wsp:val=&quot;00E30D4A&quot;/&gt;&lt;wsp:rsid wsp:val=&quot;00E31D55&quot;/&gt;&lt;wsp:rsid wsp:val=&quot;00E373B7&quot;/&gt;&lt;wsp:rsid wsp:val=&quot;00E37DF7&quot;/&gt;&lt;wsp:rsid wsp:val=&quot;00E418D7&quot;/&gt;&lt;wsp:rsid wsp:val=&quot;00E42099&quot;/&gt;&lt;wsp:rsid wsp:val=&quot;00E42235&quot;/&gt;&lt;wsp:rsid wsp:val=&quot;00E46BF3&quot;/&gt;&lt;wsp:rsid wsp:val=&quot;00E47287&quot;/&gt;&lt;wsp:rsid wsp:val=&quot;00E47E33&quot;/&gt;&lt;wsp:rsid wsp:val=&quot;00E51F23&quot;/&gt;&lt;wsp:rsid wsp:val=&quot;00E53148&quot;/&gt;&lt;wsp:rsid wsp:val=&quot;00E54B8A&quot;/&gt;&lt;wsp:rsid wsp:val=&quot;00E56D58&quot;/&gt;&lt;wsp:rsid wsp:val=&quot;00E579F1&quot;/&gt;&lt;wsp:rsid wsp:val=&quot;00E60448&quot;/&gt;&lt;wsp:rsid wsp:val=&quot;00E604C6&quot;/&gt;&lt;wsp:rsid wsp:val=&quot;00E612AF&quot;/&gt;&lt;wsp:rsid wsp:val=&quot;00E62D29&quot;/&gt;&lt;wsp:rsid wsp:val=&quot;00E63F8E&quot;/&gt;&lt;wsp:rsid wsp:val=&quot;00E70312&quot;/&gt;&lt;wsp:rsid wsp:val=&quot;00E70EF2&quot;/&gt;&lt;wsp:rsid wsp:val=&quot;00E73025&quot;/&gt;&lt;wsp:rsid wsp:val=&quot;00E735A3&quot;/&gt;&lt;wsp:rsid wsp:val=&quot;00E73A5F&quot;/&gt;&lt;wsp:rsid wsp:val=&quot;00E75C74&quot;/&gt;&lt;wsp:rsid wsp:val=&quot;00E80B5E&quot;/&gt;&lt;wsp:rsid wsp:val=&quot;00E81714&quot;/&gt;&lt;wsp:rsid wsp:val=&quot;00E81F03&quot;/&gt;&lt;wsp:rsid wsp:val=&quot;00E83A54&quot;/&gt;&lt;wsp:rsid wsp:val=&quot;00E862D1&quot;/&gt;&lt;wsp:rsid wsp:val=&quot;00E91E7D&quot;/&gt;&lt;wsp:rsid wsp:val=&quot;00E92BFD&quot;/&gt;&lt;wsp:rsid wsp:val=&quot;00E92E5E&quot;/&gt;&lt;wsp:rsid wsp:val=&quot;00E933C5&quot;/&gt;&lt;wsp:rsid wsp:val=&quot;00E95596&quot;/&gt;&lt;wsp:rsid wsp:val=&quot;00E95D52&quot;/&gt;&lt;wsp:rsid wsp:val=&quot;00E9607A&quot;/&gt;&lt;wsp:rsid wsp:val=&quot;00E96616&quot;/&gt;&lt;wsp:rsid wsp:val=&quot;00E96B20&quot;/&gt;&lt;wsp:rsid wsp:val=&quot;00EA1E49&quot;/&gt;&lt;wsp:rsid wsp:val=&quot;00EA47CE&quot;/&gt;&lt;wsp:rsid wsp:val=&quot;00EA67A1&quot;/&gt;&lt;wsp:rsid wsp:val=&quot;00EA763B&quot;/&gt;&lt;wsp:rsid wsp:val=&quot;00EB0333&quot;/&gt;&lt;wsp:rsid wsp:val=&quot;00EB06C7&quot;/&gt;&lt;wsp:rsid wsp:val=&quot;00EB24B3&quot;/&gt;&lt;wsp:rsid wsp:val=&quot;00EB2AC0&quot;/&gt;&lt;wsp:rsid wsp:val=&quot;00EB2B76&quot;/&gt;&lt;wsp:rsid wsp:val=&quot;00EB361B&quot;/&gt;&lt;wsp:rsid wsp:val=&quot;00EB4E50&quot;/&gt;&lt;wsp:rsid wsp:val=&quot;00EB6502&quot;/&gt;&lt;wsp:rsid wsp:val=&quot;00EC1403&quot;/&gt;&lt;wsp:rsid wsp:val=&quot;00EC15FC&quot;/&gt;&lt;wsp:rsid wsp:val=&quot;00EC5447&quot;/&gt;&lt;wsp:rsid wsp:val=&quot;00EC58EA&quot;/&gt;&lt;wsp:rsid wsp:val=&quot;00EC7A34&quot;/&gt;&lt;wsp:rsid wsp:val=&quot;00ED2B7B&quot;/&gt;&lt;wsp:rsid wsp:val=&quot;00ED3517&quot;/&gt;&lt;wsp:rsid wsp:val=&quot;00ED3546&quot;/&gt;&lt;wsp:rsid wsp:val=&quot;00ED4963&quot;/&gt;&lt;wsp:rsid wsp:val=&quot;00ED55B6&quot;/&gt;&lt;wsp:rsid wsp:val=&quot;00ED6841&quot;/&gt;&lt;wsp:rsid wsp:val=&quot;00ED6E44&quot;/&gt;&lt;wsp:rsid wsp:val=&quot;00EE11D5&quot;/&gt;&lt;wsp:rsid wsp:val=&quot;00EE3930&quot;/&gt;&lt;wsp:rsid wsp:val=&quot;00EE3D64&quot;/&gt;&lt;wsp:rsid wsp:val=&quot;00EE5053&quot;/&gt;&lt;wsp:rsid wsp:val=&quot;00EE6FFB&quot;/&gt;&lt;wsp:rsid wsp:val=&quot;00EE7723&quot;/&gt;&lt;wsp:rsid wsp:val=&quot;00EF0C57&quot;/&gt;&lt;wsp:rsid wsp:val=&quot;00EF14FF&quot;/&gt;&lt;wsp:rsid wsp:val=&quot;00EF3D5C&quot;/&gt;&lt;wsp:rsid wsp:val=&quot;00EF5A24&quot;/&gt;&lt;wsp:rsid wsp:val=&quot;00F0002C&quot;/&gt;&lt;wsp:rsid wsp:val=&quot;00F00697&quot;/&gt;&lt;wsp:rsid wsp:val=&quot;00F00FCA&quot;/&gt;&lt;wsp:rsid wsp:val=&quot;00F04B47&quot;/&gt;&lt;wsp:rsid wsp:val=&quot;00F11739&quot;/&gt;&lt;wsp:rsid wsp:val=&quot;00F13B28&quot;/&gt;&lt;wsp:rsid wsp:val=&quot;00F154C2&quot;/&gt;&lt;wsp:rsid wsp:val=&quot;00F158B2&quot;/&gt;&lt;wsp:rsid wsp:val=&quot;00F16B1C&quot;/&gt;&lt;wsp:rsid wsp:val=&quot;00F17C79&quot;/&gt;&lt;wsp:rsid wsp:val=&quot;00F2505E&quot;/&gt;&lt;wsp:rsid wsp:val=&quot;00F258E5&quot;/&gt;&lt;wsp:rsid wsp:val=&quot;00F2740D&quot;/&gt;&lt;wsp:rsid wsp:val=&quot;00F31762&quot;/&gt;&lt;wsp:rsid wsp:val=&quot;00F31946&quot;/&gt;&lt;wsp:rsid wsp:val=&quot;00F32049&quot;/&gt;&lt;wsp:rsid wsp:val=&quot;00F350ED&quot;/&gt;&lt;wsp:rsid wsp:val=&quot;00F35DAF&quot;/&gt;&lt;wsp:rsid wsp:val=&quot;00F54963&quot;/&gt;&lt;wsp:rsid wsp:val=&quot;00F54D8B&quot;/&gt;&lt;wsp:rsid wsp:val=&quot;00F61517&quot;/&gt;&lt;wsp:rsid wsp:val=&quot;00F650DA&quot;/&gt;&lt;wsp:rsid wsp:val=&quot;00F67083&quot;/&gt;&lt;wsp:rsid wsp:val=&quot;00F70D97&quot;/&gt;&lt;wsp:rsid wsp:val=&quot;00F72544&quot;/&gt;&lt;wsp:rsid wsp:val=&quot;00F7286F&quot;/&gt;&lt;wsp:rsid wsp:val=&quot;00F7354E&quot;/&gt;&lt;wsp:rsid wsp:val=&quot;00F773E9&quot;/&gt;&lt;wsp:rsid wsp:val=&quot;00F82B26&quot;/&gt;&lt;wsp:rsid wsp:val=&quot;00F858DF&quot;/&gt;&lt;wsp:rsid wsp:val=&quot;00F90142&quot;/&gt;&lt;wsp:rsid wsp:val=&quot;00F9166A&quot;/&gt;&lt;wsp:rsid wsp:val=&quot;00F92A90&quot;/&gt;&lt;wsp:rsid wsp:val=&quot;00F92DA9&quot;/&gt;&lt;wsp:rsid wsp:val=&quot;00F93309&quot;/&gt;&lt;wsp:rsid wsp:val=&quot;00FA0F8C&quot;/&gt;&lt;wsp:rsid wsp:val=&quot;00FA60DC&quot;/&gt;&lt;wsp:rsid wsp:val=&quot;00FB2113&quot;/&gt;&lt;wsp:rsid wsp:val=&quot;00FB353A&quot;/&gt;&lt;wsp:rsid wsp:val=&quot;00FB5CC3&quot;/&gt;&lt;wsp:rsid wsp:val=&quot;00FC010C&quot;/&gt;&lt;wsp:rsid wsp:val=&quot;00FC03DD&quot;/&gt;&lt;wsp:rsid wsp:val=&quot;00FC06B6&quot;/&gt;&lt;wsp:rsid wsp:val=&quot;00FC0B42&quot;/&gt;&lt;wsp:rsid wsp:val=&quot;00FC112E&quot;/&gt;&lt;wsp:rsid wsp:val=&quot;00FC4EA3&quot;/&gt;&lt;wsp:rsid wsp:val=&quot;00FC5AFB&quot;/&gt;&lt;wsp:rsid wsp:val=&quot;00FC5DAA&quot;/&gt;&lt;wsp:rsid wsp:val=&quot;00FC6E84&quot;/&gt;&lt;wsp:rsid wsp:val=&quot;00FC7ED9&quot;/&gt;&lt;wsp:rsid wsp:val=&quot;00FD158D&quot;/&gt;&lt;wsp:rsid wsp:val=&quot;00FD1F5D&quot;/&gt;&lt;wsp:rsid wsp:val=&quot;00FD6EA6&quot;/&gt;&lt;wsp:rsid wsp:val=&quot;00FD73FC&quot;/&gt;&lt;wsp:rsid wsp:val=&quot;00FE02D8&quot;/&gt;&lt;wsp:rsid wsp:val=&quot;00FE2A6F&quot;/&gt;&lt;wsp:rsid wsp:val=&quot;00FE310A&quot;/&gt;&lt;wsp:rsid wsp:val=&quot;00FE3CB0&quot;/&gt;&lt;wsp:rsid wsp:val=&quot;00FE41C8&quot;/&gt;&lt;wsp:rsid wsp:val=&quot;00FE450B&quot;/&gt;&lt;wsp:rsid wsp:val=&quot;00FE48C5&quot;/&gt;&lt;wsp:rsid wsp:val=&quot;00FF424A&quot;/&gt;&lt;wsp:rsid wsp:val=&quot;00FF7C3A&quot;/&gt;&lt;/wsp:rsids&gt;&lt;/w:docPr&gt;&lt;w:body&gt;&lt;wx:sect&gt;&lt;w:p wsp:rsidR=&quot;00000000&quot; wsp:rsidRDefault=&quot;009D13F0&quot; wsp:rsidP=&quot;009D13F0&quot;&gt;&lt;m:oMathPara&gt;&lt;m:oMath&gt;&lt;m:acc&gt;&lt;m:accPr&gt;&lt;m:chr m:val=&quot;М…&quot;/&gt;&lt;m:ctrlPr&gt;&lt;w:rPr&gt;&lt;w:rFonts w:ascii=&quot;Cambria Math&quot; w:h-ansi=&quot;Cambria Math&quot; w:cs=&quot;Times New Roman&quot;/&gt;&lt;wx:font wx:val=&quot;Cambria Math&quot;/&gt;&lt;w:i/&gt;&lt;w:sz w:val=&quot;28&quot;/&gt;&lt;w:sz-cs w:val=&quot;28&quot;/&gt;&lt;w:lang w:val=&quot;KY&quot;/&gt;&lt;/w:rPr&gt;&lt;/m:ctrlPr&gt;&lt;/m:accPr&gt;&lt;m:e&gt;&lt;m:r&gt;&lt;w:rPr&gt;&lt;w:rFonts w:ascii=&quot;Cambria Math&quot; w:h-ansi=&quot;Cambria Math&quot; w:cs=&quot;Times New Roman&quot;/&gt;&lt;wx:font wx:val=&quot;Cambria Math&quot;/&gt;&lt;w:i/&gt;&lt;w:sz w:val=&quot;28&quot;/&gt;&lt;w:sz-cs w:val=&quot;28&quot;/&gt;&lt;w:lang w:val=&quot;KY&quot;/&gt;&lt;/w:rPr&gt;&lt;m:t&gt;P&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3" o:title="" chromakey="white"/>
          </v:shape>
        </w:pict>
      </w:r>
      <w:r w:rsidRPr="00E477A4">
        <w:rPr>
          <w:rFonts w:ascii="Times New Roman" w:hAnsi="Times New Roman" w:cs="Times New Roman"/>
          <w:sz w:val="28"/>
          <w:szCs w:val="28"/>
          <w:vertAlign w:val="subscript"/>
          <w:lang w:val="ky-KG"/>
        </w:rPr>
        <w:fldChar w:fldCharType="end"/>
      </w:r>
      <w:r w:rsidRPr="00E477A4">
        <w:rPr>
          <w:rFonts w:ascii="Times New Roman" w:hAnsi="Times New Roman" w:cs="Times New Roman"/>
          <w:i/>
          <w:sz w:val="28"/>
          <w:szCs w:val="28"/>
          <w:vertAlign w:val="subscript"/>
          <w:lang w:val="ky-KG"/>
        </w:rPr>
        <w:t>∂1</w:t>
      </w:r>
      <w:r w:rsidRPr="00E477A4">
        <w:rPr>
          <w:rFonts w:ascii="Times New Roman" w:hAnsi="Times New Roman" w:cs="Times New Roman"/>
          <w:i/>
          <w:sz w:val="28"/>
          <w:szCs w:val="28"/>
          <w:lang w:val="ky-KG"/>
        </w:rPr>
        <w:t>+P</w:t>
      </w:r>
      <w:r w:rsidRPr="00E477A4">
        <w:rPr>
          <w:rFonts w:ascii="Times New Roman" w:hAnsi="Times New Roman" w:cs="Times New Roman"/>
          <w:i/>
          <w:sz w:val="28"/>
          <w:szCs w:val="28"/>
          <w:vertAlign w:val="subscript"/>
          <w:lang w:val="ky-KG"/>
        </w:rPr>
        <w:t>∂2</w:t>
      </w:r>
      <w:r w:rsidRPr="00E477A4">
        <w:rPr>
          <w:rFonts w:ascii="Times New Roman" w:hAnsi="Times New Roman" w:cs="Times New Roman"/>
          <w:sz w:val="28"/>
          <w:szCs w:val="28"/>
          <w:lang w:val="ky-KG"/>
        </w:rPr>
        <w:t>)</w:t>
      </w:r>
      <w:r w:rsidRPr="00E477A4">
        <w:rPr>
          <w:rFonts w:ascii="Times New Roman" w:hAnsi="Times New Roman" w:cs="Times New Roman"/>
          <w:i/>
          <w:sz w:val="28"/>
          <w:szCs w:val="28"/>
          <w:lang w:val="ky-KG"/>
        </w:rPr>
        <w:t>ψ</w:t>
      </w:r>
      <w:r w:rsidRPr="00E477A4">
        <w:rPr>
          <w:rFonts w:ascii="Times New Roman" w:hAnsi="Times New Roman" w:cs="Times New Roman"/>
          <w:i/>
          <w:sz w:val="28"/>
          <w:szCs w:val="28"/>
          <w:vertAlign w:val="subscript"/>
          <w:lang w:val="ky-KG"/>
        </w:rPr>
        <w:t xml:space="preserve">∂ </w:t>
      </w:r>
      <w:r w:rsidRPr="00E477A4">
        <w:rPr>
          <w:rFonts w:ascii="Times New Roman" w:hAnsi="Times New Roman" w:cs="Times New Roman"/>
          <w:sz w:val="28"/>
          <w:szCs w:val="28"/>
          <w:lang w:val="ky-KG"/>
        </w:rPr>
        <w:t>+ (2</w:t>
      </w:r>
      <w:r w:rsidRPr="00E477A4">
        <w:rPr>
          <w:rFonts w:ascii="Times New Roman" w:hAnsi="Times New Roman" w:cs="Times New Roman"/>
          <w:sz w:val="28"/>
          <w:szCs w:val="28"/>
          <w:vertAlign w:val="subscript"/>
          <w:lang w:val="ky-KG"/>
        </w:rPr>
        <w:fldChar w:fldCharType="begin"/>
      </w:r>
      <w:r w:rsidRPr="00E477A4">
        <w:rPr>
          <w:rFonts w:ascii="Times New Roman" w:hAnsi="Times New Roman" w:cs="Times New Roman"/>
          <w:sz w:val="28"/>
          <w:szCs w:val="28"/>
          <w:vertAlign w:val="subscript"/>
          <w:lang w:val="ky-KG"/>
        </w:rPr>
        <w:instrText xml:space="preserve"> QUOTE </w:instrText>
      </w:r>
      <w:r w:rsidRPr="00E477A4">
        <w:rPr>
          <w:rFonts w:ascii="Times New Roman" w:hAnsi="Times New Roman" w:cs="Times New Roman"/>
          <w:position w:val="-6"/>
          <w:sz w:val="28"/>
          <w:szCs w:val="28"/>
        </w:rPr>
        <w:pict>
          <v:shape id="_x0000_i1058" type="#_x0000_t75" style="width:9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bordersDontSurroundHeader/&gt;&lt;w:bordersDontSurroundFooter/&gt;&lt;w:defaultTabStop w:val=&quot;720&quot;/&gt;&lt;w:doNotHyphenateCaps/&gt;&lt;w:drawingGridHorizontalSpacing w:val=&quot;110&quot;/&gt;&lt;w:drawingGridVerticalSpacing w:val=&quot;120&quot;/&gt;&lt;w:displayHorizontalDrawingGridEvery w:val=&quot;0&quot;/&gt;&lt;w:displayVerticalDrawingGridEvery w:val=&quot;3&quot;/&gt;&lt;w:doNotShadeFormData/&gt;&lt;w:punctuationKerning/&gt;&lt;w:characterSpacingControl w:val=&quot;CompressPunctuation&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A91AA4&quot;/&gt;&lt;wsp:rsid wsp:val=&quot;000010DC&quot;/&gt;&lt;wsp:rsid wsp:val=&quot;00001450&quot;/&gt;&lt;wsp:rsid wsp:val=&quot;000043AB&quot;/&gt;&lt;wsp:rsid wsp:val=&quot;0000775F&quot;/&gt;&lt;wsp:rsid wsp:val=&quot;000128D8&quot;/&gt;&lt;wsp:rsid wsp:val=&quot;00015280&quot;/&gt;&lt;wsp:rsid wsp:val=&quot;00016C0E&quot;/&gt;&lt;wsp:rsid wsp:val=&quot;0002323C&quot;/&gt;&lt;wsp:rsid wsp:val=&quot;00027683&quot;/&gt;&lt;wsp:rsid wsp:val=&quot;000276C4&quot;/&gt;&lt;wsp:rsid wsp:val=&quot;00031156&quot;/&gt;&lt;wsp:rsid wsp:val=&quot;000315AF&quot;/&gt;&lt;wsp:rsid wsp:val=&quot;000340C9&quot;/&gt;&lt;wsp:rsid wsp:val=&quot;00035D64&quot;/&gt;&lt;wsp:rsid wsp:val=&quot;000372DA&quot;/&gt;&lt;wsp:rsid wsp:val=&quot;00037C38&quot;/&gt;&lt;wsp:rsid wsp:val=&quot;00041A82&quot;/&gt;&lt;wsp:rsid wsp:val=&quot;000426C2&quot;/&gt;&lt;wsp:rsid wsp:val=&quot;000467CD&quot;/&gt;&lt;wsp:rsid wsp:val=&quot;000473C9&quot;/&gt;&lt;wsp:rsid wsp:val=&quot;000474AC&quot;/&gt;&lt;wsp:rsid wsp:val=&quot;00047FBF&quot;/&gt;&lt;wsp:rsid wsp:val=&quot;0005084D&quot;/&gt;&lt;wsp:rsid wsp:val=&quot;0005275D&quot;/&gt;&lt;wsp:rsid wsp:val=&quot;00053DAD&quot;/&gt;&lt;wsp:rsid wsp:val=&quot;0005718C&quot;/&gt;&lt;wsp:rsid wsp:val=&quot;0006082D&quot;/&gt;&lt;wsp:rsid wsp:val=&quot;00060DFF&quot;/&gt;&lt;wsp:rsid wsp:val=&quot;000621CB&quot;/&gt;&lt;wsp:rsid wsp:val=&quot;000626F5&quot;/&gt;&lt;wsp:rsid wsp:val=&quot;000629B6&quot;/&gt;&lt;wsp:rsid wsp:val=&quot;00064A5F&quot;/&gt;&lt;wsp:rsid wsp:val=&quot;00066E2F&quot;/&gt;&lt;wsp:rsid wsp:val=&quot;000754EE&quot;/&gt;&lt;wsp:rsid wsp:val=&quot;00082B5D&quot;/&gt;&lt;wsp:rsid wsp:val=&quot;0008323C&quot;/&gt;&lt;wsp:rsid wsp:val=&quot;0008397D&quot;/&gt;&lt;wsp:rsid wsp:val=&quot;0008461D&quot;/&gt;&lt;wsp:rsid wsp:val=&quot;0008667D&quot;/&gt;&lt;wsp:rsid wsp:val=&quot;000869C7&quot;/&gt;&lt;wsp:rsid wsp:val=&quot;00093733&quot;/&gt;&lt;wsp:rsid wsp:val=&quot;000A2586&quot;/&gt;&lt;wsp:rsid wsp:val=&quot;000A3522&quot;/&gt;&lt;wsp:rsid wsp:val=&quot;000A4935&quot;/&gt;&lt;wsp:rsid wsp:val=&quot;000A50B9&quot;/&gt;&lt;wsp:rsid wsp:val=&quot;000A5318&quot;/&gt;&lt;wsp:rsid wsp:val=&quot;000A584D&quot;/&gt;&lt;wsp:rsid wsp:val=&quot;000A5960&quot;/&gt;&lt;wsp:rsid wsp:val=&quot;000A63C3&quot;/&gt;&lt;wsp:rsid wsp:val=&quot;000B0236&quot;/&gt;&lt;wsp:rsid wsp:val=&quot;000B15BE&quot;/&gt;&lt;wsp:rsid wsp:val=&quot;000B21B8&quot;/&gt;&lt;wsp:rsid wsp:val=&quot;000C26D4&quot;/&gt;&lt;wsp:rsid wsp:val=&quot;000C520B&quot;/&gt;&lt;wsp:rsid wsp:val=&quot;000D02A3&quot;/&gt;&lt;wsp:rsid wsp:val=&quot;000D1EBF&quot;/&gt;&lt;wsp:rsid wsp:val=&quot;000D3D45&quot;/&gt;&lt;wsp:rsid wsp:val=&quot;000D46EC&quot;/&gt;&lt;wsp:rsid wsp:val=&quot;000E0EC3&quot;/&gt;&lt;wsp:rsid wsp:val=&quot;000E4D34&quot;/&gt;&lt;wsp:rsid wsp:val=&quot;000E5010&quot;/&gt;&lt;wsp:rsid wsp:val=&quot;000F0B66&quot;/&gt;&lt;wsp:rsid wsp:val=&quot;000F1379&quot;/&gt;&lt;wsp:rsid wsp:val=&quot;000F183E&quot;/&gt;&lt;wsp:rsid wsp:val=&quot;000F21D9&quot;/&gt;&lt;wsp:rsid wsp:val=&quot;000F3329&quot;/&gt;&lt;wsp:rsid wsp:val=&quot;001002EC&quot;/&gt;&lt;wsp:rsid wsp:val=&quot;00101062&quot;/&gt;&lt;wsp:rsid wsp:val=&quot;00107A5F&quot;/&gt;&lt;wsp:rsid wsp:val=&quot;00114CEF&quot;/&gt;&lt;wsp:rsid wsp:val=&quot;00116255&quot;/&gt;&lt;wsp:rsid wsp:val=&quot;0011698F&quot;/&gt;&lt;wsp:rsid wsp:val=&quot;00120122&quot;/&gt;&lt;wsp:rsid wsp:val=&quot;00120D19&quot;/&gt;&lt;wsp:rsid wsp:val=&quot;00121187&quot;/&gt;&lt;wsp:rsid wsp:val=&quot;001217F1&quot;/&gt;&lt;wsp:rsid wsp:val=&quot;00122147&quot;/&gt;&lt;wsp:rsid wsp:val=&quot;001230C2&quot;/&gt;&lt;wsp:rsid wsp:val=&quot;001233E7&quot;/&gt;&lt;wsp:rsid wsp:val=&quot;00123750&quot;/&gt;&lt;wsp:rsid wsp:val=&quot;001251E4&quot;/&gt;&lt;wsp:rsid wsp:val=&quot;001263D5&quot;/&gt;&lt;wsp:rsid wsp:val=&quot;001273A6&quot;/&gt;&lt;wsp:rsid wsp:val=&quot;00132276&quot;/&gt;&lt;wsp:rsid wsp:val=&quot;0013247C&quot;/&gt;&lt;wsp:rsid wsp:val=&quot;001341F6&quot;/&gt;&lt;wsp:rsid wsp:val=&quot;00134F09&quot;/&gt;&lt;wsp:rsid wsp:val=&quot;00136136&quot;/&gt;&lt;wsp:rsid wsp:val=&quot;00137DB9&quot;/&gt;&lt;wsp:rsid wsp:val=&quot;001419E6&quot;/&gt;&lt;wsp:rsid wsp:val=&quot;001421BA&quot;/&gt;&lt;wsp:rsid wsp:val=&quot;001425E5&quot;/&gt;&lt;wsp:rsid wsp:val=&quot;001452F5&quot;/&gt;&lt;wsp:rsid wsp:val=&quot;00145D9A&quot;/&gt;&lt;wsp:rsid wsp:val=&quot;00151465&quot;/&gt;&lt;wsp:rsid wsp:val=&quot;00155421&quot;/&gt;&lt;wsp:rsid wsp:val=&quot;00155A30&quot;/&gt;&lt;wsp:rsid wsp:val=&quot;00160577&quot;/&gt;&lt;wsp:rsid wsp:val=&quot;00164DE7&quot;/&gt;&lt;wsp:rsid wsp:val=&quot;00165F1A&quot;/&gt;&lt;wsp:rsid wsp:val=&quot;00166376&quot;/&gt;&lt;wsp:rsid wsp:val=&quot;00166C9F&quot;/&gt;&lt;wsp:rsid wsp:val=&quot;00171B24&quot;/&gt;&lt;wsp:rsid wsp:val=&quot;00171CA2&quot;/&gt;&lt;wsp:rsid wsp:val=&quot;001738B1&quot;/&gt;&lt;wsp:rsid wsp:val=&quot;00176741&quot;/&gt;&lt;wsp:rsid wsp:val=&quot;00176C02&quot;/&gt;&lt;wsp:rsid wsp:val=&quot;00176CF5&quot;/&gt;&lt;wsp:rsid wsp:val=&quot;0017715F&quot;/&gt;&lt;wsp:rsid wsp:val=&quot;0018138C&quot;/&gt;&lt;wsp:rsid wsp:val=&quot;00182223&quot;/&gt;&lt;wsp:rsid wsp:val=&quot;00183AAE&quot;/&gt;&lt;wsp:rsid wsp:val=&quot;0018484E&quot;/&gt;&lt;wsp:rsid wsp:val=&quot;001853F5&quot;/&gt;&lt;wsp:rsid wsp:val=&quot;0019014D&quot;/&gt;&lt;wsp:rsid wsp:val=&quot;00191530&quot;/&gt;&lt;wsp:rsid wsp:val=&quot;00195889&quot;/&gt;&lt;wsp:rsid wsp:val=&quot;00195D6D&quot;/&gt;&lt;wsp:rsid wsp:val=&quot;001A1B10&quot;/&gt;&lt;wsp:rsid wsp:val=&quot;001A57D3&quot;/&gt;&lt;wsp:rsid wsp:val=&quot;001A6097&quot;/&gt;&lt;wsp:rsid wsp:val=&quot;001B4759&quot;/&gt;&lt;wsp:rsid wsp:val=&quot;001B4ABA&quot;/&gt;&lt;wsp:rsid wsp:val=&quot;001B5644&quot;/&gt;&lt;wsp:rsid wsp:val=&quot;001B6129&quot;/&gt;&lt;wsp:rsid wsp:val=&quot;001B72F0&quot;/&gt;&lt;wsp:rsid wsp:val=&quot;001C060F&quot;/&gt;&lt;wsp:rsid wsp:val=&quot;001C4C10&quot;/&gt;&lt;wsp:rsid wsp:val=&quot;001C6685&quot;/&gt;&lt;wsp:rsid wsp:val=&quot;001D06C1&quot;/&gt;&lt;wsp:rsid wsp:val=&quot;001D16F4&quot;/&gt;&lt;wsp:rsid wsp:val=&quot;001D4451&quot;/&gt;&lt;wsp:rsid wsp:val=&quot;001D53BC&quot;/&gt;&lt;wsp:rsid wsp:val=&quot;001D58C7&quot;/&gt;&lt;wsp:rsid wsp:val=&quot;001D7816&quot;/&gt;&lt;wsp:rsid wsp:val=&quot;001D7A3D&quot;/&gt;&lt;wsp:rsid wsp:val=&quot;001F0E1C&quot;/&gt;&lt;wsp:rsid wsp:val=&quot;001F1C5C&quot;/&gt;&lt;wsp:rsid wsp:val=&quot;00200A6B&quot;/&gt;&lt;wsp:rsid wsp:val=&quot;00203726&quot;/&gt;&lt;wsp:rsid wsp:val=&quot;00204073&quot;/&gt;&lt;wsp:rsid wsp:val=&quot;00204284&quot;/&gt;&lt;wsp:rsid wsp:val=&quot;0020572D&quot;/&gt;&lt;wsp:rsid wsp:val=&quot;0020580C&quot;/&gt;&lt;wsp:rsid wsp:val=&quot;002118A3&quot;/&gt;&lt;wsp:rsid wsp:val=&quot;0021289E&quot;/&gt;&lt;wsp:rsid wsp:val=&quot;00213723&quot;/&gt;&lt;wsp:rsid wsp:val=&quot;00215AD4&quot;/&gt;&lt;wsp:rsid wsp:val=&quot;00216258&quot;/&gt;&lt;wsp:rsid wsp:val=&quot;00222D66&quot;/&gt;&lt;wsp:rsid wsp:val=&quot;00223EE9&quot;/&gt;&lt;wsp:rsid wsp:val=&quot;00231B06&quot;/&gt;&lt;wsp:rsid wsp:val=&quot;002362D8&quot;/&gt;&lt;wsp:rsid wsp:val=&quot;002372A6&quot;/&gt;&lt;wsp:rsid wsp:val=&quot;00251247&quot;/&gt;&lt;wsp:rsid wsp:val=&quot;00253834&quot;/&gt;&lt;wsp:rsid wsp:val=&quot;00257BE6&quot;/&gt;&lt;wsp:rsid wsp:val=&quot;0026083D&quot;/&gt;&lt;wsp:rsid wsp:val=&quot;00263CC0&quot;/&gt;&lt;wsp:rsid wsp:val=&quot;002647A1&quot;/&gt;&lt;wsp:rsid wsp:val=&quot;002679F0&quot;/&gt;&lt;wsp:rsid wsp:val=&quot;00267F59&quot;/&gt;&lt;wsp:rsid wsp:val=&quot;0027031B&quot;/&gt;&lt;wsp:rsid wsp:val=&quot;0027265B&quot;/&gt;&lt;wsp:rsid wsp:val=&quot;00274165&quot;/&gt;&lt;wsp:rsid wsp:val=&quot;00275F77&quot;/&gt;&lt;wsp:rsid wsp:val=&quot;00276912&quot;/&gt;&lt;wsp:rsid wsp:val=&quot;00284DF6&quot;/&gt;&lt;wsp:rsid wsp:val=&quot;002865A7&quot;/&gt;&lt;wsp:rsid wsp:val=&quot;0028675C&quot;/&gt;&lt;wsp:rsid wsp:val=&quot;00286E4E&quot;/&gt;&lt;wsp:rsid wsp:val=&quot;00287F23&quot;/&gt;&lt;wsp:rsid wsp:val=&quot;00290270&quot;/&gt;&lt;wsp:rsid wsp:val=&quot;00291BCB&quot;/&gt;&lt;wsp:rsid wsp:val=&quot;00293519&quot;/&gt;&lt;wsp:rsid wsp:val=&quot;00294735&quot;/&gt;&lt;wsp:rsid wsp:val=&quot;00295B7A&quot;/&gt;&lt;wsp:rsid wsp:val=&quot;00297CE5&quot;/&gt;&lt;wsp:rsid wsp:val=&quot;002A02F6&quot;/&gt;&lt;wsp:rsid wsp:val=&quot;002A175D&quot;/&gt;&lt;wsp:rsid wsp:val=&quot;002A1E05&quot;/&gt;&lt;wsp:rsid wsp:val=&quot;002A2593&quot;/&gt;&lt;wsp:rsid wsp:val=&quot;002A3FC9&quot;/&gt;&lt;wsp:rsid wsp:val=&quot;002B7A36&quot;/&gt;&lt;wsp:rsid wsp:val=&quot;002C17FB&quot;/&gt;&lt;wsp:rsid wsp:val=&quot;002C19F3&quot;/&gt;&lt;wsp:rsid wsp:val=&quot;002C4283&quot;/&gt;&lt;wsp:rsid wsp:val=&quot;002C452A&quot;/&gt;&lt;wsp:rsid wsp:val=&quot;002C64F4&quot;/&gt;&lt;wsp:rsid wsp:val=&quot;002C6848&quot;/&gt;&lt;wsp:rsid wsp:val=&quot;002C7463&quot;/&gt;&lt;wsp:rsid wsp:val=&quot;002E02F2&quot;/&gt;&lt;wsp:rsid wsp:val=&quot;002E0DB4&quot;/&gt;&lt;wsp:rsid wsp:val=&quot;002E0F37&quot;/&gt;&lt;wsp:rsid wsp:val=&quot;002E1AD6&quot;/&gt;&lt;wsp:rsid wsp:val=&quot;002E1D84&quot;/&gt;&lt;wsp:rsid wsp:val=&quot;002E3D09&quot;/&gt;&lt;wsp:rsid wsp:val=&quot;002E4FC4&quot;/&gt;&lt;wsp:rsid wsp:val=&quot;002F0D17&quot;/&gt;&lt;wsp:rsid wsp:val=&quot;002F2863&quot;/&gt;&lt;wsp:rsid wsp:val=&quot;002F6E52&quot;/&gt;&lt;wsp:rsid wsp:val=&quot;00303747&quot;/&gt;&lt;wsp:rsid wsp:val=&quot;00304EEF&quot;/&gt;&lt;wsp:rsid wsp:val=&quot;003159F0&quot;/&gt;&lt;wsp:rsid wsp:val=&quot;00315EEE&quot;/&gt;&lt;wsp:rsid wsp:val=&quot;00317B51&quot;/&gt;&lt;wsp:rsid wsp:val=&quot;003200FA&quot;/&gt;&lt;wsp:rsid wsp:val=&quot;0032123A&quot;/&gt;&lt;wsp:rsid wsp:val=&quot;003328B2&quot;/&gt;&lt;wsp:rsid wsp:val=&quot;00334235&quot;/&gt;&lt;wsp:rsid wsp:val=&quot;0033488E&quot;/&gt;&lt;wsp:rsid wsp:val=&quot;00334B8C&quot;/&gt;&lt;wsp:rsid wsp:val=&quot;00336793&quot;/&gt;&lt;wsp:rsid wsp:val=&quot;003426E3&quot;/&gt;&lt;wsp:rsid wsp:val=&quot;0034675E&quot;/&gt;&lt;wsp:rsid wsp:val=&quot;00346FEB&quot;/&gt;&lt;wsp:rsid wsp:val=&quot;003502F5&quot;/&gt;&lt;wsp:rsid wsp:val=&quot;003540D1&quot;/&gt;&lt;wsp:rsid wsp:val=&quot;00354B64&quot;/&gt;&lt;wsp:rsid wsp:val=&quot;00355A45&quot;/&gt;&lt;wsp:rsid wsp:val=&quot;00357138&quot;/&gt;&lt;wsp:rsid wsp:val=&quot;00360B21&quot;/&gt;&lt;wsp:rsid wsp:val=&quot;00366AE7&quot;/&gt;&lt;wsp:rsid wsp:val=&quot;00367A73&quot;/&gt;&lt;wsp:rsid wsp:val=&quot;00367C9B&quot;/&gt;&lt;wsp:rsid wsp:val=&quot;00370253&quot;/&gt;&lt;wsp:rsid wsp:val=&quot;00370F7E&quot;/&gt;&lt;wsp:rsid wsp:val=&quot;003711CB&quot;/&gt;&lt;wsp:rsid wsp:val=&quot;00372FA2&quot;/&gt;&lt;wsp:rsid wsp:val=&quot;0037483A&quot;/&gt;&lt;wsp:rsid wsp:val=&quot;003760F1&quot;/&gt;&lt;wsp:rsid wsp:val=&quot;003769D1&quot;/&gt;&lt;wsp:rsid wsp:val=&quot;0038149D&quot;/&gt;&lt;wsp:rsid wsp:val=&quot;003816BF&quot;/&gt;&lt;wsp:rsid wsp:val=&quot;0038387D&quot;/&gt;&lt;wsp:rsid wsp:val=&quot;00384414&quot;/&gt;&lt;wsp:rsid wsp:val=&quot;003850A8&quot;/&gt;&lt;wsp:rsid wsp:val=&quot;00390DFC&quot;/&gt;&lt;wsp:rsid wsp:val=&quot;00390F49&quot;/&gt;&lt;wsp:rsid wsp:val=&quot;00390FD0&quot;/&gt;&lt;wsp:rsid wsp:val=&quot;003915D0&quot;/&gt;&lt;wsp:rsid wsp:val=&quot;003919BB&quot;/&gt;&lt;wsp:rsid wsp:val=&quot;00391F19&quot;/&gt;&lt;wsp:rsid wsp:val=&quot;00393AB7&quot;/&gt;&lt;wsp:rsid wsp:val=&quot;00393AD3&quot;/&gt;&lt;wsp:rsid wsp:val=&quot;003974E1&quot;/&gt;&lt;wsp:rsid wsp:val=&quot;003A211A&quot;/&gt;&lt;wsp:rsid wsp:val=&quot;003A3669&quot;/&gt;&lt;wsp:rsid wsp:val=&quot;003B04F2&quot;/&gt;&lt;wsp:rsid wsp:val=&quot;003B1143&quot;/&gt;&lt;wsp:rsid wsp:val=&quot;003B1876&quot;/&gt;&lt;wsp:rsid wsp:val=&quot;003B1A7C&quot;/&gt;&lt;wsp:rsid wsp:val=&quot;003B4592&quot;/&gt;&lt;wsp:rsid wsp:val=&quot;003B473D&quot;/&gt;&lt;wsp:rsid wsp:val=&quot;003B76D4&quot;/&gt;&lt;wsp:rsid wsp:val=&quot;003B7A0E&quot;/&gt;&lt;wsp:rsid wsp:val=&quot;003B7E10&quot;/&gt;&lt;wsp:rsid wsp:val=&quot;003C7154&quot;/&gt;&lt;wsp:rsid wsp:val=&quot;003D0E74&quot;/&gt;&lt;wsp:rsid wsp:val=&quot;003D251A&quot;/&gt;&lt;wsp:rsid wsp:val=&quot;003D3B40&quot;/&gt;&lt;wsp:rsid wsp:val=&quot;003D56F9&quot;/&gt;&lt;wsp:rsid wsp:val=&quot;003E0BFB&quot;/&gt;&lt;wsp:rsid wsp:val=&quot;003E29DE&quot;/&gt;&lt;wsp:rsid wsp:val=&quot;003E4B83&quot;/&gt;&lt;wsp:rsid wsp:val=&quot;003E5B8C&quot;/&gt;&lt;wsp:rsid wsp:val=&quot;003F3C70&quot;/&gt;&lt;wsp:rsid wsp:val=&quot;003F4262&quot;/&gt;&lt;wsp:rsid wsp:val=&quot;004004DE&quot;/&gt;&lt;wsp:rsid wsp:val=&quot;004022AB&quot;/&gt;&lt;wsp:rsid wsp:val=&quot;00403B24&quot;/&gt;&lt;wsp:rsid wsp:val=&quot;00406A48&quot;/&gt;&lt;wsp:rsid wsp:val=&quot;00406B9B&quot;/&gt;&lt;wsp:rsid wsp:val=&quot;0041272E&quot;/&gt;&lt;wsp:rsid wsp:val=&quot;00412E6E&quot;/&gt;&lt;wsp:rsid wsp:val=&quot;00416841&quot;/&gt;&lt;wsp:rsid wsp:val=&quot;0041741F&quot;/&gt;&lt;wsp:rsid wsp:val=&quot;00417A9E&quot;/&gt;&lt;wsp:rsid wsp:val=&quot;00420C70&quot;/&gt;&lt;wsp:rsid wsp:val=&quot;00421582&quot;/&gt;&lt;wsp:rsid wsp:val=&quot;0042341F&quot;/&gt;&lt;wsp:rsid wsp:val=&quot;00426BD7&quot;/&gt;&lt;wsp:rsid wsp:val=&quot;004310FD&quot;/&gt;&lt;wsp:rsid wsp:val=&quot;004325B7&quot;/&gt;&lt;wsp:rsid wsp:val=&quot;00432A9A&quot;/&gt;&lt;wsp:rsid wsp:val=&quot;00433443&quot;/&gt;&lt;wsp:rsid wsp:val=&quot;00434185&quot;/&gt;&lt;wsp:rsid wsp:val=&quot;00436303&quot;/&gt;&lt;wsp:rsid wsp:val=&quot;00436672&quot;/&gt;&lt;wsp:rsid wsp:val=&quot;00437368&quot;/&gt;&lt;wsp:rsid wsp:val=&quot;00437BD8&quot;/&gt;&lt;wsp:rsid wsp:val=&quot;004401F6&quot;/&gt;&lt;wsp:rsid wsp:val=&quot;00441F3C&quot;/&gt;&lt;wsp:rsid wsp:val=&quot;004436AE&quot;/&gt;&lt;wsp:rsid wsp:val=&quot;00444980&quot;/&gt;&lt;wsp:rsid wsp:val=&quot;00445A05&quot;/&gt;&lt;wsp:rsid wsp:val=&quot;004470E0&quot;/&gt;&lt;wsp:rsid wsp:val=&quot;0045331C&quot;/&gt;&lt;wsp:rsid wsp:val=&quot;00455658&quot;/&gt;&lt;wsp:rsid wsp:val=&quot;004557AD&quot;/&gt;&lt;wsp:rsid wsp:val=&quot;00455E9B&quot;/&gt;&lt;wsp:rsid wsp:val=&quot;00456A49&quot;/&gt;&lt;wsp:rsid wsp:val=&quot;004639F9&quot;/&gt;&lt;wsp:rsid wsp:val=&quot;00463BBA&quot;/&gt;&lt;wsp:rsid wsp:val=&quot;004653D2&quot;/&gt;&lt;wsp:rsid wsp:val=&quot;00465FF0&quot;/&gt;&lt;wsp:rsid wsp:val=&quot;00467BFE&quot;/&gt;&lt;wsp:rsid wsp:val=&quot;00471A8E&quot;/&gt;&lt;wsp:rsid wsp:val=&quot;00472CD4&quot;/&gt;&lt;wsp:rsid wsp:val=&quot;0047397D&quot;/&gt;&lt;wsp:rsid wsp:val=&quot;00475B58&quot;/&gt;&lt;wsp:rsid wsp:val=&quot;00477264&quot;/&gt;&lt;wsp:rsid wsp:val=&quot;004800DF&quot;/&gt;&lt;wsp:rsid wsp:val=&quot;00481724&quot;/&gt;&lt;wsp:rsid wsp:val=&quot;00482034&quot;/&gt;&lt;wsp:rsid wsp:val=&quot;00484552&quot;/&gt;&lt;wsp:rsid wsp:val=&quot;004854A6&quot;/&gt;&lt;wsp:rsid wsp:val=&quot;00487B02&quot;/&gt;&lt;wsp:rsid wsp:val=&quot;00487B21&quot;/&gt;&lt;wsp:rsid wsp:val=&quot;00492DDA&quot;/&gt;&lt;wsp:rsid wsp:val=&quot;00493021&quot;/&gt;&lt;wsp:rsid wsp:val=&quot;004963FB&quot;/&gt;&lt;wsp:rsid wsp:val=&quot;00497571&quot;/&gt;&lt;wsp:rsid wsp:val=&quot;004A09D7&quot;/&gt;&lt;wsp:rsid wsp:val=&quot;004A0FD8&quot;/&gt;&lt;wsp:rsid wsp:val=&quot;004A1DE9&quot;/&gt;&lt;wsp:rsid wsp:val=&quot;004A251C&quot;/&gt;&lt;wsp:rsid wsp:val=&quot;004A3014&quot;/&gt;&lt;wsp:rsid wsp:val=&quot;004A36C3&quot;/&gt;&lt;wsp:rsid wsp:val=&quot;004A4BC4&quot;/&gt;&lt;wsp:rsid wsp:val=&quot;004A4CF5&quot;/&gt;&lt;wsp:rsid wsp:val=&quot;004A56F1&quot;/&gt;&lt;wsp:rsid wsp:val=&quot;004A75D6&quot;/&gt;&lt;wsp:rsid wsp:val=&quot;004B58DA&quot;/&gt;&lt;wsp:rsid wsp:val=&quot;004B6DB0&quot;/&gt;&lt;wsp:rsid wsp:val=&quot;004C0EAE&quot;/&gt;&lt;wsp:rsid wsp:val=&quot;004C3691&quot;/&gt;&lt;wsp:rsid wsp:val=&quot;004C4EF3&quot;/&gt;&lt;wsp:rsid wsp:val=&quot;004D1B6A&quot;/&gt;&lt;wsp:rsid wsp:val=&quot;004D1F77&quot;/&gt;&lt;wsp:rsid wsp:val=&quot;004D2CB0&quot;/&gt;&lt;wsp:rsid wsp:val=&quot;004D3E37&quot;/&gt;&lt;wsp:rsid wsp:val=&quot;004D78B5&quot;/&gt;&lt;wsp:rsid wsp:val=&quot;004E3D3C&quot;/&gt;&lt;wsp:rsid wsp:val=&quot;004E5549&quot;/&gt;&lt;wsp:rsid wsp:val=&quot;004E5BE9&quot;/&gt;&lt;wsp:rsid wsp:val=&quot;004F11AC&quot;/&gt;&lt;wsp:rsid wsp:val=&quot;004F2C33&quot;/&gt;&lt;wsp:rsid wsp:val=&quot;004F5C98&quot;/&gt;&lt;wsp:rsid wsp:val=&quot;0050226F&quot;/&gt;&lt;wsp:rsid wsp:val=&quot;00503C41&quot;/&gt;&lt;wsp:rsid wsp:val=&quot;00503E6F&quot;/&gt;&lt;wsp:rsid wsp:val=&quot;005042E0&quot;/&gt;&lt;wsp:rsid wsp:val=&quot;00505B8D&quot;/&gt;&lt;wsp:rsid wsp:val=&quot;005110C1&quot;/&gt;&lt;wsp:rsid wsp:val=&quot;005159AA&quot;/&gt;&lt;wsp:rsid wsp:val=&quot;005213EE&quot;/&gt;&lt;wsp:rsid wsp:val=&quot;005259BA&quot;/&gt;&lt;wsp:rsid wsp:val=&quot;00526D2D&quot;/&gt;&lt;wsp:rsid wsp:val=&quot;00532688&quot;/&gt;&lt;wsp:rsid wsp:val=&quot;00532E3C&quot;/&gt;&lt;wsp:rsid wsp:val=&quot;00541928&quot;/&gt;&lt;wsp:rsid wsp:val=&quot;00543AC2&quot;/&gt;&lt;wsp:rsid wsp:val=&quot;00544FC7&quot;/&gt;&lt;wsp:rsid wsp:val=&quot;0054559B&quot;/&gt;&lt;wsp:rsid wsp:val=&quot;0054603F&quot;/&gt;&lt;wsp:rsid wsp:val=&quot;005477D3&quot;/&gt;&lt;wsp:rsid wsp:val=&quot;00547DB3&quot;/&gt;&lt;wsp:rsid wsp:val=&quot;00547E41&quot;/&gt;&lt;wsp:rsid wsp:val=&quot;00552244&quot;/&gt;&lt;wsp:rsid wsp:val=&quot;00553709&quot;/&gt;&lt;wsp:rsid wsp:val=&quot;00556011&quot;/&gt;&lt;wsp:rsid wsp:val=&quot;0055753C&quot;/&gt;&lt;wsp:rsid wsp:val=&quot;00560423&quot;/&gt;&lt;wsp:rsid wsp:val=&quot;00560F0A&quot;/&gt;&lt;wsp:rsid wsp:val=&quot;00563245&quot;/&gt;&lt;wsp:rsid wsp:val=&quot;00566AE7&quot;/&gt;&lt;wsp:rsid wsp:val=&quot;00566CFA&quot;/&gt;&lt;wsp:rsid wsp:val=&quot;00571C09&quot;/&gt;&lt;wsp:rsid wsp:val=&quot;00571DBA&quot;/&gt;&lt;wsp:rsid wsp:val=&quot;00571E74&quot;/&gt;&lt;wsp:rsid wsp:val=&quot;00581429&quot;/&gt;&lt;wsp:rsid wsp:val=&quot;00583096&quot;/&gt;&lt;wsp:rsid wsp:val=&quot;00590FC6&quot;/&gt;&lt;wsp:rsid wsp:val=&quot;0059194E&quot;/&gt;&lt;wsp:rsid wsp:val=&quot;00592881&quot;/&gt;&lt;wsp:rsid wsp:val=&quot;00593381&quot;/&gt;&lt;wsp:rsid wsp:val=&quot;00594A39&quot;/&gt;&lt;wsp:rsid wsp:val=&quot;00596E52&quot;/&gt;&lt;wsp:rsid wsp:val=&quot;005A37DF&quot;/&gt;&lt;wsp:rsid wsp:val=&quot;005A65EE&quot;/&gt;&lt;wsp:rsid wsp:val=&quot;005B1D82&quot;/&gt;&lt;wsp:rsid wsp:val=&quot;005B21FF&quot;/&gt;&lt;wsp:rsid wsp:val=&quot;005B5142&quot;/&gt;&lt;wsp:rsid wsp:val=&quot;005C1301&quot;/&gt;&lt;wsp:rsid wsp:val=&quot;005C1881&quot;/&gt;&lt;wsp:rsid wsp:val=&quot;005C3515&quot;/&gt;&lt;wsp:rsid wsp:val=&quot;005E3B6B&quot;/&gt;&lt;wsp:rsid wsp:val=&quot;005E4608&quot;/&gt;&lt;wsp:rsid wsp:val=&quot;005E48D3&quot;/&gt;&lt;wsp:rsid wsp:val=&quot;005E5FBD&quot;/&gt;&lt;wsp:rsid wsp:val=&quot;005E7027&quot;/&gt;&lt;wsp:rsid wsp:val=&quot;005F1243&quot;/&gt;&lt;wsp:rsid wsp:val=&quot;005F5507&quot;/&gt;&lt;wsp:rsid wsp:val=&quot;005F61CF&quot;/&gt;&lt;wsp:rsid wsp:val=&quot;005F7132&quot;/&gt;&lt;wsp:rsid wsp:val=&quot;006001AF&quot;/&gt;&lt;wsp:rsid wsp:val=&quot;006028CE&quot;/&gt;&lt;wsp:rsid wsp:val=&quot;0060342A&quot;/&gt;&lt;wsp:rsid wsp:val=&quot;0060413E&quot;/&gt;&lt;wsp:rsid wsp:val=&quot;00607322&quot;/&gt;&lt;wsp:rsid wsp:val=&quot;006110E7&quot;/&gt;&lt;wsp:rsid wsp:val=&quot;00611DAB&quot;/&gt;&lt;wsp:rsid wsp:val=&quot;00615115&quot;/&gt;&lt;wsp:rsid wsp:val=&quot;00615C8A&quot;/&gt;&lt;wsp:rsid wsp:val=&quot;00616C21&quot;/&gt;&lt;wsp:rsid wsp:val=&quot;00620254&quot;/&gt;&lt;wsp:rsid wsp:val=&quot;0062130E&quot;/&gt;&lt;wsp:rsid wsp:val=&quot;0062147C&quot;/&gt;&lt;wsp:rsid wsp:val=&quot;00626A87&quot;/&gt;&lt;wsp:rsid wsp:val=&quot;006308A4&quot;/&gt;&lt;wsp:rsid wsp:val=&quot;006314E1&quot;/&gt;&lt;wsp:rsid wsp:val=&quot;00631A52&quot;/&gt;&lt;wsp:rsid wsp:val=&quot;00634124&quot;/&gt;&lt;wsp:rsid wsp:val=&quot;00634AA8&quot;/&gt;&lt;wsp:rsid wsp:val=&quot;00635585&quot;/&gt;&lt;wsp:rsid wsp:val=&quot;00636A20&quot;/&gt;&lt;wsp:rsid wsp:val=&quot;0064037A&quot;/&gt;&lt;wsp:rsid wsp:val=&quot;00641EF7&quot;/&gt;&lt;wsp:rsid wsp:val=&quot;0064321F&quot;/&gt;&lt;wsp:rsid wsp:val=&quot;00660474&quot;/&gt;&lt;wsp:rsid wsp:val=&quot;00661886&quot;/&gt;&lt;wsp:rsid wsp:val=&quot;00661D38&quot;/&gt;&lt;wsp:rsid wsp:val=&quot;00664F09&quot;/&gt;&lt;wsp:rsid wsp:val=&quot;00670B4A&quot;/&gt;&lt;wsp:rsid wsp:val=&quot;006720D6&quot;/&gt;&lt;wsp:rsid wsp:val=&quot;0067563E&quot;/&gt;&lt;wsp:rsid wsp:val=&quot;00675BD9&quot;/&gt;&lt;wsp:rsid wsp:val=&quot;00680FAF&quot;/&gt;&lt;wsp:rsid wsp:val=&quot;00681630&quot;/&gt;&lt;wsp:rsid wsp:val=&quot;0068168E&quot;/&gt;&lt;wsp:rsid wsp:val=&quot;00684809&quot;/&gt;&lt;wsp:rsid wsp:val=&quot;00687436&quot;/&gt;&lt;wsp:rsid wsp:val=&quot;00687D7D&quot;/&gt;&lt;wsp:rsid wsp:val=&quot;00694DE2&quot;/&gt;&lt;wsp:rsid wsp:val=&quot;006A0159&quot;/&gt;&lt;wsp:rsid wsp:val=&quot;006A02E0&quot;/&gt;&lt;wsp:rsid wsp:val=&quot;006A459D&quot;/&gt;&lt;wsp:rsid wsp:val=&quot;006A6812&quot;/&gt;&lt;wsp:rsid wsp:val=&quot;006B2C46&quot;/&gt;&lt;wsp:rsid wsp:val=&quot;006B3555&quot;/&gt;&lt;wsp:rsid wsp:val=&quot;006C3251&quot;/&gt;&lt;wsp:rsid wsp:val=&quot;006C42E2&quot;/&gt;&lt;wsp:rsid wsp:val=&quot;006C4D6A&quot;/&gt;&lt;wsp:rsid wsp:val=&quot;006D0392&quot;/&gt;&lt;wsp:rsid wsp:val=&quot;006D3F9E&quot;/&gt;&lt;wsp:rsid wsp:val=&quot;006D5396&quot;/&gt;&lt;wsp:rsid wsp:val=&quot;006E03F1&quot;/&gt;&lt;wsp:rsid wsp:val=&quot;006E09FF&quot;/&gt;&lt;wsp:rsid wsp:val=&quot;006E18A5&quot;/&gt;&lt;wsp:rsid wsp:val=&quot;006E3DCE&quot;/&gt;&lt;wsp:rsid wsp:val=&quot;006E3E29&quot;/&gt;&lt;wsp:rsid wsp:val=&quot;006F01EB&quot;/&gt;&lt;wsp:rsid wsp:val=&quot;006F0282&quot;/&gt;&lt;wsp:rsid wsp:val=&quot;006F18AE&quot;/&gt;&lt;wsp:rsid wsp:val=&quot;006F1FFB&quot;/&gt;&lt;wsp:rsid wsp:val=&quot;006F5CFC&quot;/&gt;&lt;wsp:rsid wsp:val=&quot;006F78CF&quot;/&gt;&lt;wsp:rsid wsp:val=&quot;007052C1&quot;/&gt;&lt;wsp:rsid wsp:val=&quot;00707B7C&quot;/&gt;&lt;wsp:rsid wsp:val=&quot;00710944&quot;/&gt;&lt;wsp:rsid wsp:val=&quot;00713EC2&quot;/&gt;&lt;wsp:rsid wsp:val=&quot;00714948&quot;/&gt;&lt;wsp:rsid wsp:val=&quot;00715848&quot;/&gt;&lt;wsp:rsid wsp:val=&quot;007168A9&quot;/&gt;&lt;wsp:rsid wsp:val=&quot;00717481&quot;/&gt;&lt;wsp:rsid wsp:val=&quot;007230E4&quot;/&gt;&lt;wsp:rsid wsp:val=&quot;00724B30&quot;/&gt;&lt;wsp:rsid wsp:val=&quot;00725DF0&quot;/&gt;&lt;wsp:rsid wsp:val=&quot;00726267&quot;/&gt;&lt;wsp:rsid wsp:val=&quot;00730B2A&quot;/&gt;&lt;wsp:rsid wsp:val=&quot;007310A4&quot;/&gt;&lt;wsp:rsid wsp:val=&quot;00731B37&quot;/&gt;&lt;wsp:rsid wsp:val=&quot;00735172&quot;/&gt;&lt;wsp:rsid wsp:val=&quot;007374C6&quot;/&gt;&lt;wsp:rsid wsp:val=&quot;007414BA&quot;/&gt;&lt;wsp:rsid wsp:val=&quot;00743D63&quot;/&gt;&lt;wsp:rsid wsp:val=&quot;00745F12&quot;/&gt;&lt;wsp:rsid wsp:val=&quot;00750796&quot;/&gt;&lt;wsp:rsid wsp:val=&quot;00751699&quot;/&gt;&lt;wsp:rsid wsp:val=&quot;007517BE&quot;/&gt;&lt;wsp:rsid wsp:val=&quot;007519A5&quot;/&gt;&lt;wsp:rsid wsp:val=&quot;00752624&quot;/&gt;&lt;wsp:rsid wsp:val=&quot;00752E0D&quot;/&gt;&lt;wsp:rsid wsp:val=&quot;00756A63&quot;/&gt;&lt;wsp:rsid wsp:val=&quot;0076009F&quot;/&gt;&lt;wsp:rsid wsp:val=&quot;00760AE6&quot;/&gt;&lt;wsp:rsid wsp:val=&quot;00761802&quot;/&gt;&lt;wsp:rsid wsp:val=&quot;007629FA&quot;/&gt;&lt;wsp:rsid wsp:val=&quot;00764432&quot;/&gt;&lt;wsp:rsid wsp:val=&quot;007709AF&quot;/&gt;&lt;wsp:rsid wsp:val=&quot;00774DAC&quot;/&gt;&lt;wsp:rsid wsp:val=&quot;007772C9&quot;/&gt;&lt;wsp:rsid wsp:val=&quot;00777E62&quot;/&gt;&lt;wsp:rsid wsp:val=&quot;00781A81&quot;/&gt;&lt;wsp:rsid wsp:val=&quot;00781D38&quot;/&gt;&lt;wsp:rsid wsp:val=&quot;00782586&quot;/&gt;&lt;wsp:rsid wsp:val=&quot;00783A09&quot;/&gt;&lt;wsp:rsid wsp:val=&quot;00786D83&quot;/&gt;&lt;wsp:rsid wsp:val=&quot;00797007&quot;/&gt;&lt;wsp:rsid wsp:val=&quot;007A29C8&quot;/&gt;&lt;wsp:rsid wsp:val=&quot;007A353F&quot;/&gt;&lt;wsp:rsid wsp:val=&quot;007C171E&quot;/&gt;&lt;wsp:rsid wsp:val=&quot;007C5860&quot;/&gt;&lt;wsp:rsid wsp:val=&quot;007C7512&quot;/&gt;&lt;wsp:rsid wsp:val=&quot;007D0A3F&quot;/&gt;&lt;wsp:rsid wsp:val=&quot;007D3F0B&quot;/&gt;&lt;wsp:rsid wsp:val=&quot;007D51F2&quot;/&gt;&lt;wsp:rsid wsp:val=&quot;007E283E&quot;/&gt;&lt;wsp:rsid wsp:val=&quot;007E5EA7&quot;/&gt;&lt;wsp:rsid wsp:val=&quot;007E790F&quot;/&gt;&lt;wsp:rsid wsp:val=&quot;007F1AE1&quot;/&gt;&lt;wsp:rsid wsp:val=&quot;007F5AB9&quot;/&gt;&lt;wsp:rsid wsp:val=&quot;007F769D&quot;/&gt;&lt;wsp:rsid wsp:val=&quot;008019FC&quot;/&gt;&lt;wsp:rsid wsp:val=&quot;008030A3&quot;/&gt;&lt;wsp:rsid wsp:val=&quot;00804122&quot;/&gt;&lt;wsp:rsid wsp:val=&quot;00806AE4&quot;/&gt;&lt;wsp:rsid wsp:val=&quot;00806BFD&quot;/&gt;&lt;wsp:rsid wsp:val=&quot;0081395D&quot;/&gt;&lt;wsp:rsid wsp:val=&quot;00813B69&quot;/&gt;&lt;wsp:rsid wsp:val=&quot;00814C76&quot;/&gt;&lt;wsp:rsid wsp:val=&quot;00820950&quot;/&gt;&lt;wsp:rsid wsp:val=&quot;00820CA1&quot;/&gt;&lt;wsp:rsid wsp:val=&quot;00821EDD&quot;/&gt;&lt;wsp:rsid wsp:val=&quot;00823BE3&quot;/&gt;&lt;wsp:rsid wsp:val=&quot;00824429&quot;/&gt;&lt;wsp:rsid wsp:val=&quot;0083115F&quot;/&gt;&lt;wsp:rsid wsp:val=&quot;00831665&quot;/&gt;&lt;wsp:rsid wsp:val=&quot;00833C18&quot;/&gt;&lt;wsp:rsid wsp:val=&quot;008342E3&quot;/&gt;&lt;wsp:rsid wsp:val=&quot;00841EA7&quot;/&gt;&lt;wsp:rsid wsp:val=&quot;00845936&quot;/&gt;&lt;wsp:rsid wsp:val=&quot;00845EA7&quot;/&gt;&lt;wsp:rsid wsp:val=&quot;00846164&quot;/&gt;&lt;wsp:rsid wsp:val=&quot;00851041&quot;/&gt;&lt;wsp:rsid wsp:val=&quot;0085149A&quot;/&gt;&lt;wsp:rsid wsp:val=&quot;00851BB2&quot;/&gt;&lt;wsp:rsid wsp:val=&quot;00851D31&quot;/&gt;&lt;wsp:rsid wsp:val=&quot;00851F37&quot;/&gt;&lt;wsp:rsid wsp:val=&quot;00855AC8&quot;/&gt;&lt;wsp:rsid wsp:val=&quot;00856BEF&quot;/&gt;&lt;wsp:rsid wsp:val=&quot;00857574&quot;/&gt;&lt;wsp:rsid wsp:val=&quot;008579F7&quot;/&gt;&lt;wsp:rsid wsp:val=&quot;00861200&quot;/&gt;&lt;wsp:rsid wsp:val=&quot;00865D26&quot;/&gt;&lt;wsp:rsid wsp:val=&quot;00865D85&quot;/&gt;&lt;wsp:rsid wsp:val=&quot;00865E66&quot;/&gt;&lt;wsp:rsid wsp:val=&quot;0086651C&quot;/&gt;&lt;wsp:rsid wsp:val=&quot;00866F46&quot;/&gt;&lt;wsp:rsid wsp:val=&quot;00867850&quot;/&gt;&lt;wsp:rsid wsp:val=&quot;0087437E&quot;/&gt;&lt;wsp:rsid wsp:val=&quot;0087479D&quot;/&gt;&lt;wsp:rsid wsp:val=&quot;00874909&quot;/&gt;&lt;wsp:rsid wsp:val=&quot;00877F41&quot;/&gt;&lt;wsp:rsid wsp:val=&quot;00885CEE&quot;/&gt;&lt;wsp:rsid wsp:val=&quot;00887756&quot;/&gt;&lt;wsp:rsid wsp:val=&quot;00890FEE&quot;/&gt;&lt;wsp:rsid wsp:val=&quot;00891456&quot;/&gt;&lt;wsp:rsid wsp:val=&quot;00897436&quot;/&gt;&lt;wsp:rsid wsp:val=&quot;00897DC0&quot;/&gt;&lt;wsp:rsid wsp:val=&quot;008A00B5&quot;/&gt;&lt;wsp:rsid wsp:val=&quot;008A1ECF&quot;/&gt;&lt;wsp:rsid wsp:val=&quot;008A27D1&quot;/&gt;&lt;wsp:rsid wsp:val=&quot;008A30CB&quot;/&gt;&lt;wsp:rsid wsp:val=&quot;008A315C&quot;/&gt;&lt;wsp:rsid wsp:val=&quot;008A386A&quot;/&gt;&lt;wsp:rsid wsp:val=&quot;008A3EC8&quot;/&gt;&lt;wsp:rsid wsp:val=&quot;008A544D&quot;/&gt;&lt;wsp:rsid wsp:val=&quot;008A7E8D&quot;/&gt;&lt;wsp:rsid wsp:val=&quot;008B0AC3&quot;/&gt;&lt;wsp:rsid wsp:val=&quot;008B2680&quot;/&gt;&lt;wsp:rsid wsp:val=&quot;008B6CAC&quot;/&gt;&lt;wsp:rsid wsp:val=&quot;008C6201&quot;/&gt;&lt;wsp:rsid wsp:val=&quot;008C6E33&quot;/&gt;&lt;wsp:rsid wsp:val=&quot;008C7529&quot;/&gt;&lt;wsp:rsid wsp:val=&quot;008D0D2F&quot;/&gt;&lt;wsp:rsid wsp:val=&quot;008D269F&quot;/&gt;&lt;wsp:rsid wsp:val=&quot;008D385B&quot;/&gt;&lt;wsp:rsid wsp:val=&quot;008D3ADB&quot;/&gt;&lt;wsp:rsid wsp:val=&quot;008D3F10&quot;/&gt;&lt;wsp:rsid wsp:val=&quot;008D5E64&quot;/&gt;&lt;wsp:rsid wsp:val=&quot;008D6A0A&quot;/&gt;&lt;wsp:rsid wsp:val=&quot;008D745A&quot;/&gt;&lt;wsp:rsid wsp:val=&quot;008D7810&quot;/&gt;&lt;wsp:rsid wsp:val=&quot;008D7A55&quot;/&gt;&lt;wsp:rsid wsp:val=&quot;008E2E13&quot;/&gt;&lt;wsp:rsid wsp:val=&quot;008E346F&quot;/&gt;&lt;wsp:rsid wsp:val=&quot;008E575A&quot;/&gt;&lt;wsp:rsid wsp:val=&quot;008E5E4B&quot;/&gt;&lt;wsp:rsid wsp:val=&quot;008E5E51&quot;/&gt;&lt;wsp:rsid wsp:val=&quot;008E7188&quot;/&gt;&lt;wsp:rsid wsp:val=&quot;008F6AA5&quot;/&gt;&lt;wsp:rsid wsp:val=&quot;00902DE7&quot;/&gt;&lt;wsp:rsid wsp:val=&quot;00904341&quot;/&gt;&lt;wsp:rsid wsp:val=&quot;00904E0E&quot;/&gt;&lt;wsp:rsid wsp:val=&quot;00905346&quot;/&gt;&lt;wsp:rsid wsp:val=&quot;00906254&quot;/&gt;&lt;wsp:rsid wsp:val=&quot;00907382&quot;/&gt;&lt;wsp:rsid wsp:val=&quot;00910D8A&quot;/&gt;&lt;wsp:rsid wsp:val=&quot;00913316&quot;/&gt;&lt;wsp:rsid wsp:val=&quot;00916042&quot;/&gt;&lt;wsp:rsid wsp:val=&quot;009164C2&quot;/&gt;&lt;wsp:rsid wsp:val=&quot;0091770F&quot;/&gt;&lt;wsp:rsid wsp:val=&quot;00921400&quot;/&gt;&lt;wsp:rsid wsp:val=&quot;0092169A&quot;/&gt;&lt;wsp:rsid wsp:val=&quot;00921D33&quot;/&gt;&lt;wsp:rsid wsp:val=&quot;00923817&quot;/&gt;&lt;wsp:rsid wsp:val=&quot;00923983&quot;/&gt;&lt;wsp:rsid wsp:val=&quot;00927843&quot;/&gt;&lt;wsp:rsid wsp:val=&quot;00930BCC&quot;/&gt;&lt;wsp:rsid wsp:val=&quot;00930D04&quot;/&gt;&lt;wsp:rsid wsp:val=&quot;00934E56&quot;/&gt;&lt;wsp:rsid wsp:val=&quot;0093602C&quot;/&gt;&lt;wsp:rsid wsp:val=&quot;00940FF1&quot;/&gt;&lt;wsp:rsid wsp:val=&quot;0094395E&quot;/&gt;&lt;wsp:rsid wsp:val=&quot;009519EB&quot;/&gt;&lt;wsp:rsid wsp:val=&quot;00954625&quot;/&gt;&lt;wsp:rsid wsp:val=&quot;00954C88&quot;/&gt;&lt;wsp:rsid wsp:val=&quot;00955EF5&quot;/&gt;&lt;wsp:rsid wsp:val=&quot;009624FE&quot;/&gt;&lt;wsp:rsid wsp:val=&quot;0096282F&quot;/&gt;&lt;wsp:rsid wsp:val=&quot;009666FC&quot;/&gt;&lt;wsp:rsid wsp:val=&quot;00967A76&quot;/&gt;&lt;wsp:rsid wsp:val=&quot;00967E4B&quot;/&gt;&lt;wsp:rsid wsp:val=&quot;00972983&quot;/&gt;&lt;wsp:rsid wsp:val=&quot;00977091&quot;/&gt;&lt;wsp:rsid wsp:val=&quot;00977AC4&quot;/&gt;&lt;wsp:rsid wsp:val=&quot;009805F8&quot;/&gt;&lt;wsp:rsid wsp:val=&quot;00981FC0&quot;/&gt;&lt;wsp:rsid wsp:val=&quot;00982D0F&quot;/&gt;&lt;wsp:rsid wsp:val=&quot;009860DE&quot;/&gt;&lt;wsp:rsid wsp:val=&quot;009872C7&quot;/&gt;&lt;wsp:rsid wsp:val=&quot;0099244C&quot;/&gt;&lt;wsp:rsid wsp:val=&quot;00994C52&quot;/&gt;&lt;wsp:rsid wsp:val=&quot;00995240&quot;/&gt;&lt;wsp:rsid wsp:val=&quot;00995D9D&quot;/&gt;&lt;wsp:rsid wsp:val=&quot;009A0211&quot;/&gt;&lt;wsp:rsid wsp:val=&quot;009A056F&quot;/&gt;&lt;wsp:rsid wsp:val=&quot;009A45C4&quot;/&gt;&lt;wsp:rsid wsp:val=&quot;009A481E&quot;/&gt;&lt;wsp:rsid wsp:val=&quot;009A5A3B&quot;/&gt;&lt;wsp:rsid wsp:val=&quot;009A5F51&quot;/&gt;&lt;wsp:rsid wsp:val=&quot;009A662E&quot;/&gt;&lt;wsp:rsid wsp:val=&quot;009B288F&quot;/&gt;&lt;wsp:rsid wsp:val=&quot;009B3E21&quot;/&gt;&lt;wsp:rsid wsp:val=&quot;009C624C&quot;/&gt;&lt;wsp:rsid wsp:val=&quot;009C6F35&quot;/&gt;&lt;wsp:rsid wsp:val=&quot;009D2EF1&quot;/&gt;&lt;wsp:rsid wsp:val=&quot;009D39A0&quot;/&gt;&lt;wsp:rsid wsp:val=&quot;009D4A49&quot;/&gt;&lt;wsp:rsid wsp:val=&quot;009D5205&quot;/&gt;&lt;wsp:rsid wsp:val=&quot;009E1B40&quot;/&gt;&lt;wsp:rsid wsp:val=&quot;009E4AE1&quot;/&gt;&lt;wsp:rsid wsp:val=&quot;009E5F0A&quot;/&gt;&lt;wsp:rsid wsp:val=&quot;009E68D3&quot;/&gt;&lt;wsp:rsid wsp:val=&quot;009E6A7A&quot;/&gt;&lt;wsp:rsid wsp:val=&quot;009E7E23&quot;/&gt;&lt;wsp:rsid wsp:val=&quot;00A017F4&quot;/&gt;&lt;wsp:rsid wsp:val=&quot;00A020C7&quot;/&gt;&lt;wsp:rsid wsp:val=&quot;00A05526&quot;/&gt;&lt;wsp:rsid wsp:val=&quot;00A055A3&quot;/&gt;&lt;wsp:rsid wsp:val=&quot;00A05861&quot;/&gt;&lt;wsp:rsid wsp:val=&quot;00A060AF&quot;/&gt;&lt;wsp:rsid wsp:val=&quot;00A118AB&quot;/&gt;&lt;wsp:rsid wsp:val=&quot;00A129A8&quot;/&gt;&lt;wsp:rsid wsp:val=&quot;00A13175&quot;/&gt;&lt;wsp:rsid wsp:val=&quot;00A15615&quot;/&gt;&lt;wsp:rsid wsp:val=&quot;00A17020&quot;/&gt;&lt;wsp:rsid wsp:val=&quot;00A24799&quot;/&gt;&lt;wsp:rsid wsp:val=&quot;00A26BB4&quot;/&gt;&lt;wsp:rsid wsp:val=&quot;00A26C95&quot;/&gt;&lt;wsp:rsid wsp:val=&quot;00A32693&quot;/&gt;&lt;wsp:rsid wsp:val=&quot;00A37B17&quot;/&gt;&lt;wsp:rsid wsp:val=&quot;00A43FDD&quot;/&gt;&lt;wsp:rsid wsp:val=&quot;00A46B78&quot;/&gt;&lt;wsp:rsid wsp:val=&quot;00A46E09&quot;/&gt;&lt;wsp:rsid wsp:val=&quot;00A5149C&quot;/&gt;&lt;wsp:rsid wsp:val=&quot;00A52FE8&quot;/&gt;&lt;wsp:rsid wsp:val=&quot;00A54374&quot;/&gt;&lt;wsp:rsid wsp:val=&quot;00A55F19&quot;/&gt;&lt;wsp:rsid wsp:val=&quot;00A57FB9&quot;/&gt;&lt;wsp:rsid wsp:val=&quot;00A60059&quot;/&gt;&lt;wsp:rsid wsp:val=&quot;00A61C75&quot;/&gt;&lt;wsp:rsid wsp:val=&quot;00A6223E&quot;/&gt;&lt;wsp:rsid wsp:val=&quot;00A6367C&quot;/&gt;&lt;wsp:rsid wsp:val=&quot;00A66ADC&quot;/&gt;&lt;wsp:rsid wsp:val=&quot;00A720CE&quot;/&gt;&lt;wsp:rsid wsp:val=&quot;00A72262&quot;/&gt;&lt;wsp:rsid wsp:val=&quot;00A728F3&quot;/&gt;&lt;wsp:rsid wsp:val=&quot;00A745CE&quot;/&gt;&lt;wsp:rsid wsp:val=&quot;00A7556F&quot;/&gt;&lt;wsp:rsid wsp:val=&quot;00A824E3&quot;/&gt;&lt;wsp:rsid wsp:val=&quot;00A833CA&quot;/&gt;&lt;wsp:rsid wsp:val=&quot;00A84125&quot;/&gt;&lt;wsp:rsid wsp:val=&quot;00A844F4&quot;/&gt;&lt;wsp:rsid wsp:val=&quot;00A8570E&quot;/&gt;&lt;wsp:rsid wsp:val=&quot;00A85BAF&quot;/&gt;&lt;wsp:rsid wsp:val=&quot;00A85D6D&quot;/&gt;&lt;wsp:rsid wsp:val=&quot;00A8616B&quot;/&gt;&lt;wsp:rsid wsp:val=&quot;00A8661E&quot;/&gt;&lt;wsp:rsid wsp:val=&quot;00A90179&quot;/&gt;&lt;wsp:rsid wsp:val=&quot;00A914E8&quot;/&gt;&lt;wsp:rsid wsp:val=&quot;00A91873&quot;/&gt;&lt;wsp:rsid wsp:val=&quot;00A91AA4&quot;/&gt;&lt;wsp:rsid wsp:val=&quot;00A92314&quot;/&gt;&lt;wsp:rsid wsp:val=&quot;00A93B1E&quot;/&gt;&lt;wsp:rsid wsp:val=&quot;00A94283&quot;/&gt;&lt;wsp:rsid wsp:val=&quot;00AA4B8F&quot;/&gt;&lt;wsp:rsid wsp:val=&quot;00AA7BF4&quot;/&gt;&lt;wsp:rsid wsp:val=&quot;00AA7D1B&quot;/&gt;&lt;wsp:rsid wsp:val=&quot;00AB196B&quot;/&gt;&lt;wsp:rsid wsp:val=&quot;00AB1D78&quot;/&gt;&lt;wsp:rsid wsp:val=&quot;00AB5639&quot;/&gt;&lt;wsp:rsid wsp:val=&quot;00AC3177&quot;/&gt;&lt;wsp:rsid wsp:val=&quot;00AC59AC&quot;/&gt;&lt;wsp:rsid wsp:val=&quot;00AC6DC8&quot;/&gt;&lt;wsp:rsid wsp:val=&quot;00AD16B3&quot;/&gt;&lt;wsp:rsid wsp:val=&quot;00AD4366&quot;/&gt;&lt;wsp:rsid wsp:val=&quot;00AE04B2&quot;/&gt;&lt;wsp:rsid wsp:val=&quot;00AE2634&quot;/&gt;&lt;wsp:rsid wsp:val=&quot;00AE2DF8&quot;/&gt;&lt;wsp:rsid wsp:val=&quot;00AE3F3A&quot;/&gt;&lt;wsp:rsid wsp:val=&quot;00AE5F40&quot;/&gt;&lt;wsp:rsid wsp:val=&quot;00AF04EB&quot;/&gt;&lt;wsp:rsid wsp:val=&quot;00AF5D22&quot;/&gt;&lt;wsp:rsid wsp:val=&quot;00B005EB&quot;/&gt;&lt;wsp:rsid wsp:val=&quot;00B1163E&quot;/&gt;&lt;wsp:rsid wsp:val=&quot;00B12B66&quot;/&gt;&lt;wsp:rsid wsp:val=&quot;00B13531&quot;/&gt;&lt;wsp:rsid wsp:val=&quot;00B16960&quot;/&gt;&lt;wsp:rsid wsp:val=&quot;00B173DD&quot;/&gt;&lt;wsp:rsid wsp:val=&quot;00B23C46&quot;/&gt;&lt;wsp:rsid wsp:val=&quot;00B23F0A&quot;/&gt;&lt;wsp:rsid wsp:val=&quot;00B247F0&quot;/&gt;&lt;wsp:rsid wsp:val=&quot;00B27DD2&quot;/&gt;&lt;wsp:rsid wsp:val=&quot;00B30ABA&quot;/&gt;&lt;wsp:rsid wsp:val=&quot;00B32D18&quot;/&gt;&lt;wsp:rsid wsp:val=&quot;00B33098&quot;/&gt;&lt;wsp:rsid wsp:val=&quot;00B349B3&quot;/&gt;&lt;wsp:rsid wsp:val=&quot;00B350BE&quot;/&gt;&lt;wsp:rsid wsp:val=&quot;00B3596B&quot;/&gt;&lt;wsp:rsid wsp:val=&quot;00B36CB6&quot;/&gt;&lt;wsp:rsid wsp:val=&quot;00B379FC&quot;/&gt;&lt;wsp:rsid wsp:val=&quot;00B435F1&quot;/&gt;&lt;wsp:rsid wsp:val=&quot;00B455EE&quot;/&gt;&lt;wsp:rsid wsp:val=&quot;00B456E3&quot;/&gt;&lt;wsp:rsid wsp:val=&quot;00B4752C&quot;/&gt;&lt;wsp:rsid wsp:val=&quot;00B50F83&quot;/&gt;&lt;wsp:rsid wsp:val=&quot;00B559E7&quot;/&gt;&lt;wsp:rsid wsp:val=&quot;00B56191&quot;/&gt;&lt;wsp:rsid wsp:val=&quot;00B64358&quot;/&gt;&lt;wsp:rsid wsp:val=&quot;00B6596F&quot;/&gt;&lt;wsp:rsid wsp:val=&quot;00B65FFC&quot;/&gt;&lt;wsp:rsid wsp:val=&quot;00B7002E&quot;/&gt;&lt;wsp:rsid wsp:val=&quot;00B7018F&quot;/&gt;&lt;wsp:rsid wsp:val=&quot;00B7093B&quot;/&gt;&lt;wsp:rsid wsp:val=&quot;00B70A16&quot;/&gt;&lt;wsp:rsid wsp:val=&quot;00B76A52&quot;/&gt;&lt;wsp:rsid wsp:val=&quot;00B778FE&quot;/&gt;&lt;wsp:rsid wsp:val=&quot;00B80DC2&quot;/&gt;&lt;wsp:rsid wsp:val=&quot;00B80EDB&quot;/&gt;&lt;wsp:rsid wsp:val=&quot;00B84603&quot;/&gt;&lt;wsp:rsid wsp:val=&quot;00B86FF1&quot;/&gt;&lt;wsp:rsid wsp:val=&quot;00B90C17&quot;/&gt;&lt;wsp:rsid wsp:val=&quot;00B94FB7&quot;/&gt;&lt;wsp:rsid wsp:val=&quot;00B953D5&quot;/&gt;&lt;wsp:rsid wsp:val=&quot;00B97CF2&quot;/&gt;&lt;wsp:rsid wsp:val=&quot;00BA0A91&quot;/&gt;&lt;wsp:rsid wsp:val=&quot;00BA6449&quot;/&gt;&lt;wsp:rsid wsp:val=&quot;00BB0B23&quot;/&gt;&lt;wsp:rsid wsp:val=&quot;00BB3A4E&quot;/&gt;&lt;wsp:rsid wsp:val=&quot;00BB76E4&quot;/&gt;&lt;wsp:rsid wsp:val=&quot;00BB7B72&quot;/&gt;&lt;wsp:rsid wsp:val=&quot;00BC0359&quot;/&gt;&lt;wsp:rsid wsp:val=&quot;00BC13D7&quot;/&gt;&lt;wsp:rsid wsp:val=&quot;00BC3002&quot;/&gt;&lt;wsp:rsid wsp:val=&quot;00BC53F4&quot;/&gt;&lt;wsp:rsid wsp:val=&quot;00BC714F&quot;/&gt;&lt;wsp:rsid wsp:val=&quot;00BC786E&quot;/&gt;&lt;wsp:rsid wsp:val=&quot;00BC7FDE&quot;/&gt;&lt;wsp:rsid wsp:val=&quot;00BD0654&quot;/&gt;&lt;wsp:rsid wsp:val=&quot;00BD4247&quot;/&gt;&lt;wsp:rsid wsp:val=&quot;00BD7AAA&quot;/&gt;&lt;wsp:rsid wsp:val=&quot;00BE125C&quot;/&gt;&lt;wsp:rsid wsp:val=&quot;00BE149E&quot;/&gt;&lt;wsp:rsid wsp:val=&quot;00BE1BD2&quot;/&gt;&lt;wsp:rsid wsp:val=&quot;00BE2DC9&quot;/&gt;&lt;wsp:rsid wsp:val=&quot;00BE4FD1&quot;/&gt;&lt;wsp:rsid wsp:val=&quot;00BE559C&quot;/&gt;&lt;wsp:rsid wsp:val=&quot;00BE64C3&quot;/&gt;&lt;wsp:rsid wsp:val=&quot;00BE65EE&quot;/&gt;&lt;wsp:rsid wsp:val=&quot;00BE7F07&quot;/&gt;&lt;wsp:rsid wsp:val=&quot;00BE7FD1&quot;/&gt;&lt;wsp:rsid wsp:val=&quot;00BF1A7E&quot;/&gt;&lt;wsp:rsid wsp:val=&quot;00BF2FCC&quot;/&gt;&lt;wsp:rsid wsp:val=&quot;00BF50EA&quot;/&gt;&lt;wsp:rsid wsp:val=&quot;00BF5A58&quot;/&gt;&lt;wsp:rsid wsp:val=&quot;00BF7FAC&quot;/&gt;&lt;wsp:rsid wsp:val=&quot;00C00296&quot;/&gt;&lt;wsp:rsid wsp:val=&quot;00C00CC8&quot;/&gt;&lt;wsp:rsid wsp:val=&quot;00C00FEC&quot;/&gt;&lt;wsp:rsid wsp:val=&quot;00C01140&quot;/&gt;&lt;wsp:rsid wsp:val=&quot;00C1110B&quot;/&gt;&lt;wsp:rsid wsp:val=&quot;00C15552&quot;/&gt;&lt;wsp:rsid wsp:val=&quot;00C15638&quot;/&gt;&lt;wsp:rsid wsp:val=&quot;00C1761A&quot;/&gt;&lt;wsp:rsid wsp:val=&quot;00C200C7&quot;/&gt;&lt;wsp:rsid wsp:val=&quot;00C21B96&quot;/&gt;&lt;wsp:rsid wsp:val=&quot;00C260C5&quot;/&gt;&lt;wsp:rsid wsp:val=&quot;00C31511&quot;/&gt;&lt;wsp:rsid wsp:val=&quot;00C31957&quot;/&gt;&lt;wsp:rsid wsp:val=&quot;00C35B2E&quot;/&gt;&lt;wsp:rsid wsp:val=&quot;00C36794&quot;/&gt;&lt;wsp:rsid wsp:val=&quot;00C367E6&quot;/&gt;&lt;wsp:rsid wsp:val=&quot;00C37139&quot;/&gt;&lt;wsp:rsid wsp:val=&quot;00C415CE&quot;/&gt;&lt;wsp:rsid wsp:val=&quot;00C43E69&quot;/&gt;&lt;wsp:rsid wsp:val=&quot;00C451E3&quot;/&gt;&lt;wsp:rsid wsp:val=&quot;00C45556&quot;/&gt;&lt;wsp:rsid wsp:val=&quot;00C466F3&quot;/&gt;&lt;wsp:rsid wsp:val=&quot;00C52F54&quot;/&gt;&lt;wsp:rsid wsp:val=&quot;00C54C0D&quot;/&gt;&lt;wsp:rsid wsp:val=&quot;00C61E3C&quot;/&gt;&lt;wsp:rsid wsp:val=&quot;00C6310D&quot;/&gt;&lt;wsp:rsid wsp:val=&quot;00C641D5&quot;/&gt;&lt;wsp:rsid wsp:val=&quot;00C654FD&quot;/&gt;&lt;wsp:rsid wsp:val=&quot;00C6583D&quot;/&gt;&lt;wsp:rsid wsp:val=&quot;00C6680D&quot;/&gt;&lt;wsp:rsid wsp:val=&quot;00C70771&quot;/&gt;&lt;wsp:rsid wsp:val=&quot;00C74852&quot;/&gt;&lt;wsp:rsid wsp:val=&quot;00C800D0&quot;/&gt;&lt;wsp:rsid wsp:val=&quot;00C8368B&quot;/&gt;&lt;wsp:rsid wsp:val=&quot;00C83EE7&quot;/&gt;&lt;wsp:rsid wsp:val=&quot;00C86B48&quot;/&gt;&lt;wsp:rsid wsp:val=&quot;00C86FAD&quot;/&gt;&lt;wsp:rsid wsp:val=&quot;00C9226C&quot;/&gt;&lt;wsp:rsid wsp:val=&quot;00C948CE&quot;/&gt;&lt;wsp:rsid wsp:val=&quot;00C96017&quot;/&gt;&lt;wsp:rsid wsp:val=&quot;00C969C8&quot;/&gt;&lt;wsp:rsid wsp:val=&quot;00CA0BD9&quot;/&gt;&lt;wsp:rsid wsp:val=&quot;00CA1787&quot;/&gt;&lt;wsp:rsid wsp:val=&quot;00CB14B2&quot;/&gt;&lt;wsp:rsid wsp:val=&quot;00CB317D&quot;/&gt;&lt;wsp:rsid wsp:val=&quot;00CB3B0C&quot;/&gt;&lt;wsp:rsid wsp:val=&quot;00CB453D&quot;/&gt;&lt;wsp:rsid wsp:val=&quot;00CB7A66&quot;/&gt;&lt;wsp:rsid wsp:val=&quot;00CC7AB1&quot;/&gt;&lt;wsp:rsid wsp:val=&quot;00CD34AB&quot;/&gt;&lt;wsp:rsid wsp:val=&quot;00CD64B5&quot;/&gt;&lt;wsp:rsid wsp:val=&quot;00CD651D&quot;/&gt;&lt;wsp:rsid wsp:val=&quot;00CE0D87&quot;/&gt;&lt;wsp:rsid wsp:val=&quot;00CE0E84&quot;/&gt;&lt;wsp:rsid wsp:val=&quot;00CE33FB&quot;/&gt;&lt;wsp:rsid wsp:val=&quot;00CE4DDB&quot;/&gt;&lt;wsp:rsid wsp:val=&quot;00CE602E&quot;/&gt;&lt;wsp:rsid wsp:val=&quot;00CE68B9&quot;/&gt;&lt;wsp:rsid wsp:val=&quot;00CE6EAB&quot;/&gt;&lt;wsp:rsid wsp:val=&quot;00CE7274&quot;/&gt;&lt;wsp:rsid wsp:val=&quot;00CF3A02&quot;/&gt;&lt;wsp:rsid wsp:val=&quot;00D002FF&quot;/&gt;&lt;wsp:rsid wsp:val=&quot;00D03809&quot;/&gt;&lt;wsp:rsid wsp:val=&quot;00D06605&quot;/&gt;&lt;wsp:rsid wsp:val=&quot;00D073DE&quot;/&gt;&lt;wsp:rsid wsp:val=&quot;00D10A0F&quot;/&gt;&lt;wsp:rsid wsp:val=&quot;00D12B28&quot;/&gt;&lt;wsp:rsid wsp:val=&quot;00D14CAF&quot;/&gt;&lt;wsp:rsid wsp:val=&quot;00D1615A&quot;/&gt;&lt;wsp:rsid wsp:val=&quot;00D1662C&quot;/&gt;&lt;wsp:rsid wsp:val=&quot;00D20494&quot;/&gt;&lt;wsp:rsid wsp:val=&quot;00D22440&quot;/&gt;&lt;wsp:rsid wsp:val=&quot;00D228AB&quot;/&gt;&lt;wsp:rsid wsp:val=&quot;00D23BFB&quot;/&gt;&lt;wsp:rsid wsp:val=&quot;00D24179&quot;/&gt;&lt;wsp:rsid wsp:val=&quot;00D26204&quot;/&gt;&lt;wsp:rsid wsp:val=&quot;00D268B1&quot;/&gt;&lt;wsp:rsid wsp:val=&quot;00D314FF&quot;/&gt;&lt;wsp:rsid wsp:val=&quot;00D34DDE&quot;/&gt;&lt;wsp:rsid wsp:val=&quot;00D361A7&quot;/&gt;&lt;wsp:rsid wsp:val=&quot;00D36738&quot;/&gt;&lt;wsp:rsid wsp:val=&quot;00D37D05&quot;/&gt;&lt;wsp:rsid wsp:val=&quot;00D46693&quot;/&gt;&lt;wsp:rsid wsp:val=&quot;00D46CAC&quot;/&gt;&lt;wsp:rsid wsp:val=&quot;00D47C3F&quot;/&gt;&lt;wsp:rsid wsp:val=&quot;00D5200E&quot;/&gt;&lt;wsp:rsid wsp:val=&quot;00D533C7&quot;/&gt;&lt;wsp:rsid wsp:val=&quot;00D54F73&quot;/&gt;&lt;wsp:rsid wsp:val=&quot;00D56028&quot;/&gt;&lt;wsp:rsid wsp:val=&quot;00D5644F&quot;/&gt;&lt;wsp:rsid wsp:val=&quot;00D5664E&quot;/&gt;&lt;wsp:rsid wsp:val=&quot;00D65C43&quot;/&gt;&lt;wsp:rsid wsp:val=&quot;00D6637F&quot;/&gt;&lt;wsp:rsid wsp:val=&quot;00D7153D&quot;/&gt;&lt;wsp:rsid wsp:val=&quot;00D71AF9&quot;/&gt;&lt;wsp:rsid wsp:val=&quot;00D74EA8&quot;/&gt;&lt;wsp:rsid wsp:val=&quot;00D77D0F&quot;/&gt;&lt;wsp:rsid wsp:val=&quot;00D81DC9&quot;/&gt;&lt;wsp:rsid wsp:val=&quot;00D823C3&quot;/&gt;&lt;wsp:rsid wsp:val=&quot;00D8364D&quot;/&gt;&lt;wsp:rsid wsp:val=&quot;00D84888&quot;/&gt;&lt;wsp:rsid wsp:val=&quot;00D84D30&quot;/&gt;&lt;wsp:rsid wsp:val=&quot;00D91E8E&quot;/&gt;&lt;wsp:rsid wsp:val=&quot;00D92E51&quot;/&gt;&lt;wsp:rsid wsp:val=&quot;00D939FE&quot;/&gt;&lt;wsp:rsid wsp:val=&quot;00D94093&quot;/&gt;&lt;wsp:rsid wsp:val=&quot;00D956EC&quot;/&gt;&lt;wsp:rsid wsp:val=&quot;00DA0F62&quot;/&gt;&lt;wsp:rsid wsp:val=&quot;00DA201E&quot;/&gt;&lt;wsp:rsid wsp:val=&quot;00DA48C9&quot;/&gt;&lt;wsp:rsid wsp:val=&quot;00DA4A57&quot;/&gt;&lt;wsp:rsid wsp:val=&quot;00DA4BB7&quot;/&gt;&lt;wsp:rsid wsp:val=&quot;00DA4DD6&quot;/&gt;&lt;wsp:rsid wsp:val=&quot;00DA71FA&quot;/&gt;&lt;wsp:rsid wsp:val=&quot;00DA7CB5&quot;/&gt;&lt;wsp:rsid wsp:val=&quot;00DB1EBF&quot;/&gt;&lt;wsp:rsid wsp:val=&quot;00DB4D0C&quot;/&gt;&lt;wsp:rsid wsp:val=&quot;00DB5659&quot;/&gt;&lt;wsp:rsid wsp:val=&quot;00DB569D&quot;/&gt;&lt;wsp:rsid wsp:val=&quot;00DB58D1&quot;/&gt;&lt;wsp:rsid wsp:val=&quot;00DC0754&quot;/&gt;&lt;wsp:rsid wsp:val=&quot;00DC1618&quot;/&gt;&lt;wsp:rsid wsp:val=&quot;00DC2EA0&quot;/&gt;&lt;wsp:rsid wsp:val=&quot;00DC3EB9&quot;/&gt;&lt;wsp:rsid wsp:val=&quot;00DC41B2&quot;/&gt;&lt;wsp:rsid wsp:val=&quot;00DC6A47&quot;/&gt;&lt;wsp:rsid wsp:val=&quot;00DC74C5&quot;/&gt;&lt;wsp:rsid wsp:val=&quot;00DD34D2&quot;/&gt;&lt;wsp:rsid wsp:val=&quot;00DD51EB&quot;/&gt;&lt;wsp:rsid wsp:val=&quot;00DE037F&quot;/&gt;&lt;wsp:rsid wsp:val=&quot;00DE05A4&quot;/&gt;&lt;wsp:rsid wsp:val=&quot;00DE1793&quot;/&gt;&lt;wsp:rsid wsp:val=&quot;00DE19C2&quot;/&gt;&lt;wsp:rsid wsp:val=&quot;00DE46CB&quot;/&gt;&lt;wsp:rsid wsp:val=&quot;00DE4DF2&quot;/&gt;&lt;wsp:rsid wsp:val=&quot;00DE5EFE&quot;/&gt;&lt;wsp:rsid wsp:val=&quot;00DE6AD3&quot;/&gt;&lt;wsp:rsid wsp:val=&quot;00DF057F&quot;/&gt;&lt;wsp:rsid wsp:val=&quot;00DF2A96&quot;/&gt;&lt;wsp:rsid wsp:val=&quot;00DF3682&quot;/&gt;&lt;wsp:rsid wsp:val=&quot;00DF43E7&quot;/&gt;&lt;wsp:rsid wsp:val=&quot;00DF46AA&quot;/&gt;&lt;wsp:rsid wsp:val=&quot;00DF4885&quot;/&gt;&lt;wsp:rsid wsp:val=&quot;00DF5E9E&quot;/&gt;&lt;wsp:rsid wsp:val=&quot;00DF6017&quot;/&gt;&lt;wsp:rsid wsp:val=&quot;00DF71E0&quot;/&gt;&lt;wsp:rsid wsp:val=&quot;00E03398&quot;/&gt;&lt;wsp:rsid wsp:val=&quot;00E13626&quot;/&gt;&lt;wsp:rsid wsp:val=&quot;00E138CD&quot;/&gt;&lt;wsp:rsid wsp:val=&quot;00E13DEC&quot;/&gt;&lt;wsp:rsid wsp:val=&quot;00E167DF&quot;/&gt;&lt;wsp:rsid wsp:val=&quot;00E20D62&quot;/&gt;&lt;wsp:rsid wsp:val=&quot;00E21FC3&quot;/&gt;&lt;wsp:rsid wsp:val=&quot;00E255C7&quot;/&gt;&lt;wsp:rsid wsp:val=&quot;00E27942&quot;/&gt;&lt;wsp:rsid wsp:val=&quot;00E30272&quot;/&gt;&lt;wsp:rsid wsp:val=&quot;00E30ACC&quot;/&gt;&lt;wsp:rsid wsp:val=&quot;00E30D4A&quot;/&gt;&lt;wsp:rsid wsp:val=&quot;00E31D55&quot;/&gt;&lt;wsp:rsid wsp:val=&quot;00E373B7&quot;/&gt;&lt;wsp:rsid wsp:val=&quot;00E37DF7&quot;/&gt;&lt;wsp:rsid wsp:val=&quot;00E418D7&quot;/&gt;&lt;wsp:rsid wsp:val=&quot;00E42099&quot;/&gt;&lt;wsp:rsid wsp:val=&quot;00E42235&quot;/&gt;&lt;wsp:rsid wsp:val=&quot;00E46BF3&quot;/&gt;&lt;wsp:rsid wsp:val=&quot;00E47287&quot;/&gt;&lt;wsp:rsid wsp:val=&quot;00E47E33&quot;/&gt;&lt;wsp:rsid wsp:val=&quot;00E51F23&quot;/&gt;&lt;wsp:rsid wsp:val=&quot;00E53148&quot;/&gt;&lt;wsp:rsid wsp:val=&quot;00E54B8A&quot;/&gt;&lt;wsp:rsid wsp:val=&quot;00E56D58&quot;/&gt;&lt;wsp:rsid wsp:val=&quot;00E579F1&quot;/&gt;&lt;wsp:rsid wsp:val=&quot;00E60448&quot;/&gt;&lt;wsp:rsid wsp:val=&quot;00E604C6&quot;/&gt;&lt;wsp:rsid wsp:val=&quot;00E612AF&quot;/&gt;&lt;wsp:rsid wsp:val=&quot;00E62D29&quot;/&gt;&lt;wsp:rsid wsp:val=&quot;00E63F8E&quot;/&gt;&lt;wsp:rsid wsp:val=&quot;00E70312&quot;/&gt;&lt;wsp:rsid wsp:val=&quot;00E70EF2&quot;/&gt;&lt;wsp:rsid wsp:val=&quot;00E73025&quot;/&gt;&lt;wsp:rsid wsp:val=&quot;00E735A3&quot;/&gt;&lt;wsp:rsid wsp:val=&quot;00E73A5F&quot;/&gt;&lt;wsp:rsid wsp:val=&quot;00E75C74&quot;/&gt;&lt;wsp:rsid wsp:val=&quot;00E80B5E&quot;/&gt;&lt;wsp:rsid wsp:val=&quot;00E81714&quot;/&gt;&lt;wsp:rsid wsp:val=&quot;00E81F03&quot;/&gt;&lt;wsp:rsid wsp:val=&quot;00E83A54&quot;/&gt;&lt;wsp:rsid wsp:val=&quot;00E862D1&quot;/&gt;&lt;wsp:rsid wsp:val=&quot;00E91E7D&quot;/&gt;&lt;wsp:rsid wsp:val=&quot;00E92BFD&quot;/&gt;&lt;wsp:rsid wsp:val=&quot;00E92E5E&quot;/&gt;&lt;wsp:rsid wsp:val=&quot;00E933C5&quot;/&gt;&lt;wsp:rsid wsp:val=&quot;00E95596&quot;/&gt;&lt;wsp:rsid wsp:val=&quot;00E95D52&quot;/&gt;&lt;wsp:rsid wsp:val=&quot;00E9607A&quot;/&gt;&lt;wsp:rsid wsp:val=&quot;00E96616&quot;/&gt;&lt;wsp:rsid wsp:val=&quot;00E96B20&quot;/&gt;&lt;wsp:rsid wsp:val=&quot;00EA1E49&quot;/&gt;&lt;wsp:rsid wsp:val=&quot;00EA47CE&quot;/&gt;&lt;wsp:rsid wsp:val=&quot;00EA67A1&quot;/&gt;&lt;wsp:rsid wsp:val=&quot;00EA763B&quot;/&gt;&lt;wsp:rsid wsp:val=&quot;00EB0333&quot;/&gt;&lt;wsp:rsid wsp:val=&quot;00EB06C7&quot;/&gt;&lt;wsp:rsid wsp:val=&quot;00EB24B3&quot;/&gt;&lt;wsp:rsid wsp:val=&quot;00EB2AC0&quot;/&gt;&lt;wsp:rsid wsp:val=&quot;00EB2B76&quot;/&gt;&lt;wsp:rsid wsp:val=&quot;00EB361B&quot;/&gt;&lt;wsp:rsid wsp:val=&quot;00EB4E50&quot;/&gt;&lt;wsp:rsid wsp:val=&quot;00EB6502&quot;/&gt;&lt;wsp:rsid wsp:val=&quot;00EC1403&quot;/&gt;&lt;wsp:rsid wsp:val=&quot;00EC15FC&quot;/&gt;&lt;wsp:rsid wsp:val=&quot;00EC5447&quot;/&gt;&lt;wsp:rsid wsp:val=&quot;00EC58EA&quot;/&gt;&lt;wsp:rsid wsp:val=&quot;00EC7A34&quot;/&gt;&lt;wsp:rsid wsp:val=&quot;00ED2B7B&quot;/&gt;&lt;wsp:rsid wsp:val=&quot;00ED3517&quot;/&gt;&lt;wsp:rsid wsp:val=&quot;00ED3546&quot;/&gt;&lt;wsp:rsid wsp:val=&quot;00ED4963&quot;/&gt;&lt;wsp:rsid wsp:val=&quot;00ED55B6&quot;/&gt;&lt;wsp:rsid wsp:val=&quot;00ED6841&quot;/&gt;&lt;wsp:rsid wsp:val=&quot;00ED6E44&quot;/&gt;&lt;wsp:rsid wsp:val=&quot;00EE11D5&quot;/&gt;&lt;wsp:rsid wsp:val=&quot;00EE3930&quot;/&gt;&lt;wsp:rsid wsp:val=&quot;00EE3D64&quot;/&gt;&lt;wsp:rsid wsp:val=&quot;00EE5053&quot;/&gt;&lt;wsp:rsid wsp:val=&quot;00EE6FFB&quot;/&gt;&lt;wsp:rsid wsp:val=&quot;00EE7723&quot;/&gt;&lt;wsp:rsid wsp:val=&quot;00EF0C57&quot;/&gt;&lt;wsp:rsid wsp:val=&quot;00EF14FF&quot;/&gt;&lt;wsp:rsid wsp:val=&quot;00EF3D5C&quot;/&gt;&lt;wsp:rsid wsp:val=&quot;00EF5A24&quot;/&gt;&lt;wsp:rsid wsp:val=&quot;00F0002C&quot;/&gt;&lt;wsp:rsid wsp:val=&quot;00F00697&quot;/&gt;&lt;wsp:rsid wsp:val=&quot;00F00FCA&quot;/&gt;&lt;wsp:rsid wsp:val=&quot;00F04B47&quot;/&gt;&lt;wsp:rsid wsp:val=&quot;00F11739&quot;/&gt;&lt;wsp:rsid wsp:val=&quot;00F13B28&quot;/&gt;&lt;wsp:rsid wsp:val=&quot;00F154C2&quot;/&gt;&lt;wsp:rsid wsp:val=&quot;00F158B2&quot;/&gt;&lt;wsp:rsid wsp:val=&quot;00F16B1C&quot;/&gt;&lt;wsp:rsid wsp:val=&quot;00F17C79&quot;/&gt;&lt;wsp:rsid wsp:val=&quot;00F2505E&quot;/&gt;&lt;wsp:rsid wsp:val=&quot;00F258E5&quot;/&gt;&lt;wsp:rsid wsp:val=&quot;00F2740D&quot;/&gt;&lt;wsp:rsid wsp:val=&quot;00F31762&quot;/&gt;&lt;wsp:rsid wsp:val=&quot;00F31946&quot;/&gt;&lt;wsp:rsid wsp:val=&quot;00F32049&quot;/&gt;&lt;wsp:rsid wsp:val=&quot;00F350ED&quot;/&gt;&lt;wsp:rsid wsp:val=&quot;00F35DAF&quot;/&gt;&lt;wsp:rsid wsp:val=&quot;00F54963&quot;/&gt;&lt;wsp:rsid wsp:val=&quot;00F54D8B&quot;/&gt;&lt;wsp:rsid wsp:val=&quot;00F61517&quot;/&gt;&lt;wsp:rsid wsp:val=&quot;00F650DA&quot;/&gt;&lt;wsp:rsid wsp:val=&quot;00F67083&quot;/&gt;&lt;wsp:rsid wsp:val=&quot;00F70D97&quot;/&gt;&lt;wsp:rsid wsp:val=&quot;00F72544&quot;/&gt;&lt;wsp:rsid wsp:val=&quot;00F7286F&quot;/&gt;&lt;wsp:rsid wsp:val=&quot;00F7354E&quot;/&gt;&lt;wsp:rsid wsp:val=&quot;00F773E9&quot;/&gt;&lt;wsp:rsid wsp:val=&quot;00F82B26&quot;/&gt;&lt;wsp:rsid wsp:val=&quot;00F858DF&quot;/&gt;&lt;wsp:rsid wsp:val=&quot;00F90142&quot;/&gt;&lt;wsp:rsid wsp:val=&quot;00F9166A&quot;/&gt;&lt;wsp:rsid wsp:val=&quot;00F92A90&quot;/&gt;&lt;wsp:rsid wsp:val=&quot;00F92DA9&quot;/&gt;&lt;wsp:rsid wsp:val=&quot;00F93309&quot;/&gt;&lt;wsp:rsid wsp:val=&quot;00FA0F8C&quot;/&gt;&lt;wsp:rsid wsp:val=&quot;00FA60DC&quot;/&gt;&lt;wsp:rsid wsp:val=&quot;00FB2113&quot;/&gt;&lt;wsp:rsid wsp:val=&quot;00FB353A&quot;/&gt;&lt;wsp:rsid wsp:val=&quot;00FB5CC3&quot;/&gt;&lt;wsp:rsid wsp:val=&quot;00FC010C&quot;/&gt;&lt;wsp:rsid wsp:val=&quot;00FC03DD&quot;/&gt;&lt;wsp:rsid wsp:val=&quot;00FC06B6&quot;/&gt;&lt;wsp:rsid wsp:val=&quot;00FC0B42&quot;/&gt;&lt;wsp:rsid wsp:val=&quot;00FC112E&quot;/&gt;&lt;wsp:rsid wsp:val=&quot;00FC4EA3&quot;/&gt;&lt;wsp:rsid wsp:val=&quot;00FC5AFB&quot;/&gt;&lt;wsp:rsid wsp:val=&quot;00FC5DAA&quot;/&gt;&lt;wsp:rsid wsp:val=&quot;00FC6E84&quot;/&gt;&lt;wsp:rsid wsp:val=&quot;00FC7ED9&quot;/&gt;&lt;wsp:rsid wsp:val=&quot;00FD158D&quot;/&gt;&lt;wsp:rsid wsp:val=&quot;00FD1F5D&quot;/&gt;&lt;wsp:rsid wsp:val=&quot;00FD6EA6&quot;/&gt;&lt;wsp:rsid wsp:val=&quot;00FD73FC&quot;/&gt;&lt;wsp:rsid wsp:val=&quot;00FE02D8&quot;/&gt;&lt;wsp:rsid wsp:val=&quot;00FE2A6F&quot;/&gt;&lt;wsp:rsid wsp:val=&quot;00FE310A&quot;/&gt;&lt;wsp:rsid wsp:val=&quot;00FE3CB0&quot;/&gt;&lt;wsp:rsid wsp:val=&quot;00FE41C8&quot;/&gt;&lt;wsp:rsid wsp:val=&quot;00FE450B&quot;/&gt;&lt;wsp:rsid wsp:val=&quot;00FE48C5&quot;/&gt;&lt;wsp:rsid wsp:val=&quot;00FF424A&quot;/&gt;&lt;wsp:rsid wsp:val=&quot;00FF7C3A&quot;/&gt;&lt;/wsp:rsids&gt;&lt;/w:docPr&gt;&lt;w:body&gt;&lt;wx:sect&gt;&lt;w:p wsp:rsidR=&quot;00000000&quot; wsp:rsidRDefault=&quot;00B1163E&quot; wsp:rsidP=&quot;00B1163E&quot;&gt;&lt;m:oMathPara&gt;&lt;m:oMath&gt;&lt;m:acc&gt;&lt;m:accPr&gt;&lt;m:chr m:val=&quot;М…&quot;/&gt;&lt;m:ctrlPr&gt;&lt;w:rPr&gt;&lt;w:rFonts w:ascii=&quot;Cambria Math&quot; w:h-ansi=&quot;Cambria Math&quot; w:cs=&quot;Times New Roman&quot;/&gt;&lt;wx:font wx:val=&quot;Cambria Math&quot;/&gt;&lt;w:i/&gt;&lt;w:sz w:val=&quot;28&quot;/&gt;&lt;w:sz-cs w:val=&quot;28&quot;/&gt;&lt;w:lang w:val=&quot;KY&quot;/&gt;&lt;/w:rPr&gt;&lt;/m:ctrlPr&gt;&lt;/m:accPr&gt;&lt;m:e&gt;&lt;m:r&gt;&lt;w:rPr&gt;&lt;w:rFonts w:ascii=&quot;Cambria Math&quot; w:h-ansi=&quot;Cambria Math&quot; w:cs=&quot;Times New Roman&quot;/&gt;&lt;wx:font wx:val=&quot;Cambria Math&quot;/&gt;&lt;w:i/&gt;&lt;w:sz w:val=&quot;28&quot;/&gt;&lt;w:sz-cs w:val=&quot;28&quot;/&gt;&lt;w:lang w:val=&quot;KY&quot;/&gt;&lt;/w:rPr&gt;&lt;m:t&gt;P&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3" o:title="" chromakey="white"/>
          </v:shape>
        </w:pict>
      </w:r>
      <w:r w:rsidRPr="00E477A4">
        <w:rPr>
          <w:rFonts w:ascii="Times New Roman" w:hAnsi="Times New Roman" w:cs="Times New Roman"/>
          <w:sz w:val="28"/>
          <w:szCs w:val="28"/>
          <w:vertAlign w:val="subscript"/>
          <w:lang w:val="ky-KG"/>
        </w:rPr>
        <w:instrText xml:space="preserve"> </w:instrText>
      </w:r>
      <w:r w:rsidRPr="00E477A4">
        <w:rPr>
          <w:rFonts w:ascii="Times New Roman" w:hAnsi="Times New Roman" w:cs="Times New Roman"/>
          <w:sz w:val="28"/>
          <w:szCs w:val="28"/>
          <w:vertAlign w:val="subscript"/>
          <w:lang w:val="ky-KG"/>
        </w:rPr>
        <w:fldChar w:fldCharType="separate"/>
      </w:r>
      <w:r w:rsidRPr="00E477A4">
        <w:rPr>
          <w:rFonts w:ascii="Times New Roman" w:hAnsi="Times New Roman" w:cs="Times New Roman"/>
          <w:position w:val="-6"/>
          <w:sz w:val="28"/>
          <w:szCs w:val="28"/>
        </w:rPr>
        <w:pict>
          <v:shape id="_x0000_i1059" type="#_x0000_t75" style="width:9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bordersDontSurroundHeader/&gt;&lt;w:bordersDontSurroundFooter/&gt;&lt;w:defaultTabStop w:val=&quot;720&quot;/&gt;&lt;w:doNotHyphenateCaps/&gt;&lt;w:drawingGridHorizontalSpacing w:val=&quot;110&quot;/&gt;&lt;w:drawingGridVerticalSpacing w:val=&quot;120&quot;/&gt;&lt;w:displayHorizontalDrawingGridEvery w:val=&quot;0&quot;/&gt;&lt;w:displayVerticalDrawingGridEvery w:val=&quot;3&quot;/&gt;&lt;w:doNotShadeFormData/&gt;&lt;w:punctuationKerning/&gt;&lt;w:characterSpacingControl w:val=&quot;CompressPunctuation&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A91AA4&quot;/&gt;&lt;wsp:rsid wsp:val=&quot;000010DC&quot;/&gt;&lt;wsp:rsid wsp:val=&quot;00001450&quot;/&gt;&lt;wsp:rsid wsp:val=&quot;000043AB&quot;/&gt;&lt;wsp:rsid wsp:val=&quot;0000775F&quot;/&gt;&lt;wsp:rsid wsp:val=&quot;000128D8&quot;/&gt;&lt;wsp:rsid wsp:val=&quot;00015280&quot;/&gt;&lt;wsp:rsid wsp:val=&quot;00016C0E&quot;/&gt;&lt;wsp:rsid wsp:val=&quot;0002323C&quot;/&gt;&lt;wsp:rsid wsp:val=&quot;00027683&quot;/&gt;&lt;wsp:rsid wsp:val=&quot;000276C4&quot;/&gt;&lt;wsp:rsid wsp:val=&quot;00031156&quot;/&gt;&lt;wsp:rsid wsp:val=&quot;000315AF&quot;/&gt;&lt;wsp:rsid wsp:val=&quot;000340C9&quot;/&gt;&lt;wsp:rsid wsp:val=&quot;00035D64&quot;/&gt;&lt;wsp:rsid wsp:val=&quot;000372DA&quot;/&gt;&lt;wsp:rsid wsp:val=&quot;00037C38&quot;/&gt;&lt;wsp:rsid wsp:val=&quot;00041A82&quot;/&gt;&lt;wsp:rsid wsp:val=&quot;000426C2&quot;/&gt;&lt;wsp:rsid wsp:val=&quot;000467CD&quot;/&gt;&lt;wsp:rsid wsp:val=&quot;000473C9&quot;/&gt;&lt;wsp:rsid wsp:val=&quot;000474AC&quot;/&gt;&lt;wsp:rsid wsp:val=&quot;00047FBF&quot;/&gt;&lt;wsp:rsid wsp:val=&quot;0005084D&quot;/&gt;&lt;wsp:rsid wsp:val=&quot;0005275D&quot;/&gt;&lt;wsp:rsid wsp:val=&quot;00053DAD&quot;/&gt;&lt;wsp:rsid wsp:val=&quot;0005718C&quot;/&gt;&lt;wsp:rsid wsp:val=&quot;0006082D&quot;/&gt;&lt;wsp:rsid wsp:val=&quot;00060DFF&quot;/&gt;&lt;wsp:rsid wsp:val=&quot;000621CB&quot;/&gt;&lt;wsp:rsid wsp:val=&quot;000626F5&quot;/&gt;&lt;wsp:rsid wsp:val=&quot;000629B6&quot;/&gt;&lt;wsp:rsid wsp:val=&quot;00064A5F&quot;/&gt;&lt;wsp:rsid wsp:val=&quot;00066E2F&quot;/&gt;&lt;wsp:rsid wsp:val=&quot;000754EE&quot;/&gt;&lt;wsp:rsid wsp:val=&quot;00082B5D&quot;/&gt;&lt;wsp:rsid wsp:val=&quot;0008323C&quot;/&gt;&lt;wsp:rsid wsp:val=&quot;0008397D&quot;/&gt;&lt;wsp:rsid wsp:val=&quot;0008461D&quot;/&gt;&lt;wsp:rsid wsp:val=&quot;0008667D&quot;/&gt;&lt;wsp:rsid wsp:val=&quot;000869C7&quot;/&gt;&lt;wsp:rsid wsp:val=&quot;00093733&quot;/&gt;&lt;wsp:rsid wsp:val=&quot;000A2586&quot;/&gt;&lt;wsp:rsid wsp:val=&quot;000A3522&quot;/&gt;&lt;wsp:rsid wsp:val=&quot;000A4935&quot;/&gt;&lt;wsp:rsid wsp:val=&quot;000A50B9&quot;/&gt;&lt;wsp:rsid wsp:val=&quot;000A5318&quot;/&gt;&lt;wsp:rsid wsp:val=&quot;000A584D&quot;/&gt;&lt;wsp:rsid wsp:val=&quot;000A5960&quot;/&gt;&lt;wsp:rsid wsp:val=&quot;000A63C3&quot;/&gt;&lt;wsp:rsid wsp:val=&quot;000B0236&quot;/&gt;&lt;wsp:rsid wsp:val=&quot;000B15BE&quot;/&gt;&lt;wsp:rsid wsp:val=&quot;000B21B8&quot;/&gt;&lt;wsp:rsid wsp:val=&quot;000C26D4&quot;/&gt;&lt;wsp:rsid wsp:val=&quot;000C520B&quot;/&gt;&lt;wsp:rsid wsp:val=&quot;000D02A3&quot;/&gt;&lt;wsp:rsid wsp:val=&quot;000D1EBF&quot;/&gt;&lt;wsp:rsid wsp:val=&quot;000D3D45&quot;/&gt;&lt;wsp:rsid wsp:val=&quot;000D46EC&quot;/&gt;&lt;wsp:rsid wsp:val=&quot;000E0EC3&quot;/&gt;&lt;wsp:rsid wsp:val=&quot;000E4D34&quot;/&gt;&lt;wsp:rsid wsp:val=&quot;000E5010&quot;/&gt;&lt;wsp:rsid wsp:val=&quot;000F0B66&quot;/&gt;&lt;wsp:rsid wsp:val=&quot;000F1379&quot;/&gt;&lt;wsp:rsid wsp:val=&quot;000F183E&quot;/&gt;&lt;wsp:rsid wsp:val=&quot;000F21D9&quot;/&gt;&lt;wsp:rsid wsp:val=&quot;000F3329&quot;/&gt;&lt;wsp:rsid wsp:val=&quot;001002EC&quot;/&gt;&lt;wsp:rsid wsp:val=&quot;00101062&quot;/&gt;&lt;wsp:rsid wsp:val=&quot;00107A5F&quot;/&gt;&lt;wsp:rsid wsp:val=&quot;00114CEF&quot;/&gt;&lt;wsp:rsid wsp:val=&quot;00116255&quot;/&gt;&lt;wsp:rsid wsp:val=&quot;0011698F&quot;/&gt;&lt;wsp:rsid wsp:val=&quot;00120122&quot;/&gt;&lt;wsp:rsid wsp:val=&quot;00120D19&quot;/&gt;&lt;wsp:rsid wsp:val=&quot;00121187&quot;/&gt;&lt;wsp:rsid wsp:val=&quot;001217F1&quot;/&gt;&lt;wsp:rsid wsp:val=&quot;00122147&quot;/&gt;&lt;wsp:rsid wsp:val=&quot;001230C2&quot;/&gt;&lt;wsp:rsid wsp:val=&quot;001233E7&quot;/&gt;&lt;wsp:rsid wsp:val=&quot;00123750&quot;/&gt;&lt;wsp:rsid wsp:val=&quot;001251E4&quot;/&gt;&lt;wsp:rsid wsp:val=&quot;001263D5&quot;/&gt;&lt;wsp:rsid wsp:val=&quot;001273A6&quot;/&gt;&lt;wsp:rsid wsp:val=&quot;00132276&quot;/&gt;&lt;wsp:rsid wsp:val=&quot;0013247C&quot;/&gt;&lt;wsp:rsid wsp:val=&quot;001341F6&quot;/&gt;&lt;wsp:rsid wsp:val=&quot;00134F09&quot;/&gt;&lt;wsp:rsid wsp:val=&quot;00136136&quot;/&gt;&lt;wsp:rsid wsp:val=&quot;00137DB9&quot;/&gt;&lt;wsp:rsid wsp:val=&quot;001419E6&quot;/&gt;&lt;wsp:rsid wsp:val=&quot;001421BA&quot;/&gt;&lt;wsp:rsid wsp:val=&quot;001425E5&quot;/&gt;&lt;wsp:rsid wsp:val=&quot;001452F5&quot;/&gt;&lt;wsp:rsid wsp:val=&quot;00145D9A&quot;/&gt;&lt;wsp:rsid wsp:val=&quot;00151465&quot;/&gt;&lt;wsp:rsid wsp:val=&quot;00155421&quot;/&gt;&lt;wsp:rsid wsp:val=&quot;00155A30&quot;/&gt;&lt;wsp:rsid wsp:val=&quot;00160577&quot;/&gt;&lt;wsp:rsid wsp:val=&quot;00164DE7&quot;/&gt;&lt;wsp:rsid wsp:val=&quot;00165F1A&quot;/&gt;&lt;wsp:rsid wsp:val=&quot;00166376&quot;/&gt;&lt;wsp:rsid wsp:val=&quot;00166C9F&quot;/&gt;&lt;wsp:rsid wsp:val=&quot;00171B24&quot;/&gt;&lt;wsp:rsid wsp:val=&quot;00171CA2&quot;/&gt;&lt;wsp:rsid wsp:val=&quot;001738B1&quot;/&gt;&lt;wsp:rsid wsp:val=&quot;00176741&quot;/&gt;&lt;wsp:rsid wsp:val=&quot;00176C02&quot;/&gt;&lt;wsp:rsid wsp:val=&quot;00176CF5&quot;/&gt;&lt;wsp:rsid wsp:val=&quot;0017715F&quot;/&gt;&lt;wsp:rsid wsp:val=&quot;0018138C&quot;/&gt;&lt;wsp:rsid wsp:val=&quot;00182223&quot;/&gt;&lt;wsp:rsid wsp:val=&quot;00183AAE&quot;/&gt;&lt;wsp:rsid wsp:val=&quot;0018484E&quot;/&gt;&lt;wsp:rsid wsp:val=&quot;001853F5&quot;/&gt;&lt;wsp:rsid wsp:val=&quot;0019014D&quot;/&gt;&lt;wsp:rsid wsp:val=&quot;00191530&quot;/&gt;&lt;wsp:rsid wsp:val=&quot;00195889&quot;/&gt;&lt;wsp:rsid wsp:val=&quot;00195D6D&quot;/&gt;&lt;wsp:rsid wsp:val=&quot;001A1B10&quot;/&gt;&lt;wsp:rsid wsp:val=&quot;001A57D3&quot;/&gt;&lt;wsp:rsid wsp:val=&quot;001A6097&quot;/&gt;&lt;wsp:rsid wsp:val=&quot;001B4759&quot;/&gt;&lt;wsp:rsid wsp:val=&quot;001B4ABA&quot;/&gt;&lt;wsp:rsid wsp:val=&quot;001B5644&quot;/&gt;&lt;wsp:rsid wsp:val=&quot;001B6129&quot;/&gt;&lt;wsp:rsid wsp:val=&quot;001B72F0&quot;/&gt;&lt;wsp:rsid wsp:val=&quot;001C060F&quot;/&gt;&lt;wsp:rsid wsp:val=&quot;001C4C10&quot;/&gt;&lt;wsp:rsid wsp:val=&quot;001C6685&quot;/&gt;&lt;wsp:rsid wsp:val=&quot;001D06C1&quot;/&gt;&lt;wsp:rsid wsp:val=&quot;001D16F4&quot;/&gt;&lt;wsp:rsid wsp:val=&quot;001D4451&quot;/&gt;&lt;wsp:rsid wsp:val=&quot;001D53BC&quot;/&gt;&lt;wsp:rsid wsp:val=&quot;001D58C7&quot;/&gt;&lt;wsp:rsid wsp:val=&quot;001D7816&quot;/&gt;&lt;wsp:rsid wsp:val=&quot;001D7A3D&quot;/&gt;&lt;wsp:rsid wsp:val=&quot;001F0E1C&quot;/&gt;&lt;wsp:rsid wsp:val=&quot;001F1C5C&quot;/&gt;&lt;wsp:rsid wsp:val=&quot;00200A6B&quot;/&gt;&lt;wsp:rsid wsp:val=&quot;00203726&quot;/&gt;&lt;wsp:rsid wsp:val=&quot;00204073&quot;/&gt;&lt;wsp:rsid wsp:val=&quot;00204284&quot;/&gt;&lt;wsp:rsid wsp:val=&quot;0020572D&quot;/&gt;&lt;wsp:rsid wsp:val=&quot;0020580C&quot;/&gt;&lt;wsp:rsid wsp:val=&quot;002118A3&quot;/&gt;&lt;wsp:rsid wsp:val=&quot;0021289E&quot;/&gt;&lt;wsp:rsid wsp:val=&quot;00213723&quot;/&gt;&lt;wsp:rsid wsp:val=&quot;00215AD4&quot;/&gt;&lt;wsp:rsid wsp:val=&quot;00216258&quot;/&gt;&lt;wsp:rsid wsp:val=&quot;00222D66&quot;/&gt;&lt;wsp:rsid wsp:val=&quot;00223EE9&quot;/&gt;&lt;wsp:rsid wsp:val=&quot;00231B06&quot;/&gt;&lt;wsp:rsid wsp:val=&quot;002362D8&quot;/&gt;&lt;wsp:rsid wsp:val=&quot;002372A6&quot;/&gt;&lt;wsp:rsid wsp:val=&quot;00251247&quot;/&gt;&lt;wsp:rsid wsp:val=&quot;00253834&quot;/&gt;&lt;wsp:rsid wsp:val=&quot;00257BE6&quot;/&gt;&lt;wsp:rsid wsp:val=&quot;0026083D&quot;/&gt;&lt;wsp:rsid wsp:val=&quot;00263CC0&quot;/&gt;&lt;wsp:rsid wsp:val=&quot;002647A1&quot;/&gt;&lt;wsp:rsid wsp:val=&quot;002679F0&quot;/&gt;&lt;wsp:rsid wsp:val=&quot;00267F59&quot;/&gt;&lt;wsp:rsid wsp:val=&quot;0027031B&quot;/&gt;&lt;wsp:rsid wsp:val=&quot;0027265B&quot;/&gt;&lt;wsp:rsid wsp:val=&quot;00274165&quot;/&gt;&lt;wsp:rsid wsp:val=&quot;00275F77&quot;/&gt;&lt;wsp:rsid wsp:val=&quot;00276912&quot;/&gt;&lt;wsp:rsid wsp:val=&quot;00284DF6&quot;/&gt;&lt;wsp:rsid wsp:val=&quot;002865A7&quot;/&gt;&lt;wsp:rsid wsp:val=&quot;0028675C&quot;/&gt;&lt;wsp:rsid wsp:val=&quot;00286E4E&quot;/&gt;&lt;wsp:rsid wsp:val=&quot;00287F23&quot;/&gt;&lt;wsp:rsid wsp:val=&quot;00290270&quot;/&gt;&lt;wsp:rsid wsp:val=&quot;00291BCB&quot;/&gt;&lt;wsp:rsid wsp:val=&quot;00293519&quot;/&gt;&lt;wsp:rsid wsp:val=&quot;00294735&quot;/&gt;&lt;wsp:rsid wsp:val=&quot;00295B7A&quot;/&gt;&lt;wsp:rsid wsp:val=&quot;00297CE5&quot;/&gt;&lt;wsp:rsid wsp:val=&quot;002A02F6&quot;/&gt;&lt;wsp:rsid wsp:val=&quot;002A175D&quot;/&gt;&lt;wsp:rsid wsp:val=&quot;002A1E05&quot;/&gt;&lt;wsp:rsid wsp:val=&quot;002A2593&quot;/&gt;&lt;wsp:rsid wsp:val=&quot;002A3FC9&quot;/&gt;&lt;wsp:rsid wsp:val=&quot;002B7A36&quot;/&gt;&lt;wsp:rsid wsp:val=&quot;002C17FB&quot;/&gt;&lt;wsp:rsid wsp:val=&quot;002C19F3&quot;/&gt;&lt;wsp:rsid wsp:val=&quot;002C4283&quot;/&gt;&lt;wsp:rsid wsp:val=&quot;002C452A&quot;/&gt;&lt;wsp:rsid wsp:val=&quot;002C64F4&quot;/&gt;&lt;wsp:rsid wsp:val=&quot;002C6848&quot;/&gt;&lt;wsp:rsid wsp:val=&quot;002C7463&quot;/&gt;&lt;wsp:rsid wsp:val=&quot;002E02F2&quot;/&gt;&lt;wsp:rsid wsp:val=&quot;002E0DB4&quot;/&gt;&lt;wsp:rsid wsp:val=&quot;002E0F37&quot;/&gt;&lt;wsp:rsid wsp:val=&quot;002E1AD6&quot;/&gt;&lt;wsp:rsid wsp:val=&quot;002E1D84&quot;/&gt;&lt;wsp:rsid wsp:val=&quot;002E3D09&quot;/&gt;&lt;wsp:rsid wsp:val=&quot;002E4FC4&quot;/&gt;&lt;wsp:rsid wsp:val=&quot;002F0D17&quot;/&gt;&lt;wsp:rsid wsp:val=&quot;002F2863&quot;/&gt;&lt;wsp:rsid wsp:val=&quot;002F6E52&quot;/&gt;&lt;wsp:rsid wsp:val=&quot;00303747&quot;/&gt;&lt;wsp:rsid wsp:val=&quot;00304EEF&quot;/&gt;&lt;wsp:rsid wsp:val=&quot;003159F0&quot;/&gt;&lt;wsp:rsid wsp:val=&quot;00315EEE&quot;/&gt;&lt;wsp:rsid wsp:val=&quot;00317B51&quot;/&gt;&lt;wsp:rsid wsp:val=&quot;003200FA&quot;/&gt;&lt;wsp:rsid wsp:val=&quot;0032123A&quot;/&gt;&lt;wsp:rsid wsp:val=&quot;003328B2&quot;/&gt;&lt;wsp:rsid wsp:val=&quot;00334235&quot;/&gt;&lt;wsp:rsid wsp:val=&quot;0033488E&quot;/&gt;&lt;wsp:rsid wsp:val=&quot;00334B8C&quot;/&gt;&lt;wsp:rsid wsp:val=&quot;00336793&quot;/&gt;&lt;wsp:rsid wsp:val=&quot;003426E3&quot;/&gt;&lt;wsp:rsid wsp:val=&quot;0034675E&quot;/&gt;&lt;wsp:rsid wsp:val=&quot;00346FEB&quot;/&gt;&lt;wsp:rsid wsp:val=&quot;003502F5&quot;/&gt;&lt;wsp:rsid wsp:val=&quot;003540D1&quot;/&gt;&lt;wsp:rsid wsp:val=&quot;00354B64&quot;/&gt;&lt;wsp:rsid wsp:val=&quot;00355A45&quot;/&gt;&lt;wsp:rsid wsp:val=&quot;00357138&quot;/&gt;&lt;wsp:rsid wsp:val=&quot;00360B21&quot;/&gt;&lt;wsp:rsid wsp:val=&quot;00366AE7&quot;/&gt;&lt;wsp:rsid wsp:val=&quot;00367A73&quot;/&gt;&lt;wsp:rsid wsp:val=&quot;00367C9B&quot;/&gt;&lt;wsp:rsid wsp:val=&quot;00370253&quot;/&gt;&lt;wsp:rsid wsp:val=&quot;00370F7E&quot;/&gt;&lt;wsp:rsid wsp:val=&quot;003711CB&quot;/&gt;&lt;wsp:rsid wsp:val=&quot;00372FA2&quot;/&gt;&lt;wsp:rsid wsp:val=&quot;0037483A&quot;/&gt;&lt;wsp:rsid wsp:val=&quot;003760F1&quot;/&gt;&lt;wsp:rsid wsp:val=&quot;003769D1&quot;/&gt;&lt;wsp:rsid wsp:val=&quot;0038149D&quot;/&gt;&lt;wsp:rsid wsp:val=&quot;003816BF&quot;/&gt;&lt;wsp:rsid wsp:val=&quot;0038387D&quot;/&gt;&lt;wsp:rsid wsp:val=&quot;00384414&quot;/&gt;&lt;wsp:rsid wsp:val=&quot;003850A8&quot;/&gt;&lt;wsp:rsid wsp:val=&quot;00390DFC&quot;/&gt;&lt;wsp:rsid wsp:val=&quot;00390F49&quot;/&gt;&lt;wsp:rsid wsp:val=&quot;00390FD0&quot;/&gt;&lt;wsp:rsid wsp:val=&quot;003915D0&quot;/&gt;&lt;wsp:rsid wsp:val=&quot;003919BB&quot;/&gt;&lt;wsp:rsid wsp:val=&quot;00391F19&quot;/&gt;&lt;wsp:rsid wsp:val=&quot;00393AB7&quot;/&gt;&lt;wsp:rsid wsp:val=&quot;00393AD3&quot;/&gt;&lt;wsp:rsid wsp:val=&quot;003974E1&quot;/&gt;&lt;wsp:rsid wsp:val=&quot;003A211A&quot;/&gt;&lt;wsp:rsid wsp:val=&quot;003A3669&quot;/&gt;&lt;wsp:rsid wsp:val=&quot;003B04F2&quot;/&gt;&lt;wsp:rsid wsp:val=&quot;003B1143&quot;/&gt;&lt;wsp:rsid wsp:val=&quot;003B1876&quot;/&gt;&lt;wsp:rsid wsp:val=&quot;003B1A7C&quot;/&gt;&lt;wsp:rsid wsp:val=&quot;003B4592&quot;/&gt;&lt;wsp:rsid wsp:val=&quot;003B473D&quot;/&gt;&lt;wsp:rsid wsp:val=&quot;003B76D4&quot;/&gt;&lt;wsp:rsid wsp:val=&quot;003B7A0E&quot;/&gt;&lt;wsp:rsid wsp:val=&quot;003B7E10&quot;/&gt;&lt;wsp:rsid wsp:val=&quot;003C7154&quot;/&gt;&lt;wsp:rsid wsp:val=&quot;003D0E74&quot;/&gt;&lt;wsp:rsid wsp:val=&quot;003D251A&quot;/&gt;&lt;wsp:rsid wsp:val=&quot;003D3B40&quot;/&gt;&lt;wsp:rsid wsp:val=&quot;003D56F9&quot;/&gt;&lt;wsp:rsid wsp:val=&quot;003E0BFB&quot;/&gt;&lt;wsp:rsid wsp:val=&quot;003E29DE&quot;/&gt;&lt;wsp:rsid wsp:val=&quot;003E4B83&quot;/&gt;&lt;wsp:rsid wsp:val=&quot;003E5B8C&quot;/&gt;&lt;wsp:rsid wsp:val=&quot;003F3C70&quot;/&gt;&lt;wsp:rsid wsp:val=&quot;003F4262&quot;/&gt;&lt;wsp:rsid wsp:val=&quot;004004DE&quot;/&gt;&lt;wsp:rsid wsp:val=&quot;004022AB&quot;/&gt;&lt;wsp:rsid wsp:val=&quot;00403B24&quot;/&gt;&lt;wsp:rsid wsp:val=&quot;00406A48&quot;/&gt;&lt;wsp:rsid wsp:val=&quot;00406B9B&quot;/&gt;&lt;wsp:rsid wsp:val=&quot;0041272E&quot;/&gt;&lt;wsp:rsid wsp:val=&quot;00412E6E&quot;/&gt;&lt;wsp:rsid wsp:val=&quot;00416841&quot;/&gt;&lt;wsp:rsid wsp:val=&quot;0041741F&quot;/&gt;&lt;wsp:rsid wsp:val=&quot;00417A9E&quot;/&gt;&lt;wsp:rsid wsp:val=&quot;00420C70&quot;/&gt;&lt;wsp:rsid wsp:val=&quot;00421582&quot;/&gt;&lt;wsp:rsid wsp:val=&quot;0042341F&quot;/&gt;&lt;wsp:rsid wsp:val=&quot;00426BD7&quot;/&gt;&lt;wsp:rsid wsp:val=&quot;004310FD&quot;/&gt;&lt;wsp:rsid wsp:val=&quot;004325B7&quot;/&gt;&lt;wsp:rsid wsp:val=&quot;00432A9A&quot;/&gt;&lt;wsp:rsid wsp:val=&quot;00433443&quot;/&gt;&lt;wsp:rsid wsp:val=&quot;00434185&quot;/&gt;&lt;wsp:rsid wsp:val=&quot;00436303&quot;/&gt;&lt;wsp:rsid wsp:val=&quot;00436672&quot;/&gt;&lt;wsp:rsid wsp:val=&quot;00437368&quot;/&gt;&lt;wsp:rsid wsp:val=&quot;00437BD8&quot;/&gt;&lt;wsp:rsid wsp:val=&quot;004401F6&quot;/&gt;&lt;wsp:rsid wsp:val=&quot;00441F3C&quot;/&gt;&lt;wsp:rsid wsp:val=&quot;004436AE&quot;/&gt;&lt;wsp:rsid wsp:val=&quot;00444980&quot;/&gt;&lt;wsp:rsid wsp:val=&quot;00445A05&quot;/&gt;&lt;wsp:rsid wsp:val=&quot;004470E0&quot;/&gt;&lt;wsp:rsid wsp:val=&quot;0045331C&quot;/&gt;&lt;wsp:rsid wsp:val=&quot;00455658&quot;/&gt;&lt;wsp:rsid wsp:val=&quot;004557AD&quot;/&gt;&lt;wsp:rsid wsp:val=&quot;00455E9B&quot;/&gt;&lt;wsp:rsid wsp:val=&quot;00456A49&quot;/&gt;&lt;wsp:rsid wsp:val=&quot;004639F9&quot;/&gt;&lt;wsp:rsid wsp:val=&quot;00463BBA&quot;/&gt;&lt;wsp:rsid wsp:val=&quot;004653D2&quot;/&gt;&lt;wsp:rsid wsp:val=&quot;00465FF0&quot;/&gt;&lt;wsp:rsid wsp:val=&quot;00467BFE&quot;/&gt;&lt;wsp:rsid wsp:val=&quot;00471A8E&quot;/&gt;&lt;wsp:rsid wsp:val=&quot;00472CD4&quot;/&gt;&lt;wsp:rsid wsp:val=&quot;0047397D&quot;/&gt;&lt;wsp:rsid wsp:val=&quot;00475B58&quot;/&gt;&lt;wsp:rsid wsp:val=&quot;00477264&quot;/&gt;&lt;wsp:rsid wsp:val=&quot;004800DF&quot;/&gt;&lt;wsp:rsid wsp:val=&quot;00481724&quot;/&gt;&lt;wsp:rsid wsp:val=&quot;00482034&quot;/&gt;&lt;wsp:rsid wsp:val=&quot;00484552&quot;/&gt;&lt;wsp:rsid wsp:val=&quot;004854A6&quot;/&gt;&lt;wsp:rsid wsp:val=&quot;00487B02&quot;/&gt;&lt;wsp:rsid wsp:val=&quot;00487B21&quot;/&gt;&lt;wsp:rsid wsp:val=&quot;00492DDA&quot;/&gt;&lt;wsp:rsid wsp:val=&quot;00493021&quot;/&gt;&lt;wsp:rsid wsp:val=&quot;004963FB&quot;/&gt;&lt;wsp:rsid wsp:val=&quot;00497571&quot;/&gt;&lt;wsp:rsid wsp:val=&quot;004A09D7&quot;/&gt;&lt;wsp:rsid wsp:val=&quot;004A0FD8&quot;/&gt;&lt;wsp:rsid wsp:val=&quot;004A1DE9&quot;/&gt;&lt;wsp:rsid wsp:val=&quot;004A251C&quot;/&gt;&lt;wsp:rsid wsp:val=&quot;004A3014&quot;/&gt;&lt;wsp:rsid wsp:val=&quot;004A36C3&quot;/&gt;&lt;wsp:rsid wsp:val=&quot;004A4BC4&quot;/&gt;&lt;wsp:rsid wsp:val=&quot;004A4CF5&quot;/&gt;&lt;wsp:rsid wsp:val=&quot;004A56F1&quot;/&gt;&lt;wsp:rsid wsp:val=&quot;004A75D6&quot;/&gt;&lt;wsp:rsid wsp:val=&quot;004B58DA&quot;/&gt;&lt;wsp:rsid wsp:val=&quot;004B6DB0&quot;/&gt;&lt;wsp:rsid wsp:val=&quot;004C0EAE&quot;/&gt;&lt;wsp:rsid wsp:val=&quot;004C3691&quot;/&gt;&lt;wsp:rsid wsp:val=&quot;004C4EF3&quot;/&gt;&lt;wsp:rsid wsp:val=&quot;004D1B6A&quot;/&gt;&lt;wsp:rsid wsp:val=&quot;004D1F77&quot;/&gt;&lt;wsp:rsid wsp:val=&quot;004D2CB0&quot;/&gt;&lt;wsp:rsid wsp:val=&quot;004D3E37&quot;/&gt;&lt;wsp:rsid wsp:val=&quot;004D78B5&quot;/&gt;&lt;wsp:rsid wsp:val=&quot;004E3D3C&quot;/&gt;&lt;wsp:rsid wsp:val=&quot;004E5549&quot;/&gt;&lt;wsp:rsid wsp:val=&quot;004E5BE9&quot;/&gt;&lt;wsp:rsid wsp:val=&quot;004F11AC&quot;/&gt;&lt;wsp:rsid wsp:val=&quot;004F2C33&quot;/&gt;&lt;wsp:rsid wsp:val=&quot;004F5C98&quot;/&gt;&lt;wsp:rsid wsp:val=&quot;0050226F&quot;/&gt;&lt;wsp:rsid wsp:val=&quot;00503C41&quot;/&gt;&lt;wsp:rsid wsp:val=&quot;00503E6F&quot;/&gt;&lt;wsp:rsid wsp:val=&quot;005042E0&quot;/&gt;&lt;wsp:rsid wsp:val=&quot;00505B8D&quot;/&gt;&lt;wsp:rsid wsp:val=&quot;005110C1&quot;/&gt;&lt;wsp:rsid wsp:val=&quot;005159AA&quot;/&gt;&lt;wsp:rsid wsp:val=&quot;005213EE&quot;/&gt;&lt;wsp:rsid wsp:val=&quot;005259BA&quot;/&gt;&lt;wsp:rsid wsp:val=&quot;00526D2D&quot;/&gt;&lt;wsp:rsid wsp:val=&quot;00532688&quot;/&gt;&lt;wsp:rsid wsp:val=&quot;00532E3C&quot;/&gt;&lt;wsp:rsid wsp:val=&quot;00541928&quot;/&gt;&lt;wsp:rsid wsp:val=&quot;00543AC2&quot;/&gt;&lt;wsp:rsid wsp:val=&quot;00544FC7&quot;/&gt;&lt;wsp:rsid wsp:val=&quot;0054559B&quot;/&gt;&lt;wsp:rsid wsp:val=&quot;0054603F&quot;/&gt;&lt;wsp:rsid wsp:val=&quot;005477D3&quot;/&gt;&lt;wsp:rsid wsp:val=&quot;00547DB3&quot;/&gt;&lt;wsp:rsid wsp:val=&quot;00547E41&quot;/&gt;&lt;wsp:rsid wsp:val=&quot;00552244&quot;/&gt;&lt;wsp:rsid wsp:val=&quot;00553709&quot;/&gt;&lt;wsp:rsid wsp:val=&quot;00556011&quot;/&gt;&lt;wsp:rsid wsp:val=&quot;0055753C&quot;/&gt;&lt;wsp:rsid wsp:val=&quot;00560423&quot;/&gt;&lt;wsp:rsid wsp:val=&quot;00560F0A&quot;/&gt;&lt;wsp:rsid wsp:val=&quot;00563245&quot;/&gt;&lt;wsp:rsid wsp:val=&quot;00566AE7&quot;/&gt;&lt;wsp:rsid wsp:val=&quot;00566CFA&quot;/&gt;&lt;wsp:rsid wsp:val=&quot;00571C09&quot;/&gt;&lt;wsp:rsid wsp:val=&quot;00571DBA&quot;/&gt;&lt;wsp:rsid wsp:val=&quot;00571E74&quot;/&gt;&lt;wsp:rsid wsp:val=&quot;00581429&quot;/&gt;&lt;wsp:rsid wsp:val=&quot;00583096&quot;/&gt;&lt;wsp:rsid wsp:val=&quot;00590FC6&quot;/&gt;&lt;wsp:rsid wsp:val=&quot;0059194E&quot;/&gt;&lt;wsp:rsid wsp:val=&quot;00592881&quot;/&gt;&lt;wsp:rsid wsp:val=&quot;00593381&quot;/&gt;&lt;wsp:rsid wsp:val=&quot;00594A39&quot;/&gt;&lt;wsp:rsid wsp:val=&quot;00596E52&quot;/&gt;&lt;wsp:rsid wsp:val=&quot;005A37DF&quot;/&gt;&lt;wsp:rsid wsp:val=&quot;005A65EE&quot;/&gt;&lt;wsp:rsid wsp:val=&quot;005B1D82&quot;/&gt;&lt;wsp:rsid wsp:val=&quot;005B21FF&quot;/&gt;&lt;wsp:rsid wsp:val=&quot;005B5142&quot;/&gt;&lt;wsp:rsid wsp:val=&quot;005C1301&quot;/&gt;&lt;wsp:rsid wsp:val=&quot;005C1881&quot;/&gt;&lt;wsp:rsid wsp:val=&quot;005C3515&quot;/&gt;&lt;wsp:rsid wsp:val=&quot;005E3B6B&quot;/&gt;&lt;wsp:rsid wsp:val=&quot;005E4608&quot;/&gt;&lt;wsp:rsid wsp:val=&quot;005E48D3&quot;/&gt;&lt;wsp:rsid wsp:val=&quot;005E5FBD&quot;/&gt;&lt;wsp:rsid wsp:val=&quot;005E7027&quot;/&gt;&lt;wsp:rsid wsp:val=&quot;005F1243&quot;/&gt;&lt;wsp:rsid wsp:val=&quot;005F5507&quot;/&gt;&lt;wsp:rsid wsp:val=&quot;005F61CF&quot;/&gt;&lt;wsp:rsid wsp:val=&quot;005F7132&quot;/&gt;&lt;wsp:rsid wsp:val=&quot;006001AF&quot;/&gt;&lt;wsp:rsid wsp:val=&quot;006028CE&quot;/&gt;&lt;wsp:rsid wsp:val=&quot;0060342A&quot;/&gt;&lt;wsp:rsid wsp:val=&quot;0060413E&quot;/&gt;&lt;wsp:rsid wsp:val=&quot;00607322&quot;/&gt;&lt;wsp:rsid wsp:val=&quot;006110E7&quot;/&gt;&lt;wsp:rsid wsp:val=&quot;00611DAB&quot;/&gt;&lt;wsp:rsid wsp:val=&quot;00615115&quot;/&gt;&lt;wsp:rsid wsp:val=&quot;00615C8A&quot;/&gt;&lt;wsp:rsid wsp:val=&quot;00616C21&quot;/&gt;&lt;wsp:rsid wsp:val=&quot;00620254&quot;/&gt;&lt;wsp:rsid wsp:val=&quot;0062130E&quot;/&gt;&lt;wsp:rsid wsp:val=&quot;0062147C&quot;/&gt;&lt;wsp:rsid wsp:val=&quot;00626A87&quot;/&gt;&lt;wsp:rsid wsp:val=&quot;006308A4&quot;/&gt;&lt;wsp:rsid wsp:val=&quot;006314E1&quot;/&gt;&lt;wsp:rsid wsp:val=&quot;00631A52&quot;/&gt;&lt;wsp:rsid wsp:val=&quot;00634124&quot;/&gt;&lt;wsp:rsid wsp:val=&quot;00634AA8&quot;/&gt;&lt;wsp:rsid wsp:val=&quot;00635585&quot;/&gt;&lt;wsp:rsid wsp:val=&quot;00636A20&quot;/&gt;&lt;wsp:rsid wsp:val=&quot;0064037A&quot;/&gt;&lt;wsp:rsid wsp:val=&quot;00641EF7&quot;/&gt;&lt;wsp:rsid wsp:val=&quot;0064321F&quot;/&gt;&lt;wsp:rsid wsp:val=&quot;00660474&quot;/&gt;&lt;wsp:rsid wsp:val=&quot;00661886&quot;/&gt;&lt;wsp:rsid wsp:val=&quot;00661D38&quot;/&gt;&lt;wsp:rsid wsp:val=&quot;00664F09&quot;/&gt;&lt;wsp:rsid wsp:val=&quot;00670B4A&quot;/&gt;&lt;wsp:rsid wsp:val=&quot;006720D6&quot;/&gt;&lt;wsp:rsid wsp:val=&quot;0067563E&quot;/&gt;&lt;wsp:rsid wsp:val=&quot;00675BD9&quot;/&gt;&lt;wsp:rsid wsp:val=&quot;00680FAF&quot;/&gt;&lt;wsp:rsid wsp:val=&quot;00681630&quot;/&gt;&lt;wsp:rsid wsp:val=&quot;0068168E&quot;/&gt;&lt;wsp:rsid wsp:val=&quot;00684809&quot;/&gt;&lt;wsp:rsid wsp:val=&quot;00687436&quot;/&gt;&lt;wsp:rsid wsp:val=&quot;00687D7D&quot;/&gt;&lt;wsp:rsid wsp:val=&quot;00694DE2&quot;/&gt;&lt;wsp:rsid wsp:val=&quot;006A0159&quot;/&gt;&lt;wsp:rsid wsp:val=&quot;006A02E0&quot;/&gt;&lt;wsp:rsid wsp:val=&quot;006A459D&quot;/&gt;&lt;wsp:rsid wsp:val=&quot;006A6812&quot;/&gt;&lt;wsp:rsid wsp:val=&quot;006B2C46&quot;/&gt;&lt;wsp:rsid wsp:val=&quot;006B3555&quot;/&gt;&lt;wsp:rsid wsp:val=&quot;006C3251&quot;/&gt;&lt;wsp:rsid wsp:val=&quot;006C42E2&quot;/&gt;&lt;wsp:rsid wsp:val=&quot;006C4D6A&quot;/&gt;&lt;wsp:rsid wsp:val=&quot;006D0392&quot;/&gt;&lt;wsp:rsid wsp:val=&quot;006D3F9E&quot;/&gt;&lt;wsp:rsid wsp:val=&quot;006D5396&quot;/&gt;&lt;wsp:rsid wsp:val=&quot;006E03F1&quot;/&gt;&lt;wsp:rsid wsp:val=&quot;006E09FF&quot;/&gt;&lt;wsp:rsid wsp:val=&quot;006E18A5&quot;/&gt;&lt;wsp:rsid wsp:val=&quot;006E3DCE&quot;/&gt;&lt;wsp:rsid wsp:val=&quot;006E3E29&quot;/&gt;&lt;wsp:rsid wsp:val=&quot;006F01EB&quot;/&gt;&lt;wsp:rsid wsp:val=&quot;006F0282&quot;/&gt;&lt;wsp:rsid wsp:val=&quot;006F18AE&quot;/&gt;&lt;wsp:rsid wsp:val=&quot;006F1FFB&quot;/&gt;&lt;wsp:rsid wsp:val=&quot;006F5CFC&quot;/&gt;&lt;wsp:rsid wsp:val=&quot;006F78CF&quot;/&gt;&lt;wsp:rsid wsp:val=&quot;007052C1&quot;/&gt;&lt;wsp:rsid wsp:val=&quot;00707B7C&quot;/&gt;&lt;wsp:rsid wsp:val=&quot;00710944&quot;/&gt;&lt;wsp:rsid wsp:val=&quot;00713EC2&quot;/&gt;&lt;wsp:rsid wsp:val=&quot;00714948&quot;/&gt;&lt;wsp:rsid wsp:val=&quot;00715848&quot;/&gt;&lt;wsp:rsid wsp:val=&quot;007168A9&quot;/&gt;&lt;wsp:rsid wsp:val=&quot;00717481&quot;/&gt;&lt;wsp:rsid wsp:val=&quot;007230E4&quot;/&gt;&lt;wsp:rsid wsp:val=&quot;00724B30&quot;/&gt;&lt;wsp:rsid wsp:val=&quot;00725DF0&quot;/&gt;&lt;wsp:rsid wsp:val=&quot;00726267&quot;/&gt;&lt;wsp:rsid wsp:val=&quot;00730B2A&quot;/&gt;&lt;wsp:rsid wsp:val=&quot;007310A4&quot;/&gt;&lt;wsp:rsid wsp:val=&quot;00731B37&quot;/&gt;&lt;wsp:rsid wsp:val=&quot;00735172&quot;/&gt;&lt;wsp:rsid wsp:val=&quot;007374C6&quot;/&gt;&lt;wsp:rsid wsp:val=&quot;007414BA&quot;/&gt;&lt;wsp:rsid wsp:val=&quot;00743D63&quot;/&gt;&lt;wsp:rsid wsp:val=&quot;00745F12&quot;/&gt;&lt;wsp:rsid wsp:val=&quot;00750796&quot;/&gt;&lt;wsp:rsid wsp:val=&quot;00751699&quot;/&gt;&lt;wsp:rsid wsp:val=&quot;007517BE&quot;/&gt;&lt;wsp:rsid wsp:val=&quot;007519A5&quot;/&gt;&lt;wsp:rsid wsp:val=&quot;00752624&quot;/&gt;&lt;wsp:rsid wsp:val=&quot;00752E0D&quot;/&gt;&lt;wsp:rsid wsp:val=&quot;00756A63&quot;/&gt;&lt;wsp:rsid wsp:val=&quot;0076009F&quot;/&gt;&lt;wsp:rsid wsp:val=&quot;00760AE6&quot;/&gt;&lt;wsp:rsid wsp:val=&quot;00761802&quot;/&gt;&lt;wsp:rsid wsp:val=&quot;007629FA&quot;/&gt;&lt;wsp:rsid wsp:val=&quot;00764432&quot;/&gt;&lt;wsp:rsid wsp:val=&quot;007709AF&quot;/&gt;&lt;wsp:rsid wsp:val=&quot;00774DAC&quot;/&gt;&lt;wsp:rsid wsp:val=&quot;007772C9&quot;/&gt;&lt;wsp:rsid wsp:val=&quot;00777E62&quot;/&gt;&lt;wsp:rsid wsp:val=&quot;00781A81&quot;/&gt;&lt;wsp:rsid wsp:val=&quot;00781D38&quot;/&gt;&lt;wsp:rsid wsp:val=&quot;00782586&quot;/&gt;&lt;wsp:rsid wsp:val=&quot;00783A09&quot;/&gt;&lt;wsp:rsid wsp:val=&quot;00786D83&quot;/&gt;&lt;wsp:rsid wsp:val=&quot;00797007&quot;/&gt;&lt;wsp:rsid wsp:val=&quot;007A29C8&quot;/&gt;&lt;wsp:rsid wsp:val=&quot;007A353F&quot;/&gt;&lt;wsp:rsid wsp:val=&quot;007C171E&quot;/&gt;&lt;wsp:rsid wsp:val=&quot;007C5860&quot;/&gt;&lt;wsp:rsid wsp:val=&quot;007C7512&quot;/&gt;&lt;wsp:rsid wsp:val=&quot;007D0A3F&quot;/&gt;&lt;wsp:rsid wsp:val=&quot;007D3F0B&quot;/&gt;&lt;wsp:rsid wsp:val=&quot;007D51F2&quot;/&gt;&lt;wsp:rsid wsp:val=&quot;007E283E&quot;/&gt;&lt;wsp:rsid wsp:val=&quot;007E5EA7&quot;/&gt;&lt;wsp:rsid wsp:val=&quot;007E790F&quot;/&gt;&lt;wsp:rsid wsp:val=&quot;007F1AE1&quot;/&gt;&lt;wsp:rsid wsp:val=&quot;007F5AB9&quot;/&gt;&lt;wsp:rsid wsp:val=&quot;007F769D&quot;/&gt;&lt;wsp:rsid wsp:val=&quot;008019FC&quot;/&gt;&lt;wsp:rsid wsp:val=&quot;008030A3&quot;/&gt;&lt;wsp:rsid wsp:val=&quot;00804122&quot;/&gt;&lt;wsp:rsid wsp:val=&quot;00806AE4&quot;/&gt;&lt;wsp:rsid wsp:val=&quot;00806BFD&quot;/&gt;&lt;wsp:rsid wsp:val=&quot;0081395D&quot;/&gt;&lt;wsp:rsid wsp:val=&quot;00813B69&quot;/&gt;&lt;wsp:rsid wsp:val=&quot;00814C76&quot;/&gt;&lt;wsp:rsid wsp:val=&quot;00820950&quot;/&gt;&lt;wsp:rsid wsp:val=&quot;00820CA1&quot;/&gt;&lt;wsp:rsid wsp:val=&quot;00821EDD&quot;/&gt;&lt;wsp:rsid wsp:val=&quot;00823BE3&quot;/&gt;&lt;wsp:rsid wsp:val=&quot;00824429&quot;/&gt;&lt;wsp:rsid wsp:val=&quot;0083115F&quot;/&gt;&lt;wsp:rsid wsp:val=&quot;00831665&quot;/&gt;&lt;wsp:rsid wsp:val=&quot;00833C18&quot;/&gt;&lt;wsp:rsid wsp:val=&quot;008342E3&quot;/&gt;&lt;wsp:rsid wsp:val=&quot;00841EA7&quot;/&gt;&lt;wsp:rsid wsp:val=&quot;00845936&quot;/&gt;&lt;wsp:rsid wsp:val=&quot;00845EA7&quot;/&gt;&lt;wsp:rsid wsp:val=&quot;00846164&quot;/&gt;&lt;wsp:rsid wsp:val=&quot;00851041&quot;/&gt;&lt;wsp:rsid wsp:val=&quot;0085149A&quot;/&gt;&lt;wsp:rsid wsp:val=&quot;00851BB2&quot;/&gt;&lt;wsp:rsid wsp:val=&quot;00851D31&quot;/&gt;&lt;wsp:rsid wsp:val=&quot;00851F37&quot;/&gt;&lt;wsp:rsid wsp:val=&quot;00855AC8&quot;/&gt;&lt;wsp:rsid wsp:val=&quot;00856BEF&quot;/&gt;&lt;wsp:rsid wsp:val=&quot;00857574&quot;/&gt;&lt;wsp:rsid wsp:val=&quot;008579F7&quot;/&gt;&lt;wsp:rsid wsp:val=&quot;00861200&quot;/&gt;&lt;wsp:rsid wsp:val=&quot;00865D26&quot;/&gt;&lt;wsp:rsid wsp:val=&quot;00865D85&quot;/&gt;&lt;wsp:rsid wsp:val=&quot;00865E66&quot;/&gt;&lt;wsp:rsid wsp:val=&quot;0086651C&quot;/&gt;&lt;wsp:rsid wsp:val=&quot;00866F46&quot;/&gt;&lt;wsp:rsid wsp:val=&quot;00867850&quot;/&gt;&lt;wsp:rsid wsp:val=&quot;0087437E&quot;/&gt;&lt;wsp:rsid wsp:val=&quot;0087479D&quot;/&gt;&lt;wsp:rsid wsp:val=&quot;00874909&quot;/&gt;&lt;wsp:rsid wsp:val=&quot;00877F41&quot;/&gt;&lt;wsp:rsid wsp:val=&quot;00885CEE&quot;/&gt;&lt;wsp:rsid wsp:val=&quot;00887756&quot;/&gt;&lt;wsp:rsid wsp:val=&quot;00890FEE&quot;/&gt;&lt;wsp:rsid wsp:val=&quot;00891456&quot;/&gt;&lt;wsp:rsid wsp:val=&quot;00897436&quot;/&gt;&lt;wsp:rsid wsp:val=&quot;00897DC0&quot;/&gt;&lt;wsp:rsid wsp:val=&quot;008A00B5&quot;/&gt;&lt;wsp:rsid wsp:val=&quot;008A1ECF&quot;/&gt;&lt;wsp:rsid wsp:val=&quot;008A27D1&quot;/&gt;&lt;wsp:rsid wsp:val=&quot;008A30CB&quot;/&gt;&lt;wsp:rsid wsp:val=&quot;008A315C&quot;/&gt;&lt;wsp:rsid wsp:val=&quot;008A386A&quot;/&gt;&lt;wsp:rsid wsp:val=&quot;008A3EC8&quot;/&gt;&lt;wsp:rsid wsp:val=&quot;008A544D&quot;/&gt;&lt;wsp:rsid wsp:val=&quot;008A7E8D&quot;/&gt;&lt;wsp:rsid wsp:val=&quot;008B0AC3&quot;/&gt;&lt;wsp:rsid wsp:val=&quot;008B2680&quot;/&gt;&lt;wsp:rsid wsp:val=&quot;008B6CAC&quot;/&gt;&lt;wsp:rsid wsp:val=&quot;008C6201&quot;/&gt;&lt;wsp:rsid wsp:val=&quot;008C6E33&quot;/&gt;&lt;wsp:rsid wsp:val=&quot;008C7529&quot;/&gt;&lt;wsp:rsid wsp:val=&quot;008D0D2F&quot;/&gt;&lt;wsp:rsid wsp:val=&quot;008D269F&quot;/&gt;&lt;wsp:rsid wsp:val=&quot;008D385B&quot;/&gt;&lt;wsp:rsid wsp:val=&quot;008D3ADB&quot;/&gt;&lt;wsp:rsid wsp:val=&quot;008D3F10&quot;/&gt;&lt;wsp:rsid wsp:val=&quot;008D5E64&quot;/&gt;&lt;wsp:rsid wsp:val=&quot;008D6A0A&quot;/&gt;&lt;wsp:rsid wsp:val=&quot;008D745A&quot;/&gt;&lt;wsp:rsid wsp:val=&quot;008D7810&quot;/&gt;&lt;wsp:rsid wsp:val=&quot;008D7A55&quot;/&gt;&lt;wsp:rsid wsp:val=&quot;008E2E13&quot;/&gt;&lt;wsp:rsid wsp:val=&quot;008E346F&quot;/&gt;&lt;wsp:rsid wsp:val=&quot;008E575A&quot;/&gt;&lt;wsp:rsid wsp:val=&quot;008E5E4B&quot;/&gt;&lt;wsp:rsid wsp:val=&quot;008E5E51&quot;/&gt;&lt;wsp:rsid wsp:val=&quot;008E7188&quot;/&gt;&lt;wsp:rsid wsp:val=&quot;008F6AA5&quot;/&gt;&lt;wsp:rsid wsp:val=&quot;00902DE7&quot;/&gt;&lt;wsp:rsid wsp:val=&quot;00904341&quot;/&gt;&lt;wsp:rsid wsp:val=&quot;00904E0E&quot;/&gt;&lt;wsp:rsid wsp:val=&quot;00905346&quot;/&gt;&lt;wsp:rsid wsp:val=&quot;00906254&quot;/&gt;&lt;wsp:rsid wsp:val=&quot;00907382&quot;/&gt;&lt;wsp:rsid wsp:val=&quot;00910D8A&quot;/&gt;&lt;wsp:rsid wsp:val=&quot;00913316&quot;/&gt;&lt;wsp:rsid wsp:val=&quot;00916042&quot;/&gt;&lt;wsp:rsid wsp:val=&quot;009164C2&quot;/&gt;&lt;wsp:rsid wsp:val=&quot;0091770F&quot;/&gt;&lt;wsp:rsid wsp:val=&quot;00921400&quot;/&gt;&lt;wsp:rsid wsp:val=&quot;0092169A&quot;/&gt;&lt;wsp:rsid wsp:val=&quot;00921D33&quot;/&gt;&lt;wsp:rsid wsp:val=&quot;00923817&quot;/&gt;&lt;wsp:rsid wsp:val=&quot;00923983&quot;/&gt;&lt;wsp:rsid wsp:val=&quot;00927843&quot;/&gt;&lt;wsp:rsid wsp:val=&quot;00930BCC&quot;/&gt;&lt;wsp:rsid wsp:val=&quot;00930D04&quot;/&gt;&lt;wsp:rsid wsp:val=&quot;00934E56&quot;/&gt;&lt;wsp:rsid wsp:val=&quot;0093602C&quot;/&gt;&lt;wsp:rsid wsp:val=&quot;00940FF1&quot;/&gt;&lt;wsp:rsid wsp:val=&quot;0094395E&quot;/&gt;&lt;wsp:rsid wsp:val=&quot;009519EB&quot;/&gt;&lt;wsp:rsid wsp:val=&quot;00954625&quot;/&gt;&lt;wsp:rsid wsp:val=&quot;00954C88&quot;/&gt;&lt;wsp:rsid wsp:val=&quot;00955EF5&quot;/&gt;&lt;wsp:rsid wsp:val=&quot;009624FE&quot;/&gt;&lt;wsp:rsid wsp:val=&quot;0096282F&quot;/&gt;&lt;wsp:rsid wsp:val=&quot;009666FC&quot;/&gt;&lt;wsp:rsid wsp:val=&quot;00967A76&quot;/&gt;&lt;wsp:rsid wsp:val=&quot;00967E4B&quot;/&gt;&lt;wsp:rsid wsp:val=&quot;00972983&quot;/&gt;&lt;wsp:rsid wsp:val=&quot;00977091&quot;/&gt;&lt;wsp:rsid wsp:val=&quot;00977AC4&quot;/&gt;&lt;wsp:rsid wsp:val=&quot;009805F8&quot;/&gt;&lt;wsp:rsid wsp:val=&quot;00981FC0&quot;/&gt;&lt;wsp:rsid wsp:val=&quot;00982D0F&quot;/&gt;&lt;wsp:rsid wsp:val=&quot;009860DE&quot;/&gt;&lt;wsp:rsid wsp:val=&quot;009872C7&quot;/&gt;&lt;wsp:rsid wsp:val=&quot;0099244C&quot;/&gt;&lt;wsp:rsid wsp:val=&quot;00994C52&quot;/&gt;&lt;wsp:rsid wsp:val=&quot;00995240&quot;/&gt;&lt;wsp:rsid wsp:val=&quot;00995D9D&quot;/&gt;&lt;wsp:rsid wsp:val=&quot;009A0211&quot;/&gt;&lt;wsp:rsid wsp:val=&quot;009A056F&quot;/&gt;&lt;wsp:rsid wsp:val=&quot;009A45C4&quot;/&gt;&lt;wsp:rsid wsp:val=&quot;009A481E&quot;/&gt;&lt;wsp:rsid wsp:val=&quot;009A5A3B&quot;/&gt;&lt;wsp:rsid wsp:val=&quot;009A5F51&quot;/&gt;&lt;wsp:rsid wsp:val=&quot;009A662E&quot;/&gt;&lt;wsp:rsid wsp:val=&quot;009B288F&quot;/&gt;&lt;wsp:rsid wsp:val=&quot;009B3E21&quot;/&gt;&lt;wsp:rsid wsp:val=&quot;009C624C&quot;/&gt;&lt;wsp:rsid wsp:val=&quot;009C6F35&quot;/&gt;&lt;wsp:rsid wsp:val=&quot;009D2EF1&quot;/&gt;&lt;wsp:rsid wsp:val=&quot;009D39A0&quot;/&gt;&lt;wsp:rsid wsp:val=&quot;009D4A49&quot;/&gt;&lt;wsp:rsid wsp:val=&quot;009D5205&quot;/&gt;&lt;wsp:rsid wsp:val=&quot;009E1B40&quot;/&gt;&lt;wsp:rsid wsp:val=&quot;009E4AE1&quot;/&gt;&lt;wsp:rsid wsp:val=&quot;009E5F0A&quot;/&gt;&lt;wsp:rsid wsp:val=&quot;009E68D3&quot;/&gt;&lt;wsp:rsid wsp:val=&quot;009E6A7A&quot;/&gt;&lt;wsp:rsid wsp:val=&quot;009E7E23&quot;/&gt;&lt;wsp:rsid wsp:val=&quot;00A017F4&quot;/&gt;&lt;wsp:rsid wsp:val=&quot;00A020C7&quot;/&gt;&lt;wsp:rsid wsp:val=&quot;00A05526&quot;/&gt;&lt;wsp:rsid wsp:val=&quot;00A055A3&quot;/&gt;&lt;wsp:rsid wsp:val=&quot;00A05861&quot;/&gt;&lt;wsp:rsid wsp:val=&quot;00A060AF&quot;/&gt;&lt;wsp:rsid wsp:val=&quot;00A118AB&quot;/&gt;&lt;wsp:rsid wsp:val=&quot;00A129A8&quot;/&gt;&lt;wsp:rsid wsp:val=&quot;00A13175&quot;/&gt;&lt;wsp:rsid wsp:val=&quot;00A15615&quot;/&gt;&lt;wsp:rsid wsp:val=&quot;00A17020&quot;/&gt;&lt;wsp:rsid wsp:val=&quot;00A24799&quot;/&gt;&lt;wsp:rsid wsp:val=&quot;00A26BB4&quot;/&gt;&lt;wsp:rsid wsp:val=&quot;00A26C95&quot;/&gt;&lt;wsp:rsid wsp:val=&quot;00A32693&quot;/&gt;&lt;wsp:rsid wsp:val=&quot;00A37B17&quot;/&gt;&lt;wsp:rsid wsp:val=&quot;00A43FDD&quot;/&gt;&lt;wsp:rsid wsp:val=&quot;00A46B78&quot;/&gt;&lt;wsp:rsid wsp:val=&quot;00A46E09&quot;/&gt;&lt;wsp:rsid wsp:val=&quot;00A5149C&quot;/&gt;&lt;wsp:rsid wsp:val=&quot;00A52FE8&quot;/&gt;&lt;wsp:rsid wsp:val=&quot;00A54374&quot;/&gt;&lt;wsp:rsid wsp:val=&quot;00A55F19&quot;/&gt;&lt;wsp:rsid wsp:val=&quot;00A57FB9&quot;/&gt;&lt;wsp:rsid wsp:val=&quot;00A60059&quot;/&gt;&lt;wsp:rsid wsp:val=&quot;00A61C75&quot;/&gt;&lt;wsp:rsid wsp:val=&quot;00A6223E&quot;/&gt;&lt;wsp:rsid wsp:val=&quot;00A6367C&quot;/&gt;&lt;wsp:rsid wsp:val=&quot;00A66ADC&quot;/&gt;&lt;wsp:rsid wsp:val=&quot;00A720CE&quot;/&gt;&lt;wsp:rsid wsp:val=&quot;00A72262&quot;/&gt;&lt;wsp:rsid wsp:val=&quot;00A728F3&quot;/&gt;&lt;wsp:rsid wsp:val=&quot;00A745CE&quot;/&gt;&lt;wsp:rsid wsp:val=&quot;00A7556F&quot;/&gt;&lt;wsp:rsid wsp:val=&quot;00A824E3&quot;/&gt;&lt;wsp:rsid wsp:val=&quot;00A833CA&quot;/&gt;&lt;wsp:rsid wsp:val=&quot;00A84125&quot;/&gt;&lt;wsp:rsid wsp:val=&quot;00A844F4&quot;/&gt;&lt;wsp:rsid wsp:val=&quot;00A8570E&quot;/&gt;&lt;wsp:rsid wsp:val=&quot;00A85BAF&quot;/&gt;&lt;wsp:rsid wsp:val=&quot;00A85D6D&quot;/&gt;&lt;wsp:rsid wsp:val=&quot;00A8616B&quot;/&gt;&lt;wsp:rsid wsp:val=&quot;00A8661E&quot;/&gt;&lt;wsp:rsid wsp:val=&quot;00A90179&quot;/&gt;&lt;wsp:rsid wsp:val=&quot;00A914E8&quot;/&gt;&lt;wsp:rsid wsp:val=&quot;00A91873&quot;/&gt;&lt;wsp:rsid wsp:val=&quot;00A91AA4&quot;/&gt;&lt;wsp:rsid wsp:val=&quot;00A92314&quot;/&gt;&lt;wsp:rsid wsp:val=&quot;00A93B1E&quot;/&gt;&lt;wsp:rsid wsp:val=&quot;00A94283&quot;/&gt;&lt;wsp:rsid wsp:val=&quot;00AA4B8F&quot;/&gt;&lt;wsp:rsid wsp:val=&quot;00AA7BF4&quot;/&gt;&lt;wsp:rsid wsp:val=&quot;00AA7D1B&quot;/&gt;&lt;wsp:rsid wsp:val=&quot;00AB196B&quot;/&gt;&lt;wsp:rsid wsp:val=&quot;00AB1D78&quot;/&gt;&lt;wsp:rsid wsp:val=&quot;00AB5639&quot;/&gt;&lt;wsp:rsid wsp:val=&quot;00AC3177&quot;/&gt;&lt;wsp:rsid wsp:val=&quot;00AC59AC&quot;/&gt;&lt;wsp:rsid wsp:val=&quot;00AC6DC8&quot;/&gt;&lt;wsp:rsid wsp:val=&quot;00AD16B3&quot;/&gt;&lt;wsp:rsid wsp:val=&quot;00AD4366&quot;/&gt;&lt;wsp:rsid wsp:val=&quot;00AE04B2&quot;/&gt;&lt;wsp:rsid wsp:val=&quot;00AE2634&quot;/&gt;&lt;wsp:rsid wsp:val=&quot;00AE2DF8&quot;/&gt;&lt;wsp:rsid wsp:val=&quot;00AE3F3A&quot;/&gt;&lt;wsp:rsid wsp:val=&quot;00AE5F40&quot;/&gt;&lt;wsp:rsid wsp:val=&quot;00AF04EB&quot;/&gt;&lt;wsp:rsid wsp:val=&quot;00AF5D22&quot;/&gt;&lt;wsp:rsid wsp:val=&quot;00B005EB&quot;/&gt;&lt;wsp:rsid wsp:val=&quot;00B1163E&quot;/&gt;&lt;wsp:rsid wsp:val=&quot;00B12B66&quot;/&gt;&lt;wsp:rsid wsp:val=&quot;00B13531&quot;/&gt;&lt;wsp:rsid wsp:val=&quot;00B16960&quot;/&gt;&lt;wsp:rsid wsp:val=&quot;00B173DD&quot;/&gt;&lt;wsp:rsid wsp:val=&quot;00B23C46&quot;/&gt;&lt;wsp:rsid wsp:val=&quot;00B23F0A&quot;/&gt;&lt;wsp:rsid wsp:val=&quot;00B247F0&quot;/&gt;&lt;wsp:rsid wsp:val=&quot;00B27DD2&quot;/&gt;&lt;wsp:rsid wsp:val=&quot;00B30ABA&quot;/&gt;&lt;wsp:rsid wsp:val=&quot;00B32D18&quot;/&gt;&lt;wsp:rsid wsp:val=&quot;00B33098&quot;/&gt;&lt;wsp:rsid wsp:val=&quot;00B349B3&quot;/&gt;&lt;wsp:rsid wsp:val=&quot;00B350BE&quot;/&gt;&lt;wsp:rsid wsp:val=&quot;00B3596B&quot;/&gt;&lt;wsp:rsid wsp:val=&quot;00B36CB6&quot;/&gt;&lt;wsp:rsid wsp:val=&quot;00B379FC&quot;/&gt;&lt;wsp:rsid wsp:val=&quot;00B435F1&quot;/&gt;&lt;wsp:rsid wsp:val=&quot;00B455EE&quot;/&gt;&lt;wsp:rsid wsp:val=&quot;00B456E3&quot;/&gt;&lt;wsp:rsid wsp:val=&quot;00B4752C&quot;/&gt;&lt;wsp:rsid wsp:val=&quot;00B50F83&quot;/&gt;&lt;wsp:rsid wsp:val=&quot;00B559E7&quot;/&gt;&lt;wsp:rsid wsp:val=&quot;00B56191&quot;/&gt;&lt;wsp:rsid wsp:val=&quot;00B64358&quot;/&gt;&lt;wsp:rsid wsp:val=&quot;00B6596F&quot;/&gt;&lt;wsp:rsid wsp:val=&quot;00B65FFC&quot;/&gt;&lt;wsp:rsid wsp:val=&quot;00B7002E&quot;/&gt;&lt;wsp:rsid wsp:val=&quot;00B7018F&quot;/&gt;&lt;wsp:rsid wsp:val=&quot;00B7093B&quot;/&gt;&lt;wsp:rsid wsp:val=&quot;00B70A16&quot;/&gt;&lt;wsp:rsid wsp:val=&quot;00B76A52&quot;/&gt;&lt;wsp:rsid wsp:val=&quot;00B778FE&quot;/&gt;&lt;wsp:rsid wsp:val=&quot;00B80DC2&quot;/&gt;&lt;wsp:rsid wsp:val=&quot;00B80EDB&quot;/&gt;&lt;wsp:rsid wsp:val=&quot;00B84603&quot;/&gt;&lt;wsp:rsid wsp:val=&quot;00B86FF1&quot;/&gt;&lt;wsp:rsid wsp:val=&quot;00B90C17&quot;/&gt;&lt;wsp:rsid wsp:val=&quot;00B94FB7&quot;/&gt;&lt;wsp:rsid wsp:val=&quot;00B953D5&quot;/&gt;&lt;wsp:rsid wsp:val=&quot;00B97CF2&quot;/&gt;&lt;wsp:rsid wsp:val=&quot;00BA0A91&quot;/&gt;&lt;wsp:rsid wsp:val=&quot;00BA6449&quot;/&gt;&lt;wsp:rsid wsp:val=&quot;00BB0B23&quot;/&gt;&lt;wsp:rsid wsp:val=&quot;00BB3A4E&quot;/&gt;&lt;wsp:rsid wsp:val=&quot;00BB76E4&quot;/&gt;&lt;wsp:rsid wsp:val=&quot;00BB7B72&quot;/&gt;&lt;wsp:rsid wsp:val=&quot;00BC0359&quot;/&gt;&lt;wsp:rsid wsp:val=&quot;00BC13D7&quot;/&gt;&lt;wsp:rsid wsp:val=&quot;00BC3002&quot;/&gt;&lt;wsp:rsid wsp:val=&quot;00BC53F4&quot;/&gt;&lt;wsp:rsid wsp:val=&quot;00BC714F&quot;/&gt;&lt;wsp:rsid wsp:val=&quot;00BC786E&quot;/&gt;&lt;wsp:rsid wsp:val=&quot;00BC7FDE&quot;/&gt;&lt;wsp:rsid wsp:val=&quot;00BD0654&quot;/&gt;&lt;wsp:rsid wsp:val=&quot;00BD4247&quot;/&gt;&lt;wsp:rsid wsp:val=&quot;00BD7AAA&quot;/&gt;&lt;wsp:rsid wsp:val=&quot;00BE125C&quot;/&gt;&lt;wsp:rsid wsp:val=&quot;00BE149E&quot;/&gt;&lt;wsp:rsid wsp:val=&quot;00BE1BD2&quot;/&gt;&lt;wsp:rsid wsp:val=&quot;00BE2DC9&quot;/&gt;&lt;wsp:rsid wsp:val=&quot;00BE4FD1&quot;/&gt;&lt;wsp:rsid wsp:val=&quot;00BE559C&quot;/&gt;&lt;wsp:rsid wsp:val=&quot;00BE64C3&quot;/&gt;&lt;wsp:rsid wsp:val=&quot;00BE65EE&quot;/&gt;&lt;wsp:rsid wsp:val=&quot;00BE7F07&quot;/&gt;&lt;wsp:rsid wsp:val=&quot;00BE7FD1&quot;/&gt;&lt;wsp:rsid wsp:val=&quot;00BF1A7E&quot;/&gt;&lt;wsp:rsid wsp:val=&quot;00BF2FCC&quot;/&gt;&lt;wsp:rsid wsp:val=&quot;00BF50EA&quot;/&gt;&lt;wsp:rsid wsp:val=&quot;00BF5A58&quot;/&gt;&lt;wsp:rsid wsp:val=&quot;00BF7FAC&quot;/&gt;&lt;wsp:rsid wsp:val=&quot;00C00296&quot;/&gt;&lt;wsp:rsid wsp:val=&quot;00C00CC8&quot;/&gt;&lt;wsp:rsid wsp:val=&quot;00C00FEC&quot;/&gt;&lt;wsp:rsid wsp:val=&quot;00C01140&quot;/&gt;&lt;wsp:rsid wsp:val=&quot;00C1110B&quot;/&gt;&lt;wsp:rsid wsp:val=&quot;00C15552&quot;/&gt;&lt;wsp:rsid wsp:val=&quot;00C15638&quot;/&gt;&lt;wsp:rsid wsp:val=&quot;00C1761A&quot;/&gt;&lt;wsp:rsid wsp:val=&quot;00C200C7&quot;/&gt;&lt;wsp:rsid wsp:val=&quot;00C21B96&quot;/&gt;&lt;wsp:rsid wsp:val=&quot;00C260C5&quot;/&gt;&lt;wsp:rsid wsp:val=&quot;00C31511&quot;/&gt;&lt;wsp:rsid wsp:val=&quot;00C31957&quot;/&gt;&lt;wsp:rsid wsp:val=&quot;00C35B2E&quot;/&gt;&lt;wsp:rsid wsp:val=&quot;00C36794&quot;/&gt;&lt;wsp:rsid wsp:val=&quot;00C367E6&quot;/&gt;&lt;wsp:rsid wsp:val=&quot;00C37139&quot;/&gt;&lt;wsp:rsid wsp:val=&quot;00C415CE&quot;/&gt;&lt;wsp:rsid wsp:val=&quot;00C43E69&quot;/&gt;&lt;wsp:rsid wsp:val=&quot;00C451E3&quot;/&gt;&lt;wsp:rsid wsp:val=&quot;00C45556&quot;/&gt;&lt;wsp:rsid wsp:val=&quot;00C466F3&quot;/&gt;&lt;wsp:rsid wsp:val=&quot;00C52F54&quot;/&gt;&lt;wsp:rsid wsp:val=&quot;00C54C0D&quot;/&gt;&lt;wsp:rsid wsp:val=&quot;00C61E3C&quot;/&gt;&lt;wsp:rsid wsp:val=&quot;00C6310D&quot;/&gt;&lt;wsp:rsid wsp:val=&quot;00C641D5&quot;/&gt;&lt;wsp:rsid wsp:val=&quot;00C654FD&quot;/&gt;&lt;wsp:rsid wsp:val=&quot;00C6583D&quot;/&gt;&lt;wsp:rsid wsp:val=&quot;00C6680D&quot;/&gt;&lt;wsp:rsid wsp:val=&quot;00C70771&quot;/&gt;&lt;wsp:rsid wsp:val=&quot;00C74852&quot;/&gt;&lt;wsp:rsid wsp:val=&quot;00C800D0&quot;/&gt;&lt;wsp:rsid wsp:val=&quot;00C8368B&quot;/&gt;&lt;wsp:rsid wsp:val=&quot;00C83EE7&quot;/&gt;&lt;wsp:rsid wsp:val=&quot;00C86B48&quot;/&gt;&lt;wsp:rsid wsp:val=&quot;00C86FAD&quot;/&gt;&lt;wsp:rsid wsp:val=&quot;00C9226C&quot;/&gt;&lt;wsp:rsid wsp:val=&quot;00C948CE&quot;/&gt;&lt;wsp:rsid wsp:val=&quot;00C96017&quot;/&gt;&lt;wsp:rsid wsp:val=&quot;00C969C8&quot;/&gt;&lt;wsp:rsid wsp:val=&quot;00CA0BD9&quot;/&gt;&lt;wsp:rsid wsp:val=&quot;00CA1787&quot;/&gt;&lt;wsp:rsid wsp:val=&quot;00CB14B2&quot;/&gt;&lt;wsp:rsid wsp:val=&quot;00CB317D&quot;/&gt;&lt;wsp:rsid wsp:val=&quot;00CB3B0C&quot;/&gt;&lt;wsp:rsid wsp:val=&quot;00CB453D&quot;/&gt;&lt;wsp:rsid wsp:val=&quot;00CB7A66&quot;/&gt;&lt;wsp:rsid wsp:val=&quot;00CC7AB1&quot;/&gt;&lt;wsp:rsid wsp:val=&quot;00CD34AB&quot;/&gt;&lt;wsp:rsid wsp:val=&quot;00CD64B5&quot;/&gt;&lt;wsp:rsid wsp:val=&quot;00CD651D&quot;/&gt;&lt;wsp:rsid wsp:val=&quot;00CE0D87&quot;/&gt;&lt;wsp:rsid wsp:val=&quot;00CE0E84&quot;/&gt;&lt;wsp:rsid wsp:val=&quot;00CE33FB&quot;/&gt;&lt;wsp:rsid wsp:val=&quot;00CE4DDB&quot;/&gt;&lt;wsp:rsid wsp:val=&quot;00CE602E&quot;/&gt;&lt;wsp:rsid wsp:val=&quot;00CE68B9&quot;/&gt;&lt;wsp:rsid wsp:val=&quot;00CE6EAB&quot;/&gt;&lt;wsp:rsid wsp:val=&quot;00CE7274&quot;/&gt;&lt;wsp:rsid wsp:val=&quot;00CF3A02&quot;/&gt;&lt;wsp:rsid wsp:val=&quot;00D002FF&quot;/&gt;&lt;wsp:rsid wsp:val=&quot;00D03809&quot;/&gt;&lt;wsp:rsid wsp:val=&quot;00D06605&quot;/&gt;&lt;wsp:rsid wsp:val=&quot;00D073DE&quot;/&gt;&lt;wsp:rsid wsp:val=&quot;00D10A0F&quot;/&gt;&lt;wsp:rsid wsp:val=&quot;00D12B28&quot;/&gt;&lt;wsp:rsid wsp:val=&quot;00D14CAF&quot;/&gt;&lt;wsp:rsid wsp:val=&quot;00D1615A&quot;/&gt;&lt;wsp:rsid wsp:val=&quot;00D1662C&quot;/&gt;&lt;wsp:rsid wsp:val=&quot;00D20494&quot;/&gt;&lt;wsp:rsid wsp:val=&quot;00D22440&quot;/&gt;&lt;wsp:rsid wsp:val=&quot;00D228AB&quot;/&gt;&lt;wsp:rsid wsp:val=&quot;00D23BFB&quot;/&gt;&lt;wsp:rsid wsp:val=&quot;00D24179&quot;/&gt;&lt;wsp:rsid wsp:val=&quot;00D26204&quot;/&gt;&lt;wsp:rsid wsp:val=&quot;00D268B1&quot;/&gt;&lt;wsp:rsid wsp:val=&quot;00D314FF&quot;/&gt;&lt;wsp:rsid wsp:val=&quot;00D34DDE&quot;/&gt;&lt;wsp:rsid wsp:val=&quot;00D361A7&quot;/&gt;&lt;wsp:rsid wsp:val=&quot;00D36738&quot;/&gt;&lt;wsp:rsid wsp:val=&quot;00D37D05&quot;/&gt;&lt;wsp:rsid wsp:val=&quot;00D46693&quot;/&gt;&lt;wsp:rsid wsp:val=&quot;00D46CAC&quot;/&gt;&lt;wsp:rsid wsp:val=&quot;00D47C3F&quot;/&gt;&lt;wsp:rsid wsp:val=&quot;00D5200E&quot;/&gt;&lt;wsp:rsid wsp:val=&quot;00D533C7&quot;/&gt;&lt;wsp:rsid wsp:val=&quot;00D54F73&quot;/&gt;&lt;wsp:rsid wsp:val=&quot;00D56028&quot;/&gt;&lt;wsp:rsid wsp:val=&quot;00D5644F&quot;/&gt;&lt;wsp:rsid wsp:val=&quot;00D5664E&quot;/&gt;&lt;wsp:rsid wsp:val=&quot;00D65C43&quot;/&gt;&lt;wsp:rsid wsp:val=&quot;00D6637F&quot;/&gt;&lt;wsp:rsid wsp:val=&quot;00D7153D&quot;/&gt;&lt;wsp:rsid wsp:val=&quot;00D71AF9&quot;/&gt;&lt;wsp:rsid wsp:val=&quot;00D74EA8&quot;/&gt;&lt;wsp:rsid wsp:val=&quot;00D77D0F&quot;/&gt;&lt;wsp:rsid wsp:val=&quot;00D81DC9&quot;/&gt;&lt;wsp:rsid wsp:val=&quot;00D823C3&quot;/&gt;&lt;wsp:rsid wsp:val=&quot;00D8364D&quot;/&gt;&lt;wsp:rsid wsp:val=&quot;00D84888&quot;/&gt;&lt;wsp:rsid wsp:val=&quot;00D84D30&quot;/&gt;&lt;wsp:rsid wsp:val=&quot;00D91E8E&quot;/&gt;&lt;wsp:rsid wsp:val=&quot;00D92E51&quot;/&gt;&lt;wsp:rsid wsp:val=&quot;00D939FE&quot;/&gt;&lt;wsp:rsid wsp:val=&quot;00D94093&quot;/&gt;&lt;wsp:rsid wsp:val=&quot;00D956EC&quot;/&gt;&lt;wsp:rsid wsp:val=&quot;00DA0F62&quot;/&gt;&lt;wsp:rsid wsp:val=&quot;00DA201E&quot;/&gt;&lt;wsp:rsid wsp:val=&quot;00DA48C9&quot;/&gt;&lt;wsp:rsid wsp:val=&quot;00DA4A57&quot;/&gt;&lt;wsp:rsid wsp:val=&quot;00DA4BB7&quot;/&gt;&lt;wsp:rsid wsp:val=&quot;00DA4DD6&quot;/&gt;&lt;wsp:rsid wsp:val=&quot;00DA71FA&quot;/&gt;&lt;wsp:rsid wsp:val=&quot;00DA7CB5&quot;/&gt;&lt;wsp:rsid wsp:val=&quot;00DB1EBF&quot;/&gt;&lt;wsp:rsid wsp:val=&quot;00DB4D0C&quot;/&gt;&lt;wsp:rsid wsp:val=&quot;00DB5659&quot;/&gt;&lt;wsp:rsid wsp:val=&quot;00DB569D&quot;/&gt;&lt;wsp:rsid wsp:val=&quot;00DB58D1&quot;/&gt;&lt;wsp:rsid wsp:val=&quot;00DC0754&quot;/&gt;&lt;wsp:rsid wsp:val=&quot;00DC1618&quot;/&gt;&lt;wsp:rsid wsp:val=&quot;00DC2EA0&quot;/&gt;&lt;wsp:rsid wsp:val=&quot;00DC3EB9&quot;/&gt;&lt;wsp:rsid wsp:val=&quot;00DC41B2&quot;/&gt;&lt;wsp:rsid wsp:val=&quot;00DC6A47&quot;/&gt;&lt;wsp:rsid wsp:val=&quot;00DC74C5&quot;/&gt;&lt;wsp:rsid wsp:val=&quot;00DD34D2&quot;/&gt;&lt;wsp:rsid wsp:val=&quot;00DD51EB&quot;/&gt;&lt;wsp:rsid wsp:val=&quot;00DE037F&quot;/&gt;&lt;wsp:rsid wsp:val=&quot;00DE05A4&quot;/&gt;&lt;wsp:rsid wsp:val=&quot;00DE1793&quot;/&gt;&lt;wsp:rsid wsp:val=&quot;00DE19C2&quot;/&gt;&lt;wsp:rsid wsp:val=&quot;00DE46CB&quot;/&gt;&lt;wsp:rsid wsp:val=&quot;00DE4DF2&quot;/&gt;&lt;wsp:rsid wsp:val=&quot;00DE5EFE&quot;/&gt;&lt;wsp:rsid wsp:val=&quot;00DE6AD3&quot;/&gt;&lt;wsp:rsid wsp:val=&quot;00DF057F&quot;/&gt;&lt;wsp:rsid wsp:val=&quot;00DF2A96&quot;/&gt;&lt;wsp:rsid wsp:val=&quot;00DF3682&quot;/&gt;&lt;wsp:rsid wsp:val=&quot;00DF43E7&quot;/&gt;&lt;wsp:rsid wsp:val=&quot;00DF46AA&quot;/&gt;&lt;wsp:rsid wsp:val=&quot;00DF4885&quot;/&gt;&lt;wsp:rsid wsp:val=&quot;00DF5E9E&quot;/&gt;&lt;wsp:rsid wsp:val=&quot;00DF6017&quot;/&gt;&lt;wsp:rsid wsp:val=&quot;00DF71E0&quot;/&gt;&lt;wsp:rsid wsp:val=&quot;00E03398&quot;/&gt;&lt;wsp:rsid wsp:val=&quot;00E13626&quot;/&gt;&lt;wsp:rsid wsp:val=&quot;00E138CD&quot;/&gt;&lt;wsp:rsid wsp:val=&quot;00E13DEC&quot;/&gt;&lt;wsp:rsid wsp:val=&quot;00E167DF&quot;/&gt;&lt;wsp:rsid wsp:val=&quot;00E20D62&quot;/&gt;&lt;wsp:rsid wsp:val=&quot;00E21FC3&quot;/&gt;&lt;wsp:rsid wsp:val=&quot;00E255C7&quot;/&gt;&lt;wsp:rsid wsp:val=&quot;00E27942&quot;/&gt;&lt;wsp:rsid wsp:val=&quot;00E30272&quot;/&gt;&lt;wsp:rsid wsp:val=&quot;00E30ACC&quot;/&gt;&lt;wsp:rsid wsp:val=&quot;00E30D4A&quot;/&gt;&lt;wsp:rsid wsp:val=&quot;00E31D55&quot;/&gt;&lt;wsp:rsid wsp:val=&quot;00E373B7&quot;/&gt;&lt;wsp:rsid wsp:val=&quot;00E37DF7&quot;/&gt;&lt;wsp:rsid wsp:val=&quot;00E418D7&quot;/&gt;&lt;wsp:rsid wsp:val=&quot;00E42099&quot;/&gt;&lt;wsp:rsid wsp:val=&quot;00E42235&quot;/&gt;&lt;wsp:rsid wsp:val=&quot;00E46BF3&quot;/&gt;&lt;wsp:rsid wsp:val=&quot;00E47287&quot;/&gt;&lt;wsp:rsid wsp:val=&quot;00E47E33&quot;/&gt;&lt;wsp:rsid wsp:val=&quot;00E51F23&quot;/&gt;&lt;wsp:rsid wsp:val=&quot;00E53148&quot;/&gt;&lt;wsp:rsid wsp:val=&quot;00E54B8A&quot;/&gt;&lt;wsp:rsid wsp:val=&quot;00E56D58&quot;/&gt;&lt;wsp:rsid wsp:val=&quot;00E579F1&quot;/&gt;&lt;wsp:rsid wsp:val=&quot;00E60448&quot;/&gt;&lt;wsp:rsid wsp:val=&quot;00E604C6&quot;/&gt;&lt;wsp:rsid wsp:val=&quot;00E612AF&quot;/&gt;&lt;wsp:rsid wsp:val=&quot;00E62D29&quot;/&gt;&lt;wsp:rsid wsp:val=&quot;00E63F8E&quot;/&gt;&lt;wsp:rsid wsp:val=&quot;00E70312&quot;/&gt;&lt;wsp:rsid wsp:val=&quot;00E70EF2&quot;/&gt;&lt;wsp:rsid wsp:val=&quot;00E73025&quot;/&gt;&lt;wsp:rsid wsp:val=&quot;00E735A3&quot;/&gt;&lt;wsp:rsid wsp:val=&quot;00E73A5F&quot;/&gt;&lt;wsp:rsid wsp:val=&quot;00E75C74&quot;/&gt;&lt;wsp:rsid wsp:val=&quot;00E80B5E&quot;/&gt;&lt;wsp:rsid wsp:val=&quot;00E81714&quot;/&gt;&lt;wsp:rsid wsp:val=&quot;00E81F03&quot;/&gt;&lt;wsp:rsid wsp:val=&quot;00E83A54&quot;/&gt;&lt;wsp:rsid wsp:val=&quot;00E862D1&quot;/&gt;&lt;wsp:rsid wsp:val=&quot;00E91E7D&quot;/&gt;&lt;wsp:rsid wsp:val=&quot;00E92BFD&quot;/&gt;&lt;wsp:rsid wsp:val=&quot;00E92E5E&quot;/&gt;&lt;wsp:rsid wsp:val=&quot;00E933C5&quot;/&gt;&lt;wsp:rsid wsp:val=&quot;00E95596&quot;/&gt;&lt;wsp:rsid wsp:val=&quot;00E95D52&quot;/&gt;&lt;wsp:rsid wsp:val=&quot;00E9607A&quot;/&gt;&lt;wsp:rsid wsp:val=&quot;00E96616&quot;/&gt;&lt;wsp:rsid wsp:val=&quot;00E96B20&quot;/&gt;&lt;wsp:rsid wsp:val=&quot;00EA1E49&quot;/&gt;&lt;wsp:rsid wsp:val=&quot;00EA47CE&quot;/&gt;&lt;wsp:rsid wsp:val=&quot;00EA67A1&quot;/&gt;&lt;wsp:rsid wsp:val=&quot;00EA763B&quot;/&gt;&lt;wsp:rsid wsp:val=&quot;00EB0333&quot;/&gt;&lt;wsp:rsid wsp:val=&quot;00EB06C7&quot;/&gt;&lt;wsp:rsid wsp:val=&quot;00EB24B3&quot;/&gt;&lt;wsp:rsid wsp:val=&quot;00EB2AC0&quot;/&gt;&lt;wsp:rsid wsp:val=&quot;00EB2B76&quot;/&gt;&lt;wsp:rsid wsp:val=&quot;00EB361B&quot;/&gt;&lt;wsp:rsid wsp:val=&quot;00EB4E50&quot;/&gt;&lt;wsp:rsid wsp:val=&quot;00EB6502&quot;/&gt;&lt;wsp:rsid wsp:val=&quot;00EC1403&quot;/&gt;&lt;wsp:rsid wsp:val=&quot;00EC15FC&quot;/&gt;&lt;wsp:rsid wsp:val=&quot;00EC5447&quot;/&gt;&lt;wsp:rsid wsp:val=&quot;00EC58EA&quot;/&gt;&lt;wsp:rsid wsp:val=&quot;00EC7A34&quot;/&gt;&lt;wsp:rsid wsp:val=&quot;00ED2B7B&quot;/&gt;&lt;wsp:rsid wsp:val=&quot;00ED3517&quot;/&gt;&lt;wsp:rsid wsp:val=&quot;00ED3546&quot;/&gt;&lt;wsp:rsid wsp:val=&quot;00ED4963&quot;/&gt;&lt;wsp:rsid wsp:val=&quot;00ED55B6&quot;/&gt;&lt;wsp:rsid wsp:val=&quot;00ED6841&quot;/&gt;&lt;wsp:rsid wsp:val=&quot;00ED6E44&quot;/&gt;&lt;wsp:rsid wsp:val=&quot;00EE11D5&quot;/&gt;&lt;wsp:rsid wsp:val=&quot;00EE3930&quot;/&gt;&lt;wsp:rsid wsp:val=&quot;00EE3D64&quot;/&gt;&lt;wsp:rsid wsp:val=&quot;00EE5053&quot;/&gt;&lt;wsp:rsid wsp:val=&quot;00EE6FFB&quot;/&gt;&lt;wsp:rsid wsp:val=&quot;00EE7723&quot;/&gt;&lt;wsp:rsid wsp:val=&quot;00EF0C57&quot;/&gt;&lt;wsp:rsid wsp:val=&quot;00EF14FF&quot;/&gt;&lt;wsp:rsid wsp:val=&quot;00EF3D5C&quot;/&gt;&lt;wsp:rsid wsp:val=&quot;00EF5A24&quot;/&gt;&lt;wsp:rsid wsp:val=&quot;00F0002C&quot;/&gt;&lt;wsp:rsid wsp:val=&quot;00F00697&quot;/&gt;&lt;wsp:rsid wsp:val=&quot;00F00FCA&quot;/&gt;&lt;wsp:rsid wsp:val=&quot;00F04B47&quot;/&gt;&lt;wsp:rsid wsp:val=&quot;00F11739&quot;/&gt;&lt;wsp:rsid wsp:val=&quot;00F13B28&quot;/&gt;&lt;wsp:rsid wsp:val=&quot;00F154C2&quot;/&gt;&lt;wsp:rsid wsp:val=&quot;00F158B2&quot;/&gt;&lt;wsp:rsid wsp:val=&quot;00F16B1C&quot;/&gt;&lt;wsp:rsid wsp:val=&quot;00F17C79&quot;/&gt;&lt;wsp:rsid wsp:val=&quot;00F2505E&quot;/&gt;&lt;wsp:rsid wsp:val=&quot;00F258E5&quot;/&gt;&lt;wsp:rsid wsp:val=&quot;00F2740D&quot;/&gt;&lt;wsp:rsid wsp:val=&quot;00F31762&quot;/&gt;&lt;wsp:rsid wsp:val=&quot;00F31946&quot;/&gt;&lt;wsp:rsid wsp:val=&quot;00F32049&quot;/&gt;&lt;wsp:rsid wsp:val=&quot;00F350ED&quot;/&gt;&lt;wsp:rsid wsp:val=&quot;00F35DAF&quot;/&gt;&lt;wsp:rsid wsp:val=&quot;00F54963&quot;/&gt;&lt;wsp:rsid wsp:val=&quot;00F54D8B&quot;/&gt;&lt;wsp:rsid wsp:val=&quot;00F61517&quot;/&gt;&lt;wsp:rsid wsp:val=&quot;00F650DA&quot;/&gt;&lt;wsp:rsid wsp:val=&quot;00F67083&quot;/&gt;&lt;wsp:rsid wsp:val=&quot;00F70D97&quot;/&gt;&lt;wsp:rsid wsp:val=&quot;00F72544&quot;/&gt;&lt;wsp:rsid wsp:val=&quot;00F7286F&quot;/&gt;&lt;wsp:rsid wsp:val=&quot;00F7354E&quot;/&gt;&lt;wsp:rsid wsp:val=&quot;00F773E9&quot;/&gt;&lt;wsp:rsid wsp:val=&quot;00F82B26&quot;/&gt;&lt;wsp:rsid wsp:val=&quot;00F858DF&quot;/&gt;&lt;wsp:rsid wsp:val=&quot;00F90142&quot;/&gt;&lt;wsp:rsid wsp:val=&quot;00F9166A&quot;/&gt;&lt;wsp:rsid wsp:val=&quot;00F92A90&quot;/&gt;&lt;wsp:rsid wsp:val=&quot;00F92DA9&quot;/&gt;&lt;wsp:rsid wsp:val=&quot;00F93309&quot;/&gt;&lt;wsp:rsid wsp:val=&quot;00FA0F8C&quot;/&gt;&lt;wsp:rsid wsp:val=&quot;00FA60DC&quot;/&gt;&lt;wsp:rsid wsp:val=&quot;00FB2113&quot;/&gt;&lt;wsp:rsid wsp:val=&quot;00FB353A&quot;/&gt;&lt;wsp:rsid wsp:val=&quot;00FB5CC3&quot;/&gt;&lt;wsp:rsid wsp:val=&quot;00FC010C&quot;/&gt;&lt;wsp:rsid wsp:val=&quot;00FC03DD&quot;/&gt;&lt;wsp:rsid wsp:val=&quot;00FC06B6&quot;/&gt;&lt;wsp:rsid wsp:val=&quot;00FC0B42&quot;/&gt;&lt;wsp:rsid wsp:val=&quot;00FC112E&quot;/&gt;&lt;wsp:rsid wsp:val=&quot;00FC4EA3&quot;/&gt;&lt;wsp:rsid wsp:val=&quot;00FC5AFB&quot;/&gt;&lt;wsp:rsid wsp:val=&quot;00FC5DAA&quot;/&gt;&lt;wsp:rsid wsp:val=&quot;00FC6E84&quot;/&gt;&lt;wsp:rsid wsp:val=&quot;00FC7ED9&quot;/&gt;&lt;wsp:rsid wsp:val=&quot;00FD158D&quot;/&gt;&lt;wsp:rsid wsp:val=&quot;00FD1F5D&quot;/&gt;&lt;wsp:rsid wsp:val=&quot;00FD6EA6&quot;/&gt;&lt;wsp:rsid wsp:val=&quot;00FD73FC&quot;/&gt;&lt;wsp:rsid wsp:val=&quot;00FE02D8&quot;/&gt;&lt;wsp:rsid wsp:val=&quot;00FE2A6F&quot;/&gt;&lt;wsp:rsid wsp:val=&quot;00FE310A&quot;/&gt;&lt;wsp:rsid wsp:val=&quot;00FE3CB0&quot;/&gt;&lt;wsp:rsid wsp:val=&quot;00FE41C8&quot;/&gt;&lt;wsp:rsid wsp:val=&quot;00FE450B&quot;/&gt;&lt;wsp:rsid wsp:val=&quot;00FE48C5&quot;/&gt;&lt;wsp:rsid wsp:val=&quot;00FF424A&quot;/&gt;&lt;wsp:rsid wsp:val=&quot;00FF7C3A&quot;/&gt;&lt;/wsp:rsids&gt;&lt;/w:docPr&gt;&lt;w:body&gt;&lt;wx:sect&gt;&lt;w:p wsp:rsidR=&quot;00000000&quot; wsp:rsidRDefault=&quot;00B1163E&quot; wsp:rsidP=&quot;00B1163E&quot;&gt;&lt;m:oMathPara&gt;&lt;m:oMath&gt;&lt;m:acc&gt;&lt;m:accPr&gt;&lt;m:chr m:val=&quot;М…&quot;/&gt;&lt;m:ctrlPr&gt;&lt;w:rPr&gt;&lt;w:rFonts w:ascii=&quot;Cambria Math&quot; w:h-ansi=&quot;Cambria Math&quot; w:cs=&quot;Times New Roman&quot;/&gt;&lt;wx:font wx:val=&quot;Cambria Math&quot;/&gt;&lt;w:i/&gt;&lt;w:sz w:val=&quot;28&quot;/&gt;&lt;w:sz-cs w:val=&quot;28&quot;/&gt;&lt;w:lang w:val=&quot;KY&quot;/&gt;&lt;/w:rPr&gt;&lt;/m:ctrlPr&gt;&lt;/m:accPr&gt;&lt;m:e&gt;&lt;m:r&gt;&lt;w:rPr&gt;&lt;w:rFonts w:ascii=&quot;Cambria Math&quot; w:h-ansi=&quot;Cambria Math&quot; w:cs=&quot;Times New Roman&quot;/&gt;&lt;wx:font wx:val=&quot;Cambria Math&quot;/&gt;&lt;w:i/&gt;&lt;w:sz w:val=&quot;28&quot;/&gt;&lt;w:sz-cs w:val=&quot;28&quot;/&gt;&lt;w:lang w:val=&quot;KY&quot;/&gt;&lt;/w:rPr&gt;&lt;m:t&gt;P&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3" o:title="" chromakey="white"/>
          </v:shape>
        </w:pict>
      </w:r>
      <w:r w:rsidRPr="00E477A4">
        <w:rPr>
          <w:rFonts w:ascii="Times New Roman" w:hAnsi="Times New Roman" w:cs="Times New Roman"/>
          <w:sz w:val="28"/>
          <w:szCs w:val="28"/>
          <w:vertAlign w:val="subscript"/>
          <w:lang w:val="ky-KG"/>
        </w:rPr>
        <w:fldChar w:fldCharType="end"/>
      </w:r>
      <w:r w:rsidRPr="00E477A4">
        <w:rPr>
          <w:rFonts w:ascii="Times New Roman" w:hAnsi="Times New Roman" w:cs="Times New Roman"/>
          <w:i/>
          <w:sz w:val="28"/>
          <w:szCs w:val="28"/>
          <w:vertAlign w:val="subscript"/>
          <w:lang w:val="ky-KG"/>
        </w:rPr>
        <w:t>из1</w:t>
      </w:r>
      <w:r w:rsidRPr="00E477A4">
        <w:rPr>
          <w:rFonts w:ascii="Times New Roman" w:hAnsi="Times New Roman" w:cs="Times New Roman"/>
          <w:sz w:val="28"/>
          <w:szCs w:val="28"/>
          <w:lang w:val="ky-KG"/>
        </w:rPr>
        <w:t>+</w:t>
      </w:r>
      <w:r w:rsidRPr="00E477A4">
        <w:rPr>
          <w:rFonts w:ascii="Times New Roman" w:hAnsi="Times New Roman" w:cs="Times New Roman"/>
          <w:i/>
          <w:sz w:val="28"/>
          <w:szCs w:val="28"/>
          <w:lang w:val="ky-KG"/>
        </w:rPr>
        <w:t>P</w:t>
      </w:r>
      <w:r w:rsidRPr="00E477A4">
        <w:rPr>
          <w:rFonts w:ascii="Times New Roman" w:hAnsi="Times New Roman" w:cs="Times New Roman"/>
          <w:i/>
          <w:sz w:val="28"/>
          <w:szCs w:val="28"/>
          <w:vertAlign w:val="subscript"/>
          <w:lang w:val="ky-KG"/>
        </w:rPr>
        <w:t>из2</w:t>
      </w:r>
      <w:r w:rsidRPr="00E477A4">
        <w:rPr>
          <w:rFonts w:ascii="Times New Roman" w:hAnsi="Times New Roman" w:cs="Times New Roman"/>
          <w:sz w:val="28"/>
          <w:szCs w:val="28"/>
          <w:lang w:val="ky-KG"/>
        </w:rPr>
        <w:t>)</w:t>
      </w:r>
      <w:r w:rsidRPr="00E477A4">
        <w:rPr>
          <w:rFonts w:ascii="Times New Roman" w:hAnsi="Times New Roman" w:cs="Times New Roman"/>
          <w:i/>
          <w:sz w:val="28"/>
          <w:szCs w:val="28"/>
          <w:lang w:val="ky-KG"/>
        </w:rPr>
        <w:t>ψ</w:t>
      </w:r>
      <w:r w:rsidRPr="00E477A4">
        <w:rPr>
          <w:rFonts w:ascii="Times New Roman" w:hAnsi="Times New Roman" w:cs="Times New Roman"/>
          <w:i/>
          <w:sz w:val="28"/>
          <w:szCs w:val="28"/>
          <w:vertAlign w:val="subscript"/>
          <w:lang w:val="ky-KG"/>
        </w:rPr>
        <w:t>из</w:t>
      </w:r>
      <w:r w:rsidRPr="00E477A4">
        <w:rPr>
          <w:rFonts w:ascii="Times New Roman" w:hAnsi="Times New Roman" w:cs="Times New Roman"/>
          <w:sz w:val="28"/>
          <w:szCs w:val="28"/>
          <w:lang w:val="ky-KG"/>
        </w:rPr>
        <w:t>)]·</w:t>
      </w:r>
      <w:r w:rsidRPr="00E477A4">
        <w:rPr>
          <w:rFonts w:ascii="Times New Roman" w:hAnsi="Times New Roman" w:cs="Times New Roman"/>
          <w:i/>
          <w:sz w:val="28"/>
          <w:szCs w:val="28"/>
          <w:lang w:val="ky-KG"/>
        </w:rPr>
        <w:t>L</w:t>
      </w:r>
      <w:r w:rsidRPr="00E477A4">
        <w:rPr>
          <w:rFonts w:ascii="Times New Roman" w:hAnsi="Times New Roman" w:cs="Times New Roman"/>
          <w:i/>
          <w:sz w:val="28"/>
          <w:szCs w:val="28"/>
          <w:vertAlign w:val="subscript"/>
          <w:lang w:val="ky-KG"/>
        </w:rPr>
        <w:t xml:space="preserve">j </w:t>
      </w:r>
      <w:r w:rsidRPr="00E477A4">
        <w:rPr>
          <w:rFonts w:ascii="Times New Roman" w:hAnsi="Times New Roman" w:cs="Times New Roman"/>
          <w:sz w:val="28"/>
          <w:szCs w:val="28"/>
          <w:lang w:val="ky-KG"/>
        </w:rPr>
        <w:t xml:space="preserve"> (3.5.-п)</w:t>
      </w:r>
    </w:p>
    <w:p w:rsidR="0083115F" w:rsidRPr="00E477A4" w:rsidRDefault="0083115F" w:rsidP="0083115F">
      <w:pPr>
        <w:pStyle w:val="Default"/>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P</w:t>
      </w:r>
      <w:r w:rsidRPr="00E477A4">
        <w:rPr>
          <w:rFonts w:ascii="Times New Roman" w:hAnsi="Times New Roman" w:cs="Times New Roman"/>
          <w:i/>
          <w:sz w:val="28"/>
          <w:szCs w:val="28"/>
          <w:vertAlign w:val="subscript"/>
          <w:lang w:val="ky-KG"/>
        </w:rPr>
        <w:t>х.п.1</w:t>
      </w:r>
      <w:r w:rsidRPr="00E477A4">
        <w:rPr>
          <w:rFonts w:ascii="Times New Roman" w:hAnsi="Times New Roman" w:cs="Times New Roman"/>
          <w:i/>
          <w:sz w:val="28"/>
          <w:szCs w:val="28"/>
          <w:lang w:val="ky-KG"/>
        </w:rPr>
        <w:t>, P</w:t>
      </w:r>
      <w:r w:rsidRPr="00E477A4">
        <w:rPr>
          <w:rFonts w:ascii="Times New Roman" w:hAnsi="Times New Roman" w:cs="Times New Roman"/>
          <w:i/>
          <w:sz w:val="28"/>
          <w:szCs w:val="28"/>
          <w:vertAlign w:val="subscript"/>
          <w:lang w:val="ky-KG"/>
        </w:rPr>
        <w:t>с.с.1</w:t>
      </w:r>
      <w:r w:rsidRPr="00E477A4">
        <w:rPr>
          <w:rFonts w:ascii="Times New Roman" w:hAnsi="Times New Roman" w:cs="Times New Roman"/>
          <w:i/>
          <w:sz w:val="28"/>
          <w:szCs w:val="28"/>
          <w:lang w:val="ky-KG"/>
        </w:rPr>
        <w:t>, P</w:t>
      </w:r>
      <w:r w:rsidRPr="00E477A4">
        <w:rPr>
          <w:rFonts w:ascii="Times New Roman" w:hAnsi="Times New Roman" w:cs="Times New Roman"/>
          <w:i/>
          <w:sz w:val="28"/>
          <w:szCs w:val="28"/>
          <w:vertAlign w:val="subscript"/>
          <w:lang w:val="ky-KG"/>
        </w:rPr>
        <w:t>∂1</w:t>
      </w:r>
      <w:r w:rsidRPr="00E477A4">
        <w:rPr>
          <w:rFonts w:ascii="Times New Roman" w:hAnsi="Times New Roman" w:cs="Times New Roman"/>
          <w:i/>
          <w:sz w:val="28"/>
          <w:szCs w:val="28"/>
          <w:lang w:val="ky-KG"/>
        </w:rPr>
        <w:t>, P</w:t>
      </w:r>
      <w:r w:rsidRPr="00E477A4">
        <w:rPr>
          <w:rFonts w:ascii="Times New Roman" w:hAnsi="Times New Roman" w:cs="Times New Roman"/>
          <w:i/>
          <w:sz w:val="28"/>
          <w:szCs w:val="28"/>
          <w:vertAlign w:val="subscript"/>
          <w:lang w:val="ky-KG"/>
        </w:rPr>
        <w:t>из1</w:t>
      </w:r>
      <w:r w:rsidRPr="00E477A4">
        <w:rPr>
          <w:rFonts w:ascii="Times New Roman" w:hAnsi="Times New Roman" w:cs="Times New Roman"/>
          <w:sz w:val="28"/>
          <w:szCs w:val="28"/>
          <w:lang w:val="ky-KG"/>
        </w:rPr>
        <w:t xml:space="preserve"> – башка топтор үчүн АЧнын  четки фазасындагы</w:t>
      </w:r>
      <w:r w:rsidRPr="00E477A4">
        <w:rPr>
          <w:rFonts w:ascii="Times New Roman" w:hAnsi="Times New Roman" w:cs="Times New Roman"/>
          <w:i/>
          <w:sz w:val="28"/>
          <w:szCs w:val="28"/>
          <w:lang w:val="ky-KG"/>
        </w:rPr>
        <w:t xml:space="preserve"> </w:t>
      </w:r>
      <w:r w:rsidRPr="00E477A4">
        <w:rPr>
          <w:rFonts w:ascii="Times New Roman" w:hAnsi="Times New Roman" w:cs="Times New Roman"/>
          <w:sz w:val="28"/>
          <w:szCs w:val="28"/>
          <w:lang w:val="ky-KG"/>
        </w:rPr>
        <w:t xml:space="preserve"> таажылык бейдүрмөткө кубаттулуктун жоготууларынын салыштырмалуу маанилери;</w:t>
      </w:r>
    </w:p>
    <w:p w:rsidR="0083115F" w:rsidRPr="00E477A4" w:rsidRDefault="0083115F" w:rsidP="0083115F">
      <w:pPr>
        <w:pStyle w:val="Default"/>
        <w:ind w:firstLine="708"/>
        <w:jc w:val="both"/>
        <w:rPr>
          <w:rFonts w:ascii="Times New Roman" w:hAnsi="Times New Roman" w:cs="Times New Roman"/>
          <w:sz w:val="28"/>
          <w:szCs w:val="28"/>
          <w:lang w:val="ky-KG"/>
        </w:rPr>
      </w:pPr>
      <w:r w:rsidRPr="00E477A4">
        <w:rPr>
          <w:rFonts w:ascii="Times New Roman" w:hAnsi="Times New Roman" w:cs="Times New Roman"/>
          <w:i/>
          <w:sz w:val="28"/>
          <w:szCs w:val="28"/>
          <w:lang w:val="ky-KG"/>
        </w:rPr>
        <w:t>P</w:t>
      </w:r>
      <w:r w:rsidRPr="00E477A4">
        <w:rPr>
          <w:rFonts w:ascii="Times New Roman" w:hAnsi="Times New Roman" w:cs="Times New Roman"/>
          <w:i/>
          <w:sz w:val="28"/>
          <w:szCs w:val="28"/>
          <w:vertAlign w:val="subscript"/>
          <w:lang w:val="ky-KG"/>
        </w:rPr>
        <w:t xml:space="preserve">х.п.2 </w:t>
      </w:r>
      <w:r w:rsidRPr="00E477A4">
        <w:rPr>
          <w:rFonts w:ascii="Times New Roman" w:hAnsi="Times New Roman" w:cs="Times New Roman"/>
          <w:i/>
          <w:sz w:val="28"/>
          <w:szCs w:val="28"/>
          <w:lang w:val="ky-KG"/>
        </w:rPr>
        <w:t>, P</w:t>
      </w:r>
      <w:r w:rsidRPr="00E477A4">
        <w:rPr>
          <w:rFonts w:ascii="Times New Roman" w:hAnsi="Times New Roman" w:cs="Times New Roman"/>
          <w:i/>
          <w:sz w:val="28"/>
          <w:szCs w:val="28"/>
          <w:vertAlign w:val="subscript"/>
          <w:lang w:val="ky-KG"/>
        </w:rPr>
        <w:t xml:space="preserve">с.с.2 </w:t>
      </w:r>
      <w:r w:rsidRPr="00E477A4">
        <w:rPr>
          <w:rFonts w:ascii="Times New Roman" w:hAnsi="Times New Roman" w:cs="Times New Roman"/>
          <w:i/>
          <w:sz w:val="28"/>
          <w:szCs w:val="28"/>
          <w:lang w:val="ky-KG"/>
        </w:rPr>
        <w:t>, P</w:t>
      </w:r>
      <w:r w:rsidRPr="00E477A4">
        <w:rPr>
          <w:rFonts w:ascii="Times New Roman" w:hAnsi="Times New Roman" w:cs="Times New Roman"/>
          <w:i/>
          <w:sz w:val="28"/>
          <w:szCs w:val="28"/>
          <w:vertAlign w:val="subscript"/>
          <w:lang w:val="ky-KG"/>
        </w:rPr>
        <w:t>∂2</w:t>
      </w:r>
      <w:r w:rsidRPr="00E477A4">
        <w:rPr>
          <w:rFonts w:ascii="Times New Roman" w:hAnsi="Times New Roman" w:cs="Times New Roman"/>
          <w:i/>
          <w:sz w:val="28"/>
          <w:szCs w:val="28"/>
          <w:lang w:val="ky-KG"/>
        </w:rPr>
        <w:t xml:space="preserve"> – </w:t>
      </w:r>
      <w:r w:rsidRPr="00E477A4">
        <w:rPr>
          <w:rFonts w:ascii="Times New Roman" w:hAnsi="Times New Roman" w:cs="Times New Roman"/>
          <w:sz w:val="28"/>
          <w:szCs w:val="28"/>
          <w:lang w:val="ky-KG"/>
        </w:rPr>
        <w:t>орто фаза үчүн ошол эле;</w:t>
      </w:r>
    </w:p>
    <w:p w:rsidR="0083115F" w:rsidRPr="00E477A4" w:rsidRDefault="0083115F" w:rsidP="0083115F">
      <w:pPr>
        <w:pStyle w:val="Default"/>
        <w:ind w:firstLine="708"/>
        <w:jc w:val="both"/>
        <w:rPr>
          <w:rFonts w:ascii="Times New Roman" w:hAnsi="Times New Roman" w:cs="Times New Roman"/>
          <w:sz w:val="28"/>
          <w:szCs w:val="28"/>
          <w:lang w:val="ky-KG"/>
        </w:rPr>
      </w:pPr>
      <w:r w:rsidRPr="00E477A4">
        <w:rPr>
          <w:rFonts w:ascii="Times New Roman" w:hAnsi="Times New Roman" w:cs="Times New Roman"/>
          <w:i/>
          <w:sz w:val="28"/>
          <w:szCs w:val="28"/>
          <w:lang w:val="ky-KG"/>
        </w:rPr>
        <w:t>ψ</w:t>
      </w:r>
      <w:r w:rsidRPr="00E477A4">
        <w:rPr>
          <w:rFonts w:ascii="Times New Roman" w:hAnsi="Times New Roman" w:cs="Times New Roman"/>
          <w:i/>
          <w:sz w:val="28"/>
          <w:szCs w:val="28"/>
          <w:vertAlign w:val="subscript"/>
          <w:lang w:val="ky-KG"/>
        </w:rPr>
        <w:t xml:space="preserve">х.п. </w:t>
      </w:r>
      <w:r w:rsidRPr="00E477A4">
        <w:rPr>
          <w:rFonts w:ascii="Times New Roman" w:hAnsi="Times New Roman" w:cs="Times New Roman"/>
          <w:sz w:val="28"/>
          <w:szCs w:val="28"/>
          <w:lang w:val="ky-KG"/>
        </w:rPr>
        <w:t xml:space="preserve">, </w:t>
      </w:r>
      <w:r w:rsidRPr="00E477A4">
        <w:rPr>
          <w:rFonts w:ascii="Times New Roman" w:hAnsi="Times New Roman" w:cs="Times New Roman"/>
          <w:i/>
          <w:sz w:val="28"/>
          <w:szCs w:val="28"/>
          <w:lang w:val="ky-KG"/>
        </w:rPr>
        <w:t>ψ</w:t>
      </w:r>
      <w:r w:rsidRPr="00E477A4">
        <w:rPr>
          <w:rFonts w:ascii="Times New Roman" w:hAnsi="Times New Roman" w:cs="Times New Roman"/>
          <w:i/>
          <w:sz w:val="28"/>
          <w:szCs w:val="28"/>
          <w:vertAlign w:val="subscript"/>
          <w:lang w:val="ky-KG"/>
        </w:rPr>
        <w:t xml:space="preserve">с.с. </w:t>
      </w:r>
      <w:r w:rsidRPr="00E477A4">
        <w:rPr>
          <w:rFonts w:ascii="Times New Roman" w:hAnsi="Times New Roman" w:cs="Times New Roman"/>
          <w:sz w:val="28"/>
          <w:szCs w:val="28"/>
          <w:lang w:val="ky-KG"/>
        </w:rPr>
        <w:t xml:space="preserve">, </w:t>
      </w:r>
      <w:r w:rsidRPr="00E477A4">
        <w:rPr>
          <w:rFonts w:ascii="Times New Roman" w:hAnsi="Times New Roman" w:cs="Times New Roman"/>
          <w:i/>
          <w:sz w:val="28"/>
          <w:szCs w:val="28"/>
          <w:lang w:val="ky-KG"/>
        </w:rPr>
        <w:t>ψ</w:t>
      </w:r>
      <w:r w:rsidRPr="00E477A4">
        <w:rPr>
          <w:rFonts w:ascii="Times New Roman" w:hAnsi="Times New Roman" w:cs="Times New Roman"/>
          <w:i/>
          <w:sz w:val="28"/>
          <w:szCs w:val="28"/>
          <w:vertAlign w:val="subscript"/>
          <w:lang w:val="ky-KG"/>
        </w:rPr>
        <w:t>∂</w:t>
      </w:r>
      <w:r w:rsidRPr="00E477A4">
        <w:rPr>
          <w:rFonts w:ascii="Times New Roman" w:hAnsi="Times New Roman" w:cs="Times New Roman"/>
          <w:sz w:val="28"/>
          <w:szCs w:val="28"/>
          <w:lang w:val="ky-KG"/>
        </w:rPr>
        <w:t xml:space="preserve"> , </w:t>
      </w:r>
      <w:r w:rsidRPr="00E477A4">
        <w:rPr>
          <w:rFonts w:ascii="Times New Roman" w:hAnsi="Times New Roman" w:cs="Times New Roman"/>
          <w:i/>
          <w:sz w:val="28"/>
          <w:szCs w:val="28"/>
          <w:lang w:val="ky-KG"/>
        </w:rPr>
        <w:t>ψ</w:t>
      </w:r>
      <w:r w:rsidRPr="00E477A4">
        <w:rPr>
          <w:rFonts w:ascii="Times New Roman" w:hAnsi="Times New Roman" w:cs="Times New Roman"/>
          <w:i/>
          <w:sz w:val="28"/>
          <w:szCs w:val="28"/>
          <w:vertAlign w:val="subscript"/>
          <w:lang w:val="ky-KG"/>
        </w:rPr>
        <w:t>из</w:t>
      </w:r>
      <w:r w:rsidRPr="00E477A4">
        <w:rPr>
          <w:rFonts w:ascii="Times New Roman" w:hAnsi="Times New Roman" w:cs="Times New Roman"/>
          <w:sz w:val="28"/>
          <w:szCs w:val="28"/>
          <w:lang w:val="ky-KG"/>
        </w:rPr>
        <w:t xml:space="preserve"> – башка топтор үчүн бир жылдык аба-ырайынын салыштырмалуу узактыгы  (</w:t>
      </w:r>
      <w:r w:rsidRPr="00E477A4">
        <w:rPr>
          <w:rFonts w:ascii="Times New Roman" w:hAnsi="Times New Roman" w:cs="Times New Roman"/>
          <w:i/>
          <w:sz w:val="28"/>
          <w:szCs w:val="28"/>
          <w:lang w:val="ky-KG"/>
        </w:rPr>
        <w:t>ψ</w:t>
      </w:r>
      <w:r w:rsidRPr="00E477A4">
        <w:rPr>
          <w:rFonts w:ascii="Times New Roman" w:hAnsi="Times New Roman" w:cs="Times New Roman"/>
          <w:i/>
          <w:sz w:val="28"/>
          <w:szCs w:val="28"/>
          <w:vertAlign w:val="subscript"/>
          <w:lang w:val="ky-KG"/>
        </w:rPr>
        <w:t xml:space="preserve">i = </w:t>
      </w:r>
      <w:r w:rsidRPr="00E477A4">
        <w:rPr>
          <w:rFonts w:ascii="Times New Roman" w:hAnsi="Times New Roman" w:cs="Times New Roman"/>
          <w:i/>
          <w:sz w:val="28"/>
          <w:szCs w:val="28"/>
          <w:lang w:val="ky-KG"/>
        </w:rPr>
        <w:t>T</w:t>
      </w:r>
      <w:r w:rsidRPr="00E477A4">
        <w:rPr>
          <w:rFonts w:ascii="Times New Roman" w:hAnsi="Times New Roman" w:cs="Times New Roman"/>
          <w:i/>
          <w:sz w:val="28"/>
          <w:szCs w:val="28"/>
          <w:vertAlign w:val="subscript"/>
          <w:lang w:val="ky-KG"/>
        </w:rPr>
        <w:t>i</w:t>
      </w:r>
      <w:r w:rsidRPr="00E477A4">
        <w:rPr>
          <w:rFonts w:ascii="Times New Roman" w:hAnsi="Times New Roman" w:cs="Times New Roman"/>
          <w:i/>
          <w:sz w:val="28"/>
          <w:szCs w:val="28"/>
          <w:lang w:val="ky-KG"/>
        </w:rPr>
        <w:t xml:space="preserve"> /8760</w:t>
      </w:r>
      <w:r w:rsidRPr="00E477A4">
        <w:rPr>
          <w:rFonts w:ascii="Times New Roman" w:hAnsi="Times New Roman" w:cs="Times New Roman"/>
          <w:sz w:val="28"/>
          <w:szCs w:val="28"/>
          <w:lang w:val="ky-KG"/>
        </w:rPr>
        <w:t xml:space="preserve"> ), мында  </w:t>
      </w:r>
      <w:r w:rsidRPr="00E477A4">
        <w:rPr>
          <w:rFonts w:ascii="Times New Roman" w:hAnsi="Times New Roman" w:cs="Times New Roman"/>
          <w:i/>
          <w:sz w:val="28"/>
          <w:szCs w:val="28"/>
          <w:lang w:val="ky-KG"/>
        </w:rPr>
        <w:t>T</w:t>
      </w:r>
      <w:r w:rsidRPr="00E477A4">
        <w:rPr>
          <w:rFonts w:ascii="Times New Roman" w:hAnsi="Times New Roman" w:cs="Times New Roman"/>
          <w:i/>
          <w:sz w:val="28"/>
          <w:szCs w:val="28"/>
          <w:vertAlign w:val="subscript"/>
          <w:lang w:val="ky-KG"/>
        </w:rPr>
        <w:t>i</w:t>
      </w:r>
      <w:r w:rsidRPr="00E477A4">
        <w:rPr>
          <w:rFonts w:ascii="Times New Roman" w:hAnsi="Times New Roman" w:cs="Times New Roman"/>
          <w:i/>
          <w:sz w:val="28"/>
          <w:szCs w:val="28"/>
          <w:lang w:val="ky-KG"/>
        </w:rPr>
        <w:t xml:space="preserve"> –</w:t>
      </w:r>
      <w:r w:rsidRPr="00E477A4">
        <w:rPr>
          <w:rFonts w:ascii="Times New Roman" w:hAnsi="Times New Roman" w:cs="Times New Roman"/>
          <w:sz w:val="28"/>
          <w:szCs w:val="28"/>
          <w:lang w:val="ky-KG"/>
        </w:rPr>
        <w:t xml:space="preserve">аба-ырайынын </w:t>
      </w:r>
      <w:r w:rsidRPr="00E477A4">
        <w:rPr>
          <w:rFonts w:ascii="Times New Roman" w:hAnsi="Times New Roman" w:cs="Times New Roman"/>
          <w:i/>
          <w:sz w:val="28"/>
          <w:szCs w:val="28"/>
          <w:lang w:val="ky-KG"/>
        </w:rPr>
        <w:t>i</w:t>
      </w:r>
      <w:r w:rsidRPr="00E477A4">
        <w:rPr>
          <w:rFonts w:ascii="Times New Roman" w:hAnsi="Times New Roman" w:cs="Times New Roman"/>
          <w:sz w:val="28"/>
          <w:szCs w:val="28"/>
          <w:lang w:val="ky-KG"/>
        </w:rPr>
        <w:t>-топтогу бир жылдык узактыгы саат менен);</w:t>
      </w:r>
    </w:p>
    <w:p w:rsidR="0083115F" w:rsidRPr="00E477A4" w:rsidRDefault="0083115F" w:rsidP="0083115F">
      <w:pPr>
        <w:pStyle w:val="Default"/>
        <w:ind w:firstLine="708"/>
        <w:jc w:val="both"/>
        <w:rPr>
          <w:rFonts w:ascii="Times New Roman" w:hAnsi="Times New Roman" w:cs="Times New Roman"/>
          <w:sz w:val="28"/>
          <w:szCs w:val="28"/>
          <w:lang w:val="ky-KG"/>
        </w:rPr>
      </w:pPr>
      <w:r w:rsidRPr="00E477A4">
        <w:rPr>
          <w:rFonts w:ascii="Times New Roman" w:hAnsi="Times New Roman" w:cs="Times New Roman"/>
          <w:i/>
          <w:sz w:val="28"/>
          <w:szCs w:val="28"/>
          <w:lang w:val="ky-KG"/>
        </w:rPr>
        <w:t>L</w:t>
      </w:r>
      <w:r w:rsidRPr="00E477A4">
        <w:rPr>
          <w:rFonts w:ascii="Times New Roman" w:hAnsi="Times New Roman" w:cs="Times New Roman"/>
          <w:i/>
          <w:sz w:val="28"/>
          <w:szCs w:val="28"/>
          <w:vertAlign w:val="subscript"/>
          <w:lang w:val="ky-KG"/>
        </w:rPr>
        <w:t>j</w:t>
      </w:r>
      <w:r w:rsidRPr="00E477A4">
        <w:rPr>
          <w:rFonts w:ascii="Times New Roman" w:hAnsi="Times New Roman" w:cs="Times New Roman"/>
          <w:i/>
          <w:sz w:val="28"/>
          <w:szCs w:val="28"/>
          <w:lang w:val="ky-KG"/>
        </w:rPr>
        <w:t xml:space="preserve"> – </w:t>
      </w:r>
      <w:r w:rsidRPr="00E477A4">
        <w:rPr>
          <w:rFonts w:ascii="Times New Roman" w:hAnsi="Times New Roman" w:cs="Times New Roman"/>
          <w:sz w:val="28"/>
          <w:szCs w:val="28"/>
          <w:lang w:val="ky-KG"/>
        </w:rPr>
        <w:t xml:space="preserve">км, чубалгынын  </w:t>
      </w:r>
      <w:r w:rsidRPr="00E477A4">
        <w:rPr>
          <w:rFonts w:ascii="Times New Roman" w:hAnsi="Times New Roman" w:cs="Times New Roman"/>
          <w:i/>
          <w:sz w:val="28"/>
          <w:szCs w:val="28"/>
          <w:lang w:val="ky-KG"/>
        </w:rPr>
        <w:t>j-</w:t>
      </w:r>
      <w:r w:rsidRPr="00E477A4">
        <w:rPr>
          <w:rFonts w:ascii="Times New Roman" w:hAnsi="Times New Roman" w:cs="Times New Roman"/>
          <w:sz w:val="28"/>
          <w:szCs w:val="28"/>
          <w:lang w:val="ky-KG"/>
        </w:rPr>
        <w:t xml:space="preserve"> бөлүктөгү узундугу </w:t>
      </w:r>
    </w:p>
    <w:p w:rsidR="0083115F" w:rsidRPr="00E477A4" w:rsidRDefault="0083115F" w:rsidP="0083115F">
      <w:pPr>
        <w:pStyle w:val="Default"/>
        <w:ind w:firstLine="708"/>
        <w:jc w:val="both"/>
        <w:rPr>
          <w:rFonts w:ascii="Times New Roman" w:hAnsi="Times New Roman" w:cs="Times New Roman"/>
          <w:sz w:val="28"/>
          <w:szCs w:val="28"/>
          <w:lang w:val="ky-KG"/>
        </w:rPr>
      </w:pPr>
      <w:r w:rsidRPr="00E477A4">
        <w:rPr>
          <w:rFonts w:ascii="Times New Roman" w:hAnsi="Times New Roman" w:cs="Times New Roman"/>
          <w:color w:val="auto"/>
          <w:sz w:val="28"/>
          <w:szCs w:val="28"/>
          <w:lang w:val="ky-KG"/>
        </w:rPr>
        <w:t>Чубалгылардын жумушчу чыңалуусунун таажылык жоготууларга таасир этүүсү, кубаттуулуктун салыштырмалуу таажылык жоготууларынын төмөнкү формула боюнча аныкталган коэффициентке көбөйтүлөт:</w:t>
      </w:r>
    </w:p>
    <w:p w:rsidR="0083115F" w:rsidRPr="00E477A4" w:rsidRDefault="0083115F" w:rsidP="0083115F">
      <w:pPr>
        <w:spacing w:after="0" w:line="240" w:lineRule="auto"/>
        <w:ind w:firstLine="567"/>
        <w:jc w:val="center"/>
        <w:rPr>
          <w:rFonts w:ascii="Times New Roman" w:hAnsi="Times New Roman" w:cs="Times New Roman"/>
          <w:sz w:val="28"/>
          <w:szCs w:val="28"/>
          <w:lang w:val="ky-KG"/>
        </w:rPr>
      </w:pPr>
      <w:r w:rsidRPr="00E477A4">
        <w:rPr>
          <w:rFonts w:ascii="Times New Roman" w:hAnsi="Times New Roman" w:cs="Times New Roman"/>
          <w:position w:val="-14"/>
          <w:sz w:val="28"/>
          <w:szCs w:val="28"/>
          <w:lang w:val="ky-KG"/>
        </w:rPr>
        <w:object w:dxaOrig="3100" w:dyaOrig="400">
          <v:shape id="_x0000_i1045" type="#_x0000_t75" style="width:156pt;height:19.2pt" o:ole="">
            <v:imagedata r:id="rId54" o:title=""/>
          </v:shape>
          <o:OLEObject Type="Embed" ProgID="Equation.3" ShapeID="_x0000_i1045" DrawAspect="Content" ObjectID="_1668349055" r:id="rId55"/>
        </w:object>
      </w:r>
      <w:r w:rsidRPr="00E477A4">
        <w:rPr>
          <w:rFonts w:ascii="Times New Roman" w:hAnsi="Times New Roman" w:cs="Times New Roman"/>
          <w:sz w:val="28"/>
          <w:szCs w:val="28"/>
          <w:lang w:val="ky-KG"/>
        </w:rPr>
        <w:t>,                                    (3.6.-п)</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U</w:t>
      </w:r>
      <w:r w:rsidRPr="00E477A4">
        <w:rPr>
          <w:rFonts w:ascii="Times New Roman" w:hAnsi="Times New Roman" w:cs="Times New Roman"/>
          <w:i/>
          <w:sz w:val="28"/>
          <w:szCs w:val="28"/>
          <w:vertAlign w:val="subscript"/>
          <w:lang w:val="ky-KG"/>
        </w:rPr>
        <w:t>о</w:t>
      </w:r>
      <w:r w:rsidRPr="00E477A4">
        <w:rPr>
          <w:rFonts w:ascii="Times New Roman" w:hAnsi="Times New Roman" w:cs="Times New Roman"/>
          <w:b/>
          <w:i/>
          <w:sz w:val="28"/>
          <w:szCs w:val="28"/>
          <w:vertAlign w:val="subscript"/>
          <w:lang w:val="ky-KG"/>
        </w:rPr>
        <w:t>тн</w:t>
      </w:r>
      <w:r w:rsidRPr="00E477A4">
        <w:rPr>
          <w:rFonts w:ascii="Times New Roman" w:hAnsi="Times New Roman" w:cs="Times New Roman"/>
          <w:sz w:val="28"/>
          <w:szCs w:val="28"/>
          <w:lang w:val="ky-KG"/>
        </w:rPr>
        <w:t xml:space="preserve"> – чубалгыдагы жумушчу чыңалуунун анын аталгы маанисине катышы;</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5) Обочолоткучтар боюнча агындардын агылышынан электр энергиясынын жоготуулары.</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“Кыргызстан УЭТ” ААКнын 110-500 кВ тармактарында электр энергиясынын жоготууларын мерчемдөө учурда обочолоткучтар боюнча агындардын агылышынан коромжуларды, обочолотуунун деңгээлинин картасынын жана жылдын ичиндеги аба ырайынын түрлөрүнүн салыштырма узактыгынын негизинде эсептөө жолу менен алынган, 1,8 млн. кВт.с. тең болгон, орто айлык чоңдук боюнча бааланат.</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Эскертүү: Эсептешүү учурда Кыргызстандын обочолотуу деңгээлдеринин картасына ылайык, экинчи жана үчүнчү атмосферанын булганыч деңгээли менен райондордо өтүүчү, АЧ трассасынын узундугу эсепке алынган.</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6) Көмөк чордондордун өз муктаждыктарына (ӨМде) электр энергиясынын сарпы:</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lastRenderedPageBreak/>
        <w:t>- көмөк чордондордун ӨМде электр энергиясынын сарпы, өз муктаждыктарынын трансформаторлорунун (мындан ары - ӨМТ) жогорку жагына орнотулган, эсепке алуу алеттеринин негизинде аныкталат.</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ӨМТнын төмөнкү жагына эсепке алуу алетин орнотуу учурда ӨМТ эсептешүү жол менен аныкталат жана санагычтын көрсөтүүсүнө кошулат;</w:t>
      </w:r>
    </w:p>
    <w:p w:rsidR="0083115F" w:rsidRPr="00E477A4" w:rsidRDefault="0083115F" w:rsidP="0083115F">
      <w:pPr>
        <w:spacing w:after="0" w:line="240" w:lineRule="auto"/>
        <w:ind w:firstLine="709"/>
        <w:jc w:val="both"/>
        <w:rPr>
          <w:rFonts w:ascii="Times New Roman" w:hAnsi="Times New Roman" w:cs="Times New Roman"/>
          <w:bCs/>
          <w:sz w:val="28"/>
          <w:szCs w:val="28"/>
          <w:lang w:val="ky-KG"/>
        </w:rPr>
      </w:pPr>
      <w:r w:rsidRPr="00E477A4">
        <w:rPr>
          <w:rFonts w:ascii="Times New Roman" w:hAnsi="Times New Roman" w:cs="Times New Roman"/>
          <w:sz w:val="28"/>
          <w:szCs w:val="28"/>
          <w:lang w:val="ky-KG"/>
        </w:rPr>
        <w:t>7) к</w:t>
      </w:r>
      <w:r w:rsidRPr="00E477A4">
        <w:rPr>
          <w:rFonts w:ascii="Times New Roman" w:hAnsi="Times New Roman" w:cs="Times New Roman"/>
          <w:bCs/>
          <w:sz w:val="28"/>
          <w:szCs w:val="28"/>
          <w:lang w:val="ky-KG"/>
        </w:rPr>
        <w:t>өмөк чордондордун өз муктаждыктарына электр энергиясын сарптоо элементтеринин номенклатурасы электр энергияны төмөнкү максаттарга жумшайт:</w:t>
      </w:r>
    </w:p>
    <w:p w:rsidR="0083115F" w:rsidRPr="00E477A4" w:rsidRDefault="0083115F" w:rsidP="0083115F">
      <w:pPr>
        <w:spacing w:after="0" w:line="240" w:lineRule="auto"/>
        <w:ind w:firstLine="709"/>
        <w:jc w:val="both"/>
        <w:rPr>
          <w:rFonts w:ascii="Times New Roman" w:hAnsi="Times New Roman" w:cs="Times New Roman"/>
          <w:bCs/>
          <w:sz w:val="28"/>
          <w:szCs w:val="28"/>
          <w:lang w:val="ky-KG"/>
        </w:rPr>
      </w:pPr>
      <w:r w:rsidRPr="00E477A4">
        <w:rPr>
          <w:rFonts w:ascii="Times New Roman" w:hAnsi="Times New Roman" w:cs="Times New Roman"/>
          <w:bCs/>
          <w:sz w:val="28"/>
          <w:szCs w:val="28"/>
          <w:lang w:val="ky-KG"/>
        </w:rPr>
        <w:t>- трансформаторлорду жана автотрансформаторлорду муздатуу;</w:t>
      </w:r>
    </w:p>
    <w:p w:rsidR="0083115F" w:rsidRPr="00E477A4" w:rsidRDefault="0083115F" w:rsidP="0083115F">
      <w:pPr>
        <w:spacing w:after="0" w:line="240" w:lineRule="auto"/>
        <w:ind w:firstLine="709"/>
        <w:jc w:val="both"/>
        <w:rPr>
          <w:rFonts w:ascii="Times New Roman" w:hAnsi="Times New Roman" w:cs="Times New Roman"/>
          <w:bCs/>
          <w:sz w:val="28"/>
          <w:szCs w:val="28"/>
          <w:lang w:val="ky-KG"/>
        </w:rPr>
      </w:pPr>
      <w:r w:rsidRPr="00E477A4">
        <w:rPr>
          <w:rFonts w:ascii="Times New Roman" w:hAnsi="Times New Roman" w:cs="Times New Roman"/>
          <w:bCs/>
          <w:sz w:val="28"/>
          <w:szCs w:val="28"/>
          <w:lang w:val="ky-KG"/>
        </w:rPr>
        <w:t>- имараттарды (ыкчам өндүрүштүк башкаруунун (ЫӨБ), жабык бөлүштүргүч түзмөктүн (ЖБТ), ыкчам чыкма бригаданын (ЫЧБ)</w:t>
      </w:r>
      <w:r w:rsidRPr="00E477A4">
        <w:rPr>
          <w:rFonts w:ascii="Times New Roman" w:hAnsi="Times New Roman" w:cs="Times New Roman"/>
          <w:color w:val="000000"/>
          <w:sz w:val="28"/>
          <w:szCs w:val="28"/>
          <w:lang w:val="ky-KG"/>
        </w:rPr>
        <w:t>,</w:t>
      </w:r>
      <w:r w:rsidRPr="00E477A4">
        <w:rPr>
          <w:rFonts w:ascii="Times New Roman" w:hAnsi="Times New Roman" w:cs="Times New Roman"/>
          <w:bCs/>
          <w:sz w:val="28"/>
          <w:szCs w:val="28"/>
          <w:lang w:val="ky-KG"/>
        </w:rPr>
        <w:t xml:space="preserve"> аккумулятордук, компрессордук, соркыскыч өрт өчүрүүнүн имараттарын, синхрондук компенсаторлордун көмөкчү түзмөктөрүнүн имаратын</w:t>
      </w:r>
      <w:r w:rsidRPr="00E477A4">
        <w:rPr>
          <w:rFonts w:ascii="Times New Roman" w:hAnsi="Times New Roman" w:cs="Times New Roman"/>
          <w:color w:val="000000"/>
          <w:sz w:val="28"/>
          <w:szCs w:val="28"/>
          <w:lang w:val="ky-KG"/>
        </w:rPr>
        <w:t>, өтмө бөлмөнү</w:t>
      </w:r>
      <w:r w:rsidRPr="00E477A4">
        <w:rPr>
          <w:rFonts w:ascii="Times New Roman" w:hAnsi="Times New Roman" w:cs="Times New Roman"/>
          <w:bCs/>
          <w:sz w:val="28"/>
          <w:szCs w:val="28"/>
          <w:lang w:val="ky-KG"/>
        </w:rPr>
        <w:t xml:space="preserve">) жылытуу, жарык кылуу жана желдетүү; </w:t>
      </w:r>
    </w:p>
    <w:p w:rsidR="0083115F" w:rsidRPr="00E477A4" w:rsidRDefault="0083115F" w:rsidP="0083115F">
      <w:pPr>
        <w:spacing w:after="0" w:line="240" w:lineRule="auto"/>
        <w:ind w:firstLine="709"/>
        <w:jc w:val="both"/>
        <w:rPr>
          <w:rFonts w:ascii="Times New Roman" w:hAnsi="Times New Roman" w:cs="Times New Roman"/>
          <w:bCs/>
          <w:sz w:val="28"/>
          <w:szCs w:val="28"/>
          <w:lang w:val="ky-KG"/>
        </w:rPr>
      </w:pPr>
      <w:r w:rsidRPr="00E477A4">
        <w:rPr>
          <w:rFonts w:ascii="Times New Roman" w:hAnsi="Times New Roman" w:cs="Times New Roman"/>
          <w:bCs/>
          <w:sz w:val="28"/>
          <w:szCs w:val="28"/>
          <w:lang w:val="ky-KG"/>
        </w:rPr>
        <w:t>- территорияларды жарык кылуу;</w:t>
      </w:r>
    </w:p>
    <w:p w:rsidR="0083115F" w:rsidRPr="00E477A4" w:rsidRDefault="0083115F" w:rsidP="0083115F">
      <w:pPr>
        <w:spacing w:after="0" w:line="240" w:lineRule="auto"/>
        <w:ind w:firstLine="709"/>
        <w:jc w:val="both"/>
        <w:rPr>
          <w:rFonts w:ascii="Times New Roman" w:hAnsi="Times New Roman" w:cs="Times New Roman"/>
          <w:bCs/>
          <w:sz w:val="28"/>
          <w:szCs w:val="28"/>
          <w:lang w:val="ky-KG"/>
        </w:rPr>
      </w:pPr>
      <w:r w:rsidRPr="00E477A4">
        <w:rPr>
          <w:rFonts w:ascii="Times New Roman" w:hAnsi="Times New Roman" w:cs="Times New Roman"/>
          <w:bCs/>
          <w:sz w:val="28"/>
          <w:szCs w:val="28"/>
          <w:lang w:val="ky-KG"/>
        </w:rPr>
        <w:t>- аккумулятордук батареялардын дүрмөттөөчү-кошумча дүрмөттөөчү түзмөктөрү;</w:t>
      </w:r>
    </w:p>
    <w:p w:rsidR="0083115F" w:rsidRPr="00E477A4" w:rsidRDefault="0083115F" w:rsidP="0083115F">
      <w:pPr>
        <w:spacing w:after="0" w:line="240" w:lineRule="auto"/>
        <w:ind w:firstLine="709"/>
        <w:jc w:val="both"/>
        <w:rPr>
          <w:rFonts w:ascii="Times New Roman" w:hAnsi="Times New Roman" w:cs="Times New Roman"/>
          <w:bCs/>
          <w:sz w:val="28"/>
          <w:szCs w:val="28"/>
          <w:lang w:val="ky-KG"/>
        </w:rPr>
      </w:pPr>
      <w:r w:rsidRPr="00E477A4">
        <w:rPr>
          <w:rFonts w:ascii="Times New Roman" w:hAnsi="Times New Roman" w:cs="Times New Roman"/>
          <w:bCs/>
          <w:sz w:val="28"/>
          <w:szCs w:val="28"/>
          <w:lang w:val="ky-KG"/>
        </w:rPr>
        <w:t>- ыкчам чынжырларын жана башкаруу чынжырларын азыктандыруу (өзгөрүлмө ыкчам агыны менен көмөк чордондордо);</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bCs/>
          <w:sz w:val="28"/>
          <w:szCs w:val="28"/>
          <w:lang w:val="ky-KG"/>
        </w:rPr>
        <w:t xml:space="preserve">- </w:t>
      </w:r>
      <w:r w:rsidRPr="00E477A4">
        <w:rPr>
          <w:rFonts w:ascii="Times New Roman" w:hAnsi="Times New Roman" w:cs="Times New Roman"/>
          <w:sz w:val="28"/>
          <w:szCs w:val="28"/>
          <w:lang w:val="ky-KG"/>
        </w:rPr>
        <w:t>тышкы орнотмонун комплекттүү бөлүштүргүч түзмөгүнүн (ТКБТ) чөнөктөрүн (релелик коргоо жана автоматиканын аппаратуралары, санагычтар же өчүргүчтөр менен)</w:t>
      </w:r>
      <w:r w:rsidRPr="00E477A4">
        <w:rPr>
          <w:rFonts w:ascii="Times New Roman" w:hAnsi="Times New Roman" w:cs="Times New Roman"/>
          <w:bCs/>
          <w:sz w:val="28"/>
          <w:szCs w:val="28"/>
          <w:lang w:val="ky-KG"/>
        </w:rPr>
        <w:t xml:space="preserve"> жана тышкы орнотмонун релелик шкафтарын </w:t>
      </w:r>
      <w:r w:rsidRPr="00E477A4">
        <w:rPr>
          <w:rFonts w:ascii="Times New Roman" w:hAnsi="Times New Roman" w:cs="Times New Roman"/>
          <w:sz w:val="28"/>
          <w:szCs w:val="28"/>
          <w:lang w:val="ky-KG"/>
        </w:rPr>
        <w:t>жылытуу;</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иштет</w:t>
      </w:r>
      <w:r w:rsidRPr="00E477A4">
        <w:rPr>
          <w:rFonts w:ascii="Times New Roman" w:hAnsi="Times New Roman" w:cs="Times New Roman"/>
          <w:bCs/>
          <w:sz w:val="28"/>
          <w:szCs w:val="28"/>
          <w:lang w:val="ky-KG"/>
        </w:rPr>
        <w:t>кичтерди</w:t>
      </w:r>
      <w:r w:rsidRPr="00E477A4">
        <w:rPr>
          <w:rFonts w:ascii="Times New Roman" w:hAnsi="Times New Roman" w:cs="Times New Roman"/>
          <w:sz w:val="28"/>
          <w:szCs w:val="28"/>
          <w:lang w:val="ky-KG"/>
        </w:rPr>
        <w:t xml:space="preserve"> жана өчүргүчтөрдүн май челектерин жылытуу; </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бөлгүчтөрдүн иштеткичтерин жана чукул туташтыргычтарды жылытуу;</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 трансформаторлордун чыңалууда которуштуруучу жөнгө салуу түзмөктөрүнүн иштеткичтерин  жана май челектерин жылытуу; </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 ажыраткычтардын электр кыймылдатуучу иштеткичтерин жылытуу; </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жылытылбаган бөлмөлөрдө электр санагычтарын жылытуу;</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 агрегаттык шкафтарды жана абалык өчүргүчтөрүн башкаруу шкафтарын жылытуу; </w:t>
      </w:r>
    </w:p>
    <w:p w:rsidR="0083115F" w:rsidRPr="00E477A4" w:rsidRDefault="0083115F" w:rsidP="0083115F">
      <w:pPr>
        <w:spacing w:after="0" w:line="240" w:lineRule="auto"/>
        <w:ind w:firstLine="709"/>
        <w:jc w:val="both"/>
        <w:rPr>
          <w:rFonts w:ascii="Times New Roman" w:hAnsi="Times New Roman" w:cs="Times New Roman"/>
          <w:color w:val="000000"/>
          <w:sz w:val="28"/>
          <w:szCs w:val="28"/>
          <w:lang w:val="ky-KG"/>
        </w:rPr>
      </w:pPr>
      <w:r w:rsidRPr="00E477A4">
        <w:rPr>
          <w:rFonts w:ascii="Times New Roman" w:hAnsi="Times New Roman" w:cs="Times New Roman"/>
          <w:sz w:val="28"/>
          <w:szCs w:val="28"/>
          <w:lang w:val="ky-KG"/>
        </w:rPr>
        <w:t xml:space="preserve">- </w:t>
      </w:r>
      <w:r w:rsidRPr="00E477A4">
        <w:rPr>
          <w:rFonts w:ascii="Times New Roman" w:hAnsi="Times New Roman" w:cs="Times New Roman"/>
          <w:color w:val="000000"/>
          <w:sz w:val="28"/>
          <w:szCs w:val="28"/>
          <w:lang w:val="ky-KG"/>
        </w:rPr>
        <w:t xml:space="preserve">компрессорлорду азыктандыруу; </w:t>
      </w:r>
    </w:p>
    <w:p w:rsidR="0083115F" w:rsidRPr="00E477A4" w:rsidRDefault="0083115F" w:rsidP="0083115F">
      <w:pPr>
        <w:spacing w:after="0" w:line="240" w:lineRule="auto"/>
        <w:ind w:firstLine="709"/>
        <w:jc w:val="both"/>
        <w:rPr>
          <w:rFonts w:ascii="Times New Roman" w:hAnsi="Times New Roman" w:cs="Times New Roman"/>
          <w:color w:val="000000"/>
          <w:sz w:val="28"/>
          <w:szCs w:val="28"/>
          <w:lang w:val="ky-KG"/>
        </w:rPr>
      </w:pPr>
      <w:r w:rsidRPr="00E477A4">
        <w:rPr>
          <w:rFonts w:ascii="Times New Roman" w:hAnsi="Times New Roman" w:cs="Times New Roman"/>
          <w:color w:val="000000"/>
          <w:sz w:val="28"/>
          <w:szCs w:val="28"/>
          <w:lang w:val="ky-KG"/>
        </w:rPr>
        <w:t xml:space="preserve">- аба чогулткучтарды жылытуу; синхрондук компенсаторлордун көмөкчү түзмөктөрү (май, уюлгулук жана сарыктыргыч соркыскычтары, жылдырма тээктер, автоматика); </w:t>
      </w:r>
    </w:p>
    <w:p w:rsidR="0083115F" w:rsidRPr="00E477A4" w:rsidRDefault="0083115F" w:rsidP="0083115F">
      <w:pPr>
        <w:spacing w:after="0" w:line="240" w:lineRule="auto"/>
        <w:ind w:firstLine="709"/>
        <w:jc w:val="both"/>
        <w:rPr>
          <w:rFonts w:ascii="Times New Roman" w:hAnsi="Times New Roman" w:cs="Times New Roman"/>
          <w:color w:val="000000"/>
          <w:sz w:val="28"/>
          <w:szCs w:val="28"/>
          <w:lang w:val="ky-KG"/>
        </w:rPr>
      </w:pPr>
      <w:r w:rsidRPr="00E477A4">
        <w:rPr>
          <w:rFonts w:ascii="Times New Roman" w:hAnsi="Times New Roman" w:cs="Times New Roman"/>
          <w:color w:val="000000"/>
          <w:sz w:val="28"/>
          <w:szCs w:val="28"/>
          <w:lang w:val="ky-KG"/>
        </w:rPr>
        <w:t xml:space="preserve">- байланыш жана телемеханика аппаратураларын электр менен азыктандыруу; </w:t>
      </w:r>
    </w:p>
    <w:p w:rsidR="0083115F" w:rsidRPr="00E477A4" w:rsidRDefault="0083115F" w:rsidP="0083115F">
      <w:pPr>
        <w:spacing w:after="0" w:line="240" w:lineRule="auto"/>
        <w:ind w:firstLine="709"/>
        <w:jc w:val="both"/>
        <w:rPr>
          <w:rFonts w:ascii="Times New Roman" w:hAnsi="Times New Roman" w:cs="Times New Roman"/>
          <w:color w:val="000000"/>
          <w:sz w:val="28"/>
          <w:szCs w:val="28"/>
          <w:lang w:val="ky-KG"/>
        </w:rPr>
      </w:pPr>
      <w:r w:rsidRPr="00E477A4">
        <w:rPr>
          <w:rFonts w:ascii="Times New Roman" w:hAnsi="Times New Roman" w:cs="Times New Roman"/>
          <w:color w:val="000000"/>
          <w:sz w:val="28"/>
          <w:szCs w:val="28"/>
          <w:lang w:val="ky-KG"/>
        </w:rPr>
        <w:t xml:space="preserve">- пайдалануу процессинде аткарылчу, көлөмү боюнча көп эмес оңдоо жумуштар; </w:t>
      </w:r>
    </w:p>
    <w:p w:rsidR="0083115F" w:rsidRPr="00E477A4" w:rsidRDefault="0083115F" w:rsidP="0083115F">
      <w:pPr>
        <w:spacing w:after="0" w:line="240" w:lineRule="auto"/>
        <w:ind w:firstLine="709"/>
        <w:jc w:val="both"/>
        <w:rPr>
          <w:rFonts w:ascii="Times New Roman" w:hAnsi="Times New Roman" w:cs="Times New Roman"/>
          <w:color w:val="000000"/>
          <w:sz w:val="28"/>
          <w:szCs w:val="28"/>
          <w:lang w:val="ky-KG"/>
        </w:rPr>
      </w:pPr>
      <w:r w:rsidRPr="00E477A4">
        <w:rPr>
          <w:rFonts w:ascii="Times New Roman" w:hAnsi="Times New Roman" w:cs="Times New Roman"/>
          <w:color w:val="000000"/>
          <w:sz w:val="28"/>
          <w:szCs w:val="28"/>
          <w:lang w:val="ky-KG"/>
        </w:rPr>
        <w:t xml:space="preserve">- башкалар: сарыктыргыч соркыскычтар, ЧЖ түзмөктөрү, дистилляторлор, майда тестер жана эптегичтер ж.б. </w:t>
      </w:r>
    </w:p>
    <w:p w:rsidR="0083115F" w:rsidRPr="00E477A4" w:rsidRDefault="0083115F" w:rsidP="0083115F">
      <w:pPr>
        <w:spacing w:after="0" w:line="240" w:lineRule="auto"/>
        <w:ind w:firstLine="709"/>
        <w:jc w:val="both"/>
        <w:rPr>
          <w:rFonts w:ascii="Times New Roman" w:hAnsi="Times New Roman" w:cs="Times New Roman"/>
          <w:color w:val="000000"/>
          <w:sz w:val="28"/>
          <w:szCs w:val="28"/>
          <w:lang w:val="ky-KG"/>
        </w:rPr>
      </w:pPr>
      <w:r w:rsidRPr="00E477A4">
        <w:rPr>
          <w:rFonts w:ascii="Times New Roman" w:hAnsi="Times New Roman" w:cs="Times New Roman"/>
          <w:color w:val="000000"/>
          <w:sz w:val="28"/>
          <w:szCs w:val="28"/>
          <w:lang w:val="ky-KG"/>
        </w:rPr>
        <w:lastRenderedPageBreak/>
        <w:t xml:space="preserve">8) Көмөк чордондордун өз муктаждыктарына электр энергиясынын сарпына ошондой эле электр кабыл алгычтарга электр энергиясынын сарпы кирет, алардын болгондугу көмөк чордондордун жабдууларын пайдалануу спецификасы менен шартталган: башкаруу калканынын бөлмөсүн кондициялоо (ысык климаттык аймак), көмөк чордондун ачык бөлүгүндө жабдууга жолдорду жылытуу (кар көп түшкөн аймактарда) жана у.с. </w:t>
      </w:r>
    </w:p>
    <w:p w:rsidR="0083115F" w:rsidRPr="00E477A4" w:rsidRDefault="0083115F" w:rsidP="0083115F">
      <w:pPr>
        <w:spacing w:after="0" w:line="240" w:lineRule="auto"/>
        <w:ind w:firstLine="709"/>
        <w:jc w:val="both"/>
        <w:rPr>
          <w:rFonts w:ascii="Times New Roman" w:hAnsi="Times New Roman" w:cs="Times New Roman"/>
          <w:color w:val="000000"/>
          <w:sz w:val="28"/>
          <w:szCs w:val="28"/>
          <w:lang w:val="ky-KG"/>
        </w:rPr>
      </w:pPr>
      <w:r w:rsidRPr="00E477A4">
        <w:rPr>
          <w:rFonts w:ascii="Times New Roman" w:hAnsi="Times New Roman" w:cs="Times New Roman"/>
          <w:color w:val="000000"/>
          <w:sz w:val="28"/>
          <w:szCs w:val="28"/>
          <w:lang w:val="ky-KG"/>
        </w:rPr>
        <w:t>9) Көмөк чордондордун өз муктаждыктарынын электр кабыл алгычтарынын курамына чарбалык муктаждыктарга электр энергиясынын керектөөчүлөрү кирбейт.</w:t>
      </w:r>
    </w:p>
    <w:p w:rsidR="0083115F" w:rsidRPr="00E477A4" w:rsidRDefault="0083115F" w:rsidP="0083115F">
      <w:pPr>
        <w:spacing w:after="0" w:line="240" w:lineRule="auto"/>
        <w:ind w:left="360"/>
        <w:jc w:val="right"/>
        <w:rPr>
          <w:rFonts w:ascii="Times New Roman" w:hAnsi="Times New Roman" w:cs="Times New Roman"/>
          <w:b/>
          <w:sz w:val="28"/>
          <w:szCs w:val="28"/>
          <w:lang w:val="ky-KG"/>
        </w:rPr>
      </w:pPr>
    </w:p>
    <w:p w:rsidR="0083115F" w:rsidRPr="00E477A4" w:rsidRDefault="0083115F" w:rsidP="0083115F">
      <w:pPr>
        <w:spacing w:after="0" w:line="240" w:lineRule="auto"/>
        <w:ind w:left="360"/>
        <w:jc w:val="right"/>
        <w:rPr>
          <w:rFonts w:ascii="Times New Roman" w:hAnsi="Times New Roman" w:cs="Times New Roman"/>
          <w:b/>
          <w:sz w:val="28"/>
          <w:szCs w:val="28"/>
          <w:lang w:val="ky-KG"/>
        </w:rPr>
      </w:pPr>
    </w:p>
    <w:p w:rsidR="0083115F" w:rsidRPr="00E477A4" w:rsidRDefault="0083115F" w:rsidP="0083115F">
      <w:pPr>
        <w:spacing w:after="0" w:line="240" w:lineRule="auto"/>
        <w:ind w:left="360"/>
        <w:jc w:val="right"/>
        <w:rPr>
          <w:rFonts w:ascii="Times New Roman" w:hAnsi="Times New Roman" w:cs="Times New Roman"/>
          <w:b/>
          <w:sz w:val="28"/>
          <w:szCs w:val="28"/>
          <w:lang w:val="ky-KG"/>
        </w:rPr>
      </w:pPr>
    </w:p>
    <w:p w:rsidR="0083115F" w:rsidRPr="00E477A4" w:rsidRDefault="0083115F" w:rsidP="0083115F">
      <w:pPr>
        <w:spacing w:after="0" w:line="240" w:lineRule="auto"/>
        <w:ind w:left="360"/>
        <w:jc w:val="right"/>
        <w:rPr>
          <w:rFonts w:ascii="Times New Roman" w:hAnsi="Times New Roman" w:cs="Times New Roman"/>
          <w:b/>
          <w:sz w:val="28"/>
          <w:szCs w:val="28"/>
          <w:lang w:val="ky-KG"/>
        </w:rPr>
      </w:pPr>
    </w:p>
    <w:p w:rsidR="0083115F" w:rsidRPr="00E477A4" w:rsidRDefault="0083115F" w:rsidP="0083115F">
      <w:pPr>
        <w:spacing w:after="0" w:line="240" w:lineRule="auto"/>
        <w:ind w:left="360"/>
        <w:jc w:val="right"/>
        <w:rPr>
          <w:rFonts w:ascii="Times New Roman" w:hAnsi="Times New Roman" w:cs="Times New Roman"/>
          <w:b/>
          <w:sz w:val="28"/>
          <w:szCs w:val="28"/>
          <w:lang w:val="ky-KG"/>
        </w:rPr>
      </w:pPr>
    </w:p>
    <w:p w:rsidR="0083115F" w:rsidRPr="00E477A4" w:rsidRDefault="0083115F" w:rsidP="0083115F">
      <w:pPr>
        <w:spacing w:after="0" w:line="240" w:lineRule="auto"/>
        <w:ind w:left="360"/>
        <w:jc w:val="right"/>
        <w:rPr>
          <w:rFonts w:ascii="Times New Roman" w:hAnsi="Times New Roman" w:cs="Times New Roman"/>
          <w:b/>
          <w:sz w:val="28"/>
          <w:szCs w:val="28"/>
          <w:lang w:val="ky-KG"/>
        </w:rPr>
      </w:pPr>
    </w:p>
    <w:p w:rsidR="0083115F" w:rsidRPr="00E477A4" w:rsidRDefault="0083115F" w:rsidP="0083115F">
      <w:pPr>
        <w:spacing w:after="0" w:line="240" w:lineRule="auto"/>
        <w:ind w:left="360"/>
        <w:jc w:val="right"/>
        <w:rPr>
          <w:rFonts w:ascii="Times New Roman" w:hAnsi="Times New Roman" w:cs="Times New Roman"/>
          <w:b/>
          <w:sz w:val="28"/>
          <w:szCs w:val="28"/>
          <w:lang w:val="ky-KG"/>
        </w:rPr>
      </w:pPr>
    </w:p>
    <w:p w:rsidR="0083115F" w:rsidRPr="00E477A4" w:rsidRDefault="0083115F" w:rsidP="0083115F">
      <w:pPr>
        <w:spacing w:after="0" w:line="240" w:lineRule="auto"/>
        <w:ind w:left="360"/>
        <w:jc w:val="right"/>
        <w:rPr>
          <w:rFonts w:ascii="Times New Roman" w:hAnsi="Times New Roman" w:cs="Times New Roman"/>
          <w:b/>
          <w:sz w:val="28"/>
          <w:szCs w:val="28"/>
          <w:lang w:val="ky-KG"/>
        </w:rPr>
      </w:pPr>
    </w:p>
    <w:p w:rsidR="0083115F" w:rsidRPr="00E477A4" w:rsidRDefault="0083115F" w:rsidP="0083115F">
      <w:pPr>
        <w:spacing w:after="0" w:line="240" w:lineRule="auto"/>
        <w:ind w:left="360"/>
        <w:jc w:val="right"/>
        <w:rPr>
          <w:rFonts w:ascii="Times New Roman" w:hAnsi="Times New Roman" w:cs="Times New Roman"/>
          <w:b/>
          <w:sz w:val="28"/>
          <w:szCs w:val="28"/>
          <w:lang w:val="ky-KG"/>
        </w:rPr>
      </w:pPr>
    </w:p>
    <w:p w:rsidR="0083115F" w:rsidRPr="00E477A4" w:rsidRDefault="0083115F" w:rsidP="0083115F">
      <w:pPr>
        <w:spacing w:after="0" w:line="240" w:lineRule="auto"/>
        <w:ind w:left="360"/>
        <w:jc w:val="right"/>
        <w:rPr>
          <w:rFonts w:ascii="Times New Roman" w:hAnsi="Times New Roman" w:cs="Times New Roman"/>
          <w:b/>
          <w:sz w:val="28"/>
          <w:szCs w:val="28"/>
          <w:lang w:val="ky-KG"/>
        </w:rPr>
      </w:pPr>
    </w:p>
    <w:p w:rsidR="0083115F" w:rsidRPr="00E477A4" w:rsidRDefault="0083115F" w:rsidP="0083115F">
      <w:pPr>
        <w:spacing w:after="0" w:line="240" w:lineRule="auto"/>
        <w:ind w:left="360"/>
        <w:jc w:val="right"/>
        <w:rPr>
          <w:rFonts w:ascii="Times New Roman" w:hAnsi="Times New Roman" w:cs="Times New Roman"/>
          <w:b/>
          <w:sz w:val="28"/>
          <w:szCs w:val="28"/>
          <w:lang w:val="ky-KG"/>
        </w:rPr>
      </w:pPr>
    </w:p>
    <w:p w:rsidR="0083115F" w:rsidRPr="00E477A4" w:rsidRDefault="0083115F" w:rsidP="0083115F">
      <w:pPr>
        <w:spacing w:after="0" w:line="240" w:lineRule="auto"/>
        <w:ind w:left="360"/>
        <w:jc w:val="right"/>
        <w:rPr>
          <w:rFonts w:ascii="Times New Roman" w:hAnsi="Times New Roman" w:cs="Times New Roman"/>
          <w:b/>
          <w:sz w:val="28"/>
          <w:szCs w:val="28"/>
          <w:lang w:val="ky-KG"/>
        </w:rPr>
      </w:pPr>
    </w:p>
    <w:p w:rsidR="0083115F" w:rsidRPr="00E477A4" w:rsidRDefault="0083115F" w:rsidP="0083115F">
      <w:pPr>
        <w:spacing w:after="0" w:line="240" w:lineRule="auto"/>
        <w:ind w:left="360"/>
        <w:jc w:val="right"/>
        <w:rPr>
          <w:rFonts w:ascii="Times New Roman" w:hAnsi="Times New Roman" w:cs="Times New Roman"/>
          <w:b/>
          <w:sz w:val="28"/>
          <w:szCs w:val="28"/>
          <w:lang w:val="ky-KG"/>
        </w:rPr>
      </w:pPr>
    </w:p>
    <w:p w:rsidR="0083115F" w:rsidRPr="00E477A4" w:rsidRDefault="0083115F" w:rsidP="0083115F">
      <w:pPr>
        <w:spacing w:after="0" w:line="240" w:lineRule="auto"/>
        <w:ind w:left="360"/>
        <w:jc w:val="right"/>
        <w:rPr>
          <w:rFonts w:ascii="Times New Roman" w:hAnsi="Times New Roman" w:cs="Times New Roman"/>
          <w:b/>
          <w:sz w:val="28"/>
          <w:szCs w:val="28"/>
          <w:lang w:val="ky-KG"/>
        </w:rPr>
      </w:pPr>
    </w:p>
    <w:p w:rsidR="0083115F" w:rsidRPr="00E477A4" w:rsidRDefault="0083115F" w:rsidP="0083115F">
      <w:pPr>
        <w:spacing w:after="0" w:line="240" w:lineRule="auto"/>
        <w:ind w:left="360"/>
        <w:jc w:val="right"/>
        <w:rPr>
          <w:rFonts w:ascii="Times New Roman" w:hAnsi="Times New Roman" w:cs="Times New Roman"/>
          <w:b/>
          <w:sz w:val="28"/>
          <w:szCs w:val="28"/>
          <w:lang w:val="ky-KG"/>
        </w:rPr>
      </w:pPr>
    </w:p>
    <w:p w:rsidR="0083115F" w:rsidRPr="00E477A4" w:rsidRDefault="0083115F" w:rsidP="0083115F">
      <w:pPr>
        <w:spacing w:after="0" w:line="240" w:lineRule="auto"/>
        <w:ind w:left="360"/>
        <w:jc w:val="right"/>
        <w:rPr>
          <w:rFonts w:ascii="Times New Roman" w:hAnsi="Times New Roman" w:cs="Times New Roman"/>
          <w:b/>
          <w:sz w:val="28"/>
          <w:szCs w:val="28"/>
          <w:lang w:val="ky-KG"/>
        </w:rPr>
      </w:pPr>
    </w:p>
    <w:p w:rsidR="0083115F" w:rsidRPr="00E477A4" w:rsidRDefault="0083115F" w:rsidP="0083115F">
      <w:pPr>
        <w:spacing w:after="0" w:line="240" w:lineRule="auto"/>
        <w:ind w:left="360"/>
        <w:jc w:val="right"/>
        <w:rPr>
          <w:rFonts w:ascii="Times New Roman" w:hAnsi="Times New Roman" w:cs="Times New Roman"/>
          <w:b/>
          <w:sz w:val="28"/>
          <w:szCs w:val="28"/>
          <w:lang w:val="ky-KG"/>
        </w:rPr>
      </w:pPr>
    </w:p>
    <w:p w:rsidR="0083115F" w:rsidRPr="00E477A4" w:rsidRDefault="0083115F" w:rsidP="0083115F">
      <w:pPr>
        <w:spacing w:after="0" w:line="240" w:lineRule="auto"/>
        <w:ind w:left="360"/>
        <w:jc w:val="right"/>
        <w:rPr>
          <w:rFonts w:ascii="Times New Roman" w:hAnsi="Times New Roman" w:cs="Times New Roman"/>
          <w:b/>
          <w:sz w:val="28"/>
          <w:szCs w:val="28"/>
          <w:lang w:val="ky-KG"/>
        </w:rPr>
      </w:pPr>
    </w:p>
    <w:p w:rsidR="0083115F" w:rsidRPr="00E477A4" w:rsidRDefault="0083115F" w:rsidP="0083115F">
      <w:pPr>
        <w:spacing w:after="0" w:line="240" w:lineRule="auto"/>
        <w:ind w:left="360"/>
        <w:jc w:val="right"/>
        <w:rPr>
          <w:rFonts w:ascii="Times New Roman" w:hAnsi="Times New Roman" w:cs="Times New Roman"/>
          <w:b/>
          <w:sz w:val="28"/>
          <w:szCs w:val="28"/>
          <w:lang w:val="ky-KG"/>
        </w:rPr>
      </w:pPr>
    </w:p>
    <w:p w:rsidR="0083115F" w:rsidRPr="00E477A4" w:rsidRDefault="0083115F" w:rsidP="0083115F">
      <w:pPr>
        <w:spacing w:after="0" w:line="240" w:lineRule="auto"/>
        <w:ind w:left="360"/>
        <w:jc w:val="right"/>
        <w:rPr>
          <w:rFonts w:ascii="Times New Roman" w:hAnsi="Times New Roman" w:cs="Times New Roman"/>
          <w:b/>
          <w:sz w:val="28"/>
          <w:szCs w:val="28"/>
          <w:lang w:val="ky-KG"/>
        </w:rPr>
      </w:pPr>
    </w:p>
    <w:p w:rsidR="0083115F" w:rsidRPr="00E477A4" w:rsidRDefault="0083115F" w:rsidP="0083115F">
      <w:pPr>
        <w:spacing w:after="0" w:line="240" w:lineRule="auto"/>
        <w:ind w:left="360"/>
        <w:jc w:val="right"/>
        <w:rPr>
          <w:rFonts w:ascii="Times New Roman" w:hAnsi="Times New Roman" w:cs="Times New Roman"/>
          <w:b/>
          <w:sz w:val="28"/>
          <w:szCs w:val="28"/>
          <w:lang w:val="ky-KG"/>
        </w:rPr>
      </w:pPr>
    </w:p>
    <w:p w:rsidR="0083115F" w:rsidRPr="00E477A4" w:rsidRDefault="0083115F" w:rsidP="0083115F">
      <w:pPr>
        <w:spacing w:after="0" w:line="240" w:lineRule="auto"/>
        <w:ind w:left="360"/>
        <w:jc w:val="right"/>
        <w:rPr>
          <w:rFonts w:ascii="Times New Roman" w:hAnsi="Times New Roman" w:cs="Times New Roman"/>
          <w:b/>
          <w:sz w:val="28"/>
          <w:szCs w:val="28"/>
          <w:lang w:val="ky-KG"/>
        </w:rPr>
      </w:pPr>
    </w:p>
    <w:p w:rsidR="004F1520" w:rsidRPr="00E477A4" w:rsidRDefault="004F1520" w:rsidP="0083115F">
      <w:pPr>
        <w:spacing w:after="0" w:line="240" w:lineRule="auto"/>
        <w:ind w:left="360"/>
        <w:jc w:val="right"/>
        <w:rPr>
          <w:rFonts w:ascii="Times New Roman" w:hAnsi="Times New Roman" w:cs="Times New Roman"/>
          <w:sz w:val="28"/>
          <w:szCs w:val="28"/>
          <w:lang w:val="ky-KG"/>
        </w:rPr>
      </w:pPr>
    </w:p>
    <w:p w:rsidR="004F1520" w:rsidRPr="00E477A4" w:rsidRDefault="004F1520" w:rsidP="0083115F">
      <w:pPr>
        <w:spacing w:after="0" w:line="240" w:lineRule="auto"/>
        <w:ind w:left="360"/>
        <w:jc w:val="right"/>
        <w:rPr>
          <w:rFonts w:ascii="Times New Roman" w:hAnsi="Times New Roman" w:cs="Times New Roman"/>
          <w:sz w:val="28"/>
          <w:szCs w:val="28"/>
          <w:lang w:val="ky-KG"/>
        </w:rPr>
      </w:pPr>
    </w:p>
    <w:p w:rsidR="004F1520" w:rsidRPr="00E477A4" w:rsidRDefault="004F1520" w:rsidP="0083115F">
      <w:pPr>
        <w:spacing w:after="0" w:line="240" w:lineRule="auto"/>
        <w:ind w:left="360"/>
        <w:jc w:val="right"/>
        <w:rPr>
          <w:rFonts w:ascii="Times New Roman" w:hAnsi="Times New Roman" w:cs="Times New Roman"/>
          <w:sz w:val="28"/>
          <w:szCs w:val="28"/>
          <w:lang w:val="ky-KG"/>
        </w:rPr>
      </w:pPr>
    </w:p>
    <w:p w:rsidR="004F1520" w:rsidRPr="00E477A4" w:rsidRDefault="004F1520" w:rsidP="0083115F">
      <w:pPr>
        <w:spacing w:after="0" w:line="240" w:lineRule="auto"/>
        <w:ind w:left="360"/>
        <w:jc w:val="right"/>
        <w:rPr>
          <w:rFonts w:ascii="Times New Roman" w:hAnsi="Times New Roman" w:cs="Times New Roman"/>
          <w:sz w:val="28"/>
          <w:szCs w:val="28"/>
          <w:lang w:val="ky-KG"/>
        </w:rPr>
      </w:pPr>
    </w:p>
    <w:p w:rsidR="004F1520" w:rsidRPr="00E477A4" w:rsidRDefault="004F1520" w:rsidP="0083115F">
      <w:pPr>
        <w:spacing w:after="0" w:line="240" w:lineRule="auto"/>
        <w:ind w:left="360"/>
        <w:jc w:val="right"/>
        <w:rPr>
          <w:rFonts w:ascii="Times New Roman" w:hAnsi="Times New Roman" w:cs="Times New Roman"/>
          <w:sz w:val="28"/>
          <w:szCs w:val="28"/>
          <w:lang w:val="ky-KG"/>
        </w:rPr>
      </w:pPr>
    </w:p>
    <w:p w:rsidR="004F1520" w:rsidRPr="00E477A4" w:rsidRDefault="004F1520" w:rsidP="0083115F">
      <w:pPr>
        <w:spacing w:after="0" w:line="240" w:lineRule="auto"/>
        <w:ind w:left="360"/>
        <w:jc w:val="right"/>
        <w:rPr>
          <w:rFonts w:ascii="Times New Roman" w:hAnsi="Times New Roman" w:cs="Times New Roman"/>
          <w:sz w:val="28"/>
          <w:szCs w:val="28"/>
          <w:lang w:val="ky-KG"/>
        </w:rPr>
      </w:pPr>
    </w:p>
    <w:p w:rsidR="004F1520" w:rsidRPr="00E477A4" w:rsidRDefault="004F1520" w:rsidP="0083115F">
      <w:pPr>
        <w:spacing w:after="0" w:line="240" w:lineRule="auto"/>
        <w:ind w:left="360"/>
        <w:jc w:val="right"/>
        <w:rPr>
          <w:rFonts w:ascii="Times New Roman" w:hAnsi="Times New Roman" w:cs="Times New Roman"/>
          <w:sz w:val="28"/>
          <w:szCs w:val="28"/>
          <w:lang w:val="ky-KG"/>
        </w:rPr>
      </w:pPr>
    </w:p>
    <w:p w:rsidR="004F1520" w:rsidRPr="00E477A4" w:rsidRDefault="004F1520" w:rsidP="0083115F">
      <w:pPr>
        <w:spacing w:after="0" w:line="240" w:lineRule="auto"/>
        <w:ind w:left="360"/>
        <w:jc w:val="right"/>
        <w:rPr>
          <w:rFonts w:ascii="Times New Roman" w:hAnsi="Times New Roman" w:cs="Times New Roman"/>
          <w:sz w:val="28"/>
          <w:szCs w:val="28"/>
          <w:lang w:val="ky-KG"/>
        </w:rPr>
      </w:pPr>
    </w:p>
    <w:p w:rsidR="004F1520" w:rsidRPr="00E477A4" w:rsidRDefault="004F1520" w:rsidP="0083115F">
      <w:pPr>
        <w:spacing w:after="0" w:line="240" w:lineRule="auto"/>
        <w:ind w:left="360"/>
        <w:jc w:val="right"/>
        <w:rPr>
          <w:rFonts w:ascii="Times New Roman" w:hAnsi="Times New Roman" w:cs="Times New Roman"/>
          <w:sz w:val="28"/>
          <w:szCs w:val="28"/>
          <w:lang w:val="ky-KG"/>
        </w:rPr>
      </w:pPr>
    </w:p>
    <w:p w:rsidR="004F1520" w:rsidRPr="00E477A4" w:rsidRDefault="004F1520" w:rsidP="0083115F">
      <w:pPr>
        <w:spacing w:after="0" w:line="240" w:lineRule="auto"/>
        <w:ind w:left="360"/>
        <w:jc w:val="right"/>
        <w:rPr>
          <w:rFonts w:ascii="Times New Roman" w:hAnsi="Times New Roman" w:cs="Times New Roman"/>
          <w:sz w:val="28"/>
          <w:szCs w:val="28"/>
          <w:lang w:val="ky-KG"/>
        </w:rPr>
      </w:pPr>
    </w:p>
    <w:p w:rsidR="004F1520" w:rsidRPr="00E477A4" w:rsidRDefault="004F1520" w:rsidP="0083115F">
      <w:pPr>
        <w:spacing w:after="0" w:line="240" w:lineRule="auto"/>
        <w:ind w:left="360"/>
        <w:jc w:val="right"/>
        <w:rPr>
          <w:rFonts w:ascii="Times New Roman" w:hAnsi="Times New Roman" w:cs="Times New Roman"/>
          <w:sz w:val="28"/>
          <w:szCs w:val="28"/>
          <w:lang w:val="ky-KG"/>
        </w:rPr>
      </w:pPr>
    </w:p>
    <w:p w:rsidR="0083115F" w:rsidRPr="00E477A4" w:rsidRDefault="0083115F" w:rsidP="0083115F">
      <w:pPr>
        <w:spacing w:after="0" w:line="240" w:lineRule="auto"/>
        <w:ind w:left="360"/>
        <w:jc w:val="right"/>
        <w:rPr>
          <w:rFonts w:ascii="Times New Roman" w:hAnsi="Times New Roman" w:cs="Times New Roman"/>
          <w:sz w:val="28"/>
          <w:szCs w:val="28"/>
          <w:lang w:val="ky-KG"/>
        </w:rPr>
      </w:pPr>
      <w:r w:rsidRPr="00E477A4">
        <w:rPr>
          <w:rFonts w:ascii="Times New Roman" w:hAnsi="Times New Roman" w:cs="Times New Roman"/>
          <w:sz w:val="28"/>
          <w:szCs w:val="28"/>
          <w:lang w:val="ky-KG"/>
        </w:rPr>
        <w:lastRenderedPageBreak/>
        <w:t>4-тиркеме</w:t>
      </w:r>
    </w:p>
    <w:p w:rsidR="0083115F" w:rsidRPr="00E477A4" w:rsidRDefault="0083115F" w:rsidP="0083115F">
      <w:pPr>
        <w:spacing w:after="0" w:line="240" w:lineRule="auto"/>
        <w:ind w:left="360"/>
        <w:jc w:val="right"/>
        <w:rPr>
          <w:rFonts w:ascii="Times New Roman" w:hAnsi="Times New Roman" w:cs="Times New Roman"/>
          <w:sz w:val="28"/>
          <w:szCs w:val="28"/>
          <w:lang w:val="ky-KG"/>
        </w:rPr>
      </w:pPr>
    </w:p>
    <w:p w:rsidR="0083115F" w:rsidRPr="00E477A4" w:rsidRDefault="0083115F" w:rsidP="0083115F">
      <w:pPr>
        <w:spacing w:after="0" w:line="240" w:lineRule="auto"/>
        <w:ind w:left="360"/>
        <w:jc w:val="right"/>
        <w:rPr>
          <w:rFonts w:ascii="Times New Roman" w:hAnsi="Times New Roman" w:cs="Times New Roman"/>
          <w:sz w:val="28"/>
          <w:szCs w:val="28"/>
          <w:lang w:val="ky-KG"/>
        </w:rPr>
      </w:pPr>
    </w:p>
    <w:p w:rsidR="0083115F" w:rsidRPr="00E477A4" w:rsidRDefault="0083115F" w:rsidP="0083115F">
      <w:pPr>
        <w:autoSpaceDE w:val="0"/>
        <w:autoSpaceDN w:val="0"/>
        <w:adjustRightInd w:val="0"/>
        <w:spacing w:after="0" w:line="240" w:lineRule="auto"/>
        <w:jc w:val="center"/>
        <w:rPr>
          <w:rFonts w:ascii="Times New Roman" w:hAnsi="Times New Roman" w:cs="Times New Roman"/>
          <w:b/>
          <w:bCs/>
          <w:sz w:val="28"/>
          <w:szCs w:val="28"/>
          <w:lang w:val="ky-KG"/>
        </w:rPr>
      </w:pPr>
      <w:r w:rsidRPr="00E477A4">
        <w:rPr>
          <w:rFonts w:ascii="Times New Roman" w:hAnsi="Times New Roman" w:cs="Times New Roman"/>
          <w:b/>
          <w:bCs/>
          <w:sz w:val="28"/>
          <w:szCs w:val="28"/>
          <w:lang w:val="ky-KG"/>
        </w:rPr>
        <w:t>Электр энергиясын эсепке алуу тутумунун мүмкүн каталыктары менен шартталган, жоготууларды эсептөө тартиби</w:t>
      </w:r>
    </w:p>
    <w:p w:rsidR="0083115F" w:rsidRPr="00E477A4" w:rsidRDefault="0083115F" w:rsidP="0083115F">
      <w:pPr>
        <w:autoSpaceDE w:val="0"/>
        <w:autoSpaceDN w:val="0"/>
        <w:adjustRightInd w:val="0"/>
        <w:spacing w:after="0" w:line="240" w:lineRule="auto"/>
        <w:jc w:val="center"/>
        <w:rPr>
          <w:rFonts w:ascii="Times New Roman" w:hAnsi="Times New Roman" w:cs="Times New Roman"/>
          <w:b/>
          <w:bCs/>
          <w:sz w:val="28"/>
          <w:szCs w:val="28"/>
          <w:lang w:val="ky-KG"/>
        </w:rPr>
      </w:pP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color w:val="000000"/>
          <w:sz w:val="28"/>
          <w:szCs w:val="28"/>
          <w:lang w:val="ky-KG"/>
        </w:rPr>
      </w:pPr>
      <w:r w:rsidRPr="00E477A4">
        <w:rPr>
          <w:rFonts w:ascii="Times New Roman" w:hAnsi="Times New Roman" w:cs="Times New Roman"/>
          <w:color w:val="000000"/>
          <w:sz w:val="28"/>
          <w:szCs w:val="28"/>
          <w:lang w:val="ky-KG"/>
        </w:rPr>
        <w:t>1. Электр энергиясын эсепке алуу тутумунун мүмкүн каталыктары (</w:t>
      </w:r>
      <w:r w:rsidRPr="00E477A4">
        <w:rPr>
          <w:rFonts w:ascii="Times New Roman" w:hAnsi="Times New Roman" w:cs="Times New Roman"/>
          <w:i/>
          <w:color w:val="000000"/>
          <w:sz w:val="28"/>
          <w:szCs w:val="28"/>
          <w:lang w:val="ky-KG"/>
        </w:rPr>
        <w:t>ΔW</w:t>
      </w:r>
      <w:r w:rsidRPr="00E477A4">
        <w:rPr>
          <w:rFonts w:ascii="Times New Roman" w:hAnsi="Times New Roman" w:cs="Times New Roman"/>
          <w:color w:val="000000"/>
          <w:sz w:val="28"/>
          <w:szCs w:val="28"/>
          <w:vertAlign w:val="subscript"/>
          <w:lang w:val="ky-KG"/>
        </w:rPr>
        <w:t>погр.Б</w:t>
      </w:r>
      <w:r w:rsidRPr="00E477A4">
        <w:rPr>
          <w:rFonts w:ascii="Times New Roman" w:hAnsi="Times New Roman" w:cs="Times New Roman"/>
          <w:color w:val="000000"/>
          <w:sz w:val="28"/>
          <w:szCs w:val="28"/>
          <w:lang w:val="ky-KG"/>
        </w:rPr>
        <w:t xml:space="preserve">) менен шартталган, электр энергиясынын накта жоготуулары (миң кВт.с) базалык мезгилге маалыматтарды эсепке алуу менен толугу менен электр энергиясынын мүмкүн теңдеш эместигинин ашачектик чоңдугу  катары формула боюнча аныкталат: </w:t>
      </w:r>
    </w:p>
    <w:p w:rsidR="0083115F" w:rsidRPr="00E477A4" w:rsidRDefault="0083115F" w:rsidP="0083115F">
      <w:pPr>
        <w:autoSpaceDE w:val="0"/>
        <w:autoSpaceDN w:val="0"/>
        <w:adjustRightInd w:val="0"/>
        <w:spacing w:after="0" w:line="240" w:lineRule="auto"/>
        <w:jc w:val="center"/>
        <w:rPr>
          <w:rFonts w:ascii="Times New Roman" w:hAnsi="Times New Roman" w:cs="Times New Roman"/>
          <w:color w:val="000000"/>
          <w:sz w:val="28"/>
          <w:szCs w:val="28"/>
          <w:lang w:val="ky-KG"/>
        </w:rPr>
      </w:pPr>
      <w:r w:rsidRPr="00E477A4">
        <w:rPr>
          <w:rFonts w:ascii="Times New Roman" w:hAnsi="Times New Roman" w:cs="Times New Roman"/>
          <w:noProof/>
          <w:color w:val="000000"/>
          <w:sz w:val="28"/>
          <w:szCs w:val="28"/>
        </w:rPr>
        <w:pict>
          <v:shape id="Рисунок 4" o:spid="_x0000_i1063" type="#_x0000_t75" style="width:338.4pt;height:57pt;visibility:visible;mso-wrap-style:square">
            <v:imagedata r:id="rId56" o:title=""/>
          </v:shape>
        </w:pic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color w:val="000000"/>
          <w:sz w:val="28"/>
          <w:szCs w:val="28"/>
          <w:lang w:val="ky-KG"/>
        </w:rPr>
      </w:pPr>
      <w:r w:rsidRPr="00E477A4">
        <w:rPr>
          <w:rFonts w:ascii="Times New Roman" w:hAnsi="Times New Roman" w:cs="Times New Roman"/>
          <w:color w:val="000000"/>
          <w:sz w:val="28"/>
          <w:szCs w:val="28"/>
          <w:lang w:val="ky-KG"/>
        </w:rPr>
        <w:t xml:space="preserve">мында </w:t>
      </w:r>
      <w:r w:rsidRPr="00E477A4">
        <w:rPr>
          <w:rFonts w:ascii="Times New Roman" w:hAnsi="Times New Roman" w:cs="Times New Roman"/>
          <w:i/>
          <w:color w:val="000000"/>
          <w:sz w:val="28"/>
          <w:szCs w:val="28"/>
          <w:lang w:val="ky-KG"/>
        </w:rPr>
        <w:t>δ</w:t>
      </w:r>
      <w:r w:rsidRPr="00E477A4">
        <w:rPr>
          <w:rFonts w:ascii="Times New Roman" w:hAnsi="Times New Roman" w:cs="Times New Roman"/>
          <w:color w:val="000000"/>
          <w:sz w:val="28"/>
          <w:szCs w:val="28"/>
          <w:lang w:val="ky-KG"/>
        </w:rPr>
        <w:t>i</w:t>
      </w:r>
      <w:r w:rsidRPr="00E477A4">
        <w:rPr>
          <w:rFonts w:ascii="Times New Roman" w:hAnsi="Times New Roman" w:cs="Times New Roman"/>
          <w:b/>
          <w:bCs/>
          <w:i/>
          <w:color w:val="000000"/>
          <w:sz w:val="28"/>
          <w:szCs w:val="28"/>
          <w:lang w:val="ky-KG"/>
        </w:rPr>
        <w:t>(</w:t>
      </w:r>
      <w:r w:rsidRPr="00E477A4">
        <w:rPr>
          <w:rFonts w:ascii="Times New Roman" w:hAnsi="Times New Roman" w:cs="Times New Roman"/>
          <w:i/>
          <w:color w:val="000000"/>
          <w:sz w:val="28"/>
          <w:szCs w:val="28"/>
          <w:lang w:val="ky-KG"/>
        </w:rPr>
        <w:t>δ</w:t>
      </w:r>
      <w:r w:rsidRPr="00E477A4">
        <w:rPr>
          <w:rFonts w:ascii="Times New Roman" w:hAnsi="Times New Roman" w:cs="Times New Roman"/>
          <w:color w:val="000000"/>
          <w:sz w:val="28"/>
          <w:szCs w:val="28"/>
          <w:lang w:val="ky-KG"/>
        </w:rPr>
        <w:t>j</w:t>
      </w:r>
      <w:r w:rsidRPr="00E477A4">
        <w:rPr>
          <w:rFonts w:ascii="Times New Roman" w:hAnsi="Times New Roman" w:cs="Times New Roman"/>
          <w:b/>
          <w:bCs/>
          <w:i/>
          <w:color w:val="000000"/>
          <w:sz w:val="28"/>
          <w:szCs w:val="28"/>
          <w:lang w:val="ky-KG"/>
        </w:rPr>
        <w:t xml:space="preserve">) </w:t>
      </w:r>
      <w:r w:rsidRPr="00E477A4">
        <w:rPr>
          <w:rFonts w:ascii="Times New Roman" w:hAnsi="Times New Roman" w:cs="Times New Roman"/>
          <w:color w:val="000000"/>
          <w:sz w:val="28"/>
          <w:szCs w:val="28"/>
          <w:lang w:val="ky-KG"/>
        </w:rPr>
        <w:t xml:space="preserve">– электр тармагы боюнча  алынган (берилген) аракеттик электр энергиясынын ченегич каналынын катасы, %; </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color w:val="000000"/>
          <w:sz w:val="28"/>
          <w:szCs w:val="28"/>
          <w:lang w:val="ky-KG"/>
        </w:rPr>
      </w:pPr>
      <w:r w:rsidRPr="00E477A4">
        <w:rPr>
          <w:rFonts w:ascii="Times New Roman" w:hAnsi="Times New Roman" w:cs="Times New Roman"/>
          <w:i/>
          <w:color w:val="000000"/>
          <w:sz w:val="28"/>
          <w:szCs w:val="28"/>
          <w:lang w:val="ky-KG"/>
        </w:rPr>
        <w:t>W</w:t>
      </w:r>
      <w:r w:rsidRPr="00E477A4">
        <w:rPr>
          <w:rFonts w:ascii="Times New Roman" w:hAnsi="Times New Roman" w:cs="Times New Roman"/>
          <w:color w:val="000000"/>
          <w:sz w:val="28"/>
          <w:szCs w:val="28"/>
          <w:vertAlign w:val="subscript"/>
          <w:lang w:val="ky-KG"/>
        </w:rPr>
        <w:t xml:space="preserve">i </w:t>
      </w:r>
      <w:r w:rsidRPr="00E477A4">
        <w:rPr>
          <w:rFonts w:ascii="Times New Roman" w:hAnsi="Times New Roman" w:cs="Times New Roman"/>
          <w:b/>
          <w:bCs/>
          <w:i/>
          <w:color w:val="000000"/>
          <w:sz w:val="28"/>
          <w:szCs w:val="28"/>
          <w:lang w:val="ky-KG"/>
        </w:rPr>
        <w:t>(</w:t>
      </w:r>
      <w:r w:rsidRPr="00E477A4">
        <w:rPr>
          <w:rFonts w:ascii="Times New Roman" w:hAnsi="Times New Roman" w:cs="Times New Roman"/>
          <w:i/>
          <w:color w:val="000000"/>
          <w:sz w:val="28"/>
          <w:szCs w:val="28"/>
          <w:lang w:val="ky-KG"/>
        </w:rPr>
        <w:t>W</w:t>
      </w:r>
      <w:r w:rsidRPr="00E477A4">
        <w:rPr>
          <w:rFonts w:ascii="Times New Roman" w:hAnsi="Times New Roman" w:cs="Times New Roman"/>
          <w:color w:val="000000"/>
          <w:sz w:val="28"/>
          <w:szCs w:val="28"/>
          <w:vertAlign w:val="subscript"/>
          <w:lang w:val="ky-KG"/>
        </w:rPr>
        <w:t>j</w:t>
      </w:r>
      <w:r w:rsidRPr="00E477A4">
        <w:rPr>
          <w:rFonts w:ascii="Times New Roman" w:hAnsi="Times New Roman" w:cs="Times New Roman"/>
          <w:b/>
          <w:bCs/>
          <w:i/>
          <w:color w:val="000000"/>
          <w:sz w:val="28"/>
          <w:szCs w:val="28"/>
          <w:lang w:val="ky-KG"/>
        </w:rPr>
        <w:t xml:space="preserve">) </w:t>
      </w:r>
      <w:r w:rsidRPr="00E477A4">
        <w:rPr>
          <w:rFonts w:ascii="Times New Roman" w:hAnsi="Times New Roman" w:cs="Times New Roman"/>
          <w:color w:val="000000"/>
          <w:sz w:val="28"/>
          <w:szCs w:val="28"/>
          <w:lang w:val="ky-KG"/>
        </w:rPr>
        <w:t>– электр тармак боюнча аракеттик электр энергиясынын ченегич каналдары менен белгиленген, электр энергиясынын алынышы (берилиши), миң кВт.с;</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i/>
          <w:sz w:val="28"/>
          <w:szCs w:val="28"/>
          <w:lang w:val="ky-KG"/>
        </w:rPr>
        <w:t>n</w:t>
      </w:r>
      <w:r w:rsidRPr="00E477A4">
        <w:rPr>
          <w:rFonts w:ascii="Times New Roman" w:hAnsi="Times New Roman" w:cs="Times New Roman"/>
          <w:sz w:val="28"/>
          <w:szCs w:val="28"/>
          <w:lang w:val="ky-KG"/>
        </w:rPr>
        <w:t xml:space="preserve"> – электр энергиясынын алынышын белгилеген, эсепке алуу чекиттеринин саны, даана; </w:t>
      </w:r>
    </w:p>
    <w:p w:rsidR="0083115F" w:rsidRPr="00E477A4" w:rsidRDefault="0083115F" w:rsidP="0083115F">
      <w:pPr>
        <w:tabs>
          <w:tab w:val="left" w:pos="851"/>
        </w:tabs>
        <w:autoSpaceDE w:val="0"/>
        <w:autoSpaceDN w:val="0"/>
        <w:adjustRightInd w:val="0"/>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i/>
          <w:sz w:val="28"/>
          <w:szCs w:val="28"/>
          <w:lang w:val="ky-KG"/>
        </w:rPr>
        <w:t>m</w:t>
      </w:r>
      <w:r w:rsidRPr="00E477A4">
        <w:rPr>
          <w:rFonts w:ascii="Times New Roman" w:hAnsi="Times New Roman" w:cs="Times New Roman"/>
          <w:sz w:val="28"/>
          <w:szCs w:val="28"/>
          <w:lang w:val="ky-KG"/>
        </w:rPr>
        <w:t xml:space="preserve"> – электр энергиясынын кайтарып берилишин белгилеген, эсепке алуу чекиттеринин саны, ошондой эле ири керектөөчүлөргө, даана; </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i/>
          <w:sz w:val="28"/>
          <w:szCs w:val="28"/>
          <w:lang w:val="ky-KG"/>
        </w:rPr>
        <w:t>k</w:t>
      </w:r>
      <w:r w:rsidRPr="00E477A4">
        <w:rPr>
          <w:rFonts w:ascii="Times New Roman" w:hAnsi="Times New Roman" w:cs="Times New Roman"/>
          <w:sz w:val="28"/>
          <w:szCs w:val="28"/>
          <w:vertAlign w:val="subscript"/>
          <w:lang w:val="ky-KG"/>
        </w:rPr>
        <w:t>з</w:t>
      </w:r>
      <w:r w:rsidRPr="00E477A4">
        <w:rPr>
          <w:rFonts w:ascii="Times New Roman" w:hAnsi="Times New Roman" w:cs="Times New Roman"/>
          <w:sz w:val="28"/>
          <w:szCs w:val="28"/>
          <w:lang w:val="ky-KG"/>
        </w:rPr>
        <w:t>– үч фазалуу керектөөчүлөрдү эсепке алуу чекиттеринин саны ("</w:t>
      </w:r>
      <w:r w:rsidRPr="00E477A4">
        <w:rPr>
          <w:rFonts w:ascii="Times New Roman" w:hAnsi="Times New Roman" w:cs="Times New Roman"/>
          <w:i/>
          <w:sz w:val="28"/>
          <w:szCs w:val="28"/>
          <w:lang w:val="ky-KG"/>
        </w:rPr>
        <w:t>m</w:t>
      </w:r>
      <w:r w:rsidRPr="00E477A4">
        <w:rPr>
          <w:rFonts w:ascii="Times New Roman" w:hAnsi="Times New Roman" w:cs="Times New Roman"/>
          <w:sz w:val="28"/>
          <w:szCs w:val="28"/>
          <w:lang w:val="ky-KG"/>
        </w:rPr>
        <w:t xml:space="preserve">"де эсепке алынгандардан, тышкары), даана; </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i/>
          <w:sz w:val="28"/>
          <w:szCs w:val="28"/>
          <w:lang w:val="ky-KG"/>
        </w:rPr>
        <w:t>k</w:t>
      </w:r>
      <w:r w:rsidRPr="00E477A4">
        <w:rPr>
          <w:rFonts w:ascii="Times New Roman" w:hAnsi="Times New Roman" w:cs="Times New Roman"/>
          <w:sz w:val="28"/>
          <w:szCs w:val="28"/>
          <w:vertAlign w:val="subscript"/>
          <w:lang w:val="ky-KG"/>
        </w:rPr>
        <w:t>у</w:t>
      </w:r>
      <w:r w:rsidRPr="00E477A4">
        <w:rPr>
          <w:rFonts w:ascii="Times New Roman" w:hAnsi="Times New Roman" w:cs="Times New Roman"/>
          <w:sz w:val="28"/>
          <w:szCs w:val="28"/>
          <w:lang w:val="ky-KG"/>
        </w:rPr>
        <w:t xml:space="preserve"> – бир фазалуу керектөөчүлөрдү эсепке алуу чекиттеринин саны ("</w:t>
      </w:r>
      <w:r w:rsidRPr="00E477A4">
        <w:rPr>
          <w:rFonts w:ascii="Times New Roman" w:hAnsi="Times New Roman" w:cs="Times New Roman"/>
          <w:i/>
          <w:sz w:val="28"/>
          <w:szCs w:val="28"/>
          <w:lang w:val="ky-KG"/>
        </w:rPr>
        <w:t>m</w:t>
      </w:r>
      <w:r w:rsidRPr="00E477A4">
        <w:rPr>
          <w:rFonts w:ascii="Times New Roman" w:hAnsi="Times New Roman" w:cs="Times New Roman"/>
          <w:sz w:val="28"/>
          <w:szCs w:val="28"/>
          <w:lang w:val="ky-KG"/>
        </w:rPr>
        <w:t xml:space="preserve">"де эсепке алынгандардан, тышкары), даана; </w:t>
      </w:r>
    </w:p>
    <w:p w:rsidR="0083115F" w:rsidRPr="00E477A4" w:rsidRDefault="0083115F" w:rsidP="0083115F">
      <w:pPr>
        <w:tabs>
          <w:tab w:val="left" w:pos="851"/>
        </w:tabs>
        <w:autoSpaceDE w:val="0"/>
        <w:autoSpaceDN w:val="0"/>
        <w:adjustRightInd w:val="0"/>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i/>
          <w:sz w:val="28"/>
          <w:szCs w:val="28"/>
          <w:lang w:val="ky-KG"/>
        </w:rPr>
        <w:t>W</w:t>
      </w:r>
      <w:r w:rsidRPr="00E477A4">
        <w:rPr>
          <w:rFonts w:ascii="Times New Roman" w:hAnsi="Times New Roman" w:cs="Times New Roman"/>
          <w:sz w:val="28"/>
          <w:szCs w:val="28"/>
          <w:vertAlign w:val="subscript"/>
          <w:lang w:val="ky-KG"/>
        </w:rPr>
        <w:t>3</w:t>
      </w:r>
      <w:r w:rsidRPr="00E477A4">
        <w:rPr>
          <w:rFonts w:ascii="Times New Roman" w:hAnsi="Times New Roman" w:cs="Times New Roman"/>
          <w:sz w:val="28"/>
          <w:szCs w:val="28"/>
          <w:lang w:val="ky-KG"/>
        </w:rPr>
        <w:t xml:space="preserve"> – үч фазалуу керектөөчүлөрдүн электр энергиясынын керектөө ("</w:t>
      </w:r>
      <w:r w:rsidRPr="00E477A4">
        <w:rPr>
          <w:rFonts w:ascii="Times New Roman" w:hAnsi="Times New Roman" w:cs="Times New Roman"/>
          <w:i/>
          <w:sz w:val="28"/>
          <w:szCs w:val="28"/>
          <w:lang w:val="ky-KG"/>
        </w:rPr>
        <w:t>m</w:t>
      </w:r>
      <w:r w:rsidRPr="00E477A4">
        <w:rPr>
          <w:rFonts w:ascii="Times New Roman" w:hAnsi="Times New Roman" w:cs="Times New Roman"/>
          <w:sz w:val="28"/>
          <w:szCs w:val="28"/>
          <w:lang w:val="ky-KG"/>
        </w:rPr>
        <w:t xml:space="preserve">"де эсепке алынгандардан, тышкары), миң кВт.с; </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i/>
          <w:sz w:val="28"/>
          <w:szCs w:val="28"/>
          <w:lang w:val="ky-KG"/>
        </w:rPr>
        <w:t>W</w:t>
      </w:r>
      <w:r w:rsidRPr="00E477A4">
        <w:rPr>
          <w:rFonts w:ascii="Times New Roman" w:hAnsi="Times New Roman" w:cs="Times New Roman"/>
          <w:sz w:val="28"/>
          <w:szCs w:val="28"/>
          <w:vertAlign w:val="subscript"/>
          <w:lang w:val="ky-KG"/>
        </w:rPr>
        <w:t>1</w:t>
      </w:r>
      <w:r w:rsidRPr="00E477A4">
        <w:rPr>
          <w:rFonts w:ascii="Times New Roman" w:hAnsi="Times New Roman" w:cs="Times New Roman"/>
          <w:sz w:val="28"/>
          <w:szCs w:val="28"/>
          <w:lang w:val="ky-KG"/>
        </w:rPr>
        <w:t>– бир фазалуу керектөөчүлөрдүн электр энергиясын керектөө  ("</w:t>
      </w:r>
      <w:r w:rsidRPr="00E477A4">
        <w:rPr>
          <w:rFonts w:ascii="Times New Roman" w:hAnsi="Times New Roman" w:cs="Times New Roman"/>
          <w:i/>
          <w:sz w:val="28"/>
          <w:szCs w:val="28"/>
          <w:lang w:val="ky-KG"/>
        </w:rPr>
        <w:t>m</w:t>
      </w:r>
      <w:r w:rsidRPr="00E477A4">
        <w:rPr>
          <w:rFonts w:ascii="Times New Roman" w:hAnsi="Times New Roman" w:cs="Times New Roman"/>
          <w:sz w:val="28"/>
          <w:szCs w:val="28"/>
          <w:lang w:val="ky-KG"/>
        </w:rPr>
        <w:t xml:space="preserve">"де эсепке алынгандардан, тышкары), миң кВт.с. </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 Базалык мезгилде, электр энергиясын эсепке алган тутумунун мүмкүн каталыктары менен шартталган, электр энергиясынын салыштырма жоготуулары төмөнкүгө барабар:</w:t>
      </w:r>
    </w:p>
    <w:p w:rsidR="0083115F" w:rsidRPr="00E477A4" w:rsidRDefault="0083115F" w:rsidP="0083115F">
      <w:pPr>
        <w:autoSpaceDE w:val="0"/>
        <w:autoSpaceDN w:val="0"/>
        <w:adjustRightInd w:val="0"/>
        <w:spacing w:after="0" w:line="240" w:lineRule="auto"/>
        <w:jc w:val="center"/>
        <w:rPr>
          <w:rFonts w:ascii="Times New Roman" w:hAnsi="Times New Roman" w:cs="Times New Roman"/>
          <w:sz w:val="28"/>
          <w:szCs w:val="28"/>
          <w:lang w:val="ky-KG"/>
        </w:rPr>
      </w:pPr>
      <w:r w:rsidRPr="00E477A4">
        <w:rPr>
          <w:rFonts w:ascii="Times New Roman" w:hAnsi="Times New Roman" w:cs="Times New Roman"/>
          <w:noProof/>
          <w:sz w:val="28"/>
          <w:szCs w:val="28"/>
        </w:rPr>
        <w:pict>
          <v:shape id="Рисунок 3" o:spid="_x0000_i1062" type="#_x0000_t75" style="width:148.8pt;height:45.6pt;visibility:visible;mso-wrap-style:square">
            <v:imagedata r:id="rId57" o:title=""/>
          </v:shape>
        </w:pic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W</w:t>
      </w:r>
      <w:r w:rsidRPr="00E477A4">
        <w:rPr>
          <w:rFonts w:ascii="Times New Roman" w:hAnsi="Times New Roman" w:cs="Times New Roman"/>
          <w:sz w:val="28"/>
          <w:szCs w:val="28"/>
          <w:vertAlign w:val="subscript"/>
          <w:lang w:val="ky-KG"/>
        </w:rPr>
        <w:t>ос.Б</w:t>
      </w:r>
      <w:r w:rsidRPr="00E477A4">
        <w:rPr>
          <w:rFonts w:ascii="Times New Roman" w:hAnsi="Times New Roman" w:cs="Times New Roman"/>
          <w:sz w:val="28"/>
          <w:szCs w:val="28"/>
          <w:lang w:val="ky-KG"/>
        </w:rPr>
        <w:t xml:space="preserve"> – базалык мезгилге электр тармагы боюнча толугу менен тармакка электр энергиясынын коё берилиши. </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Аракеттик электр энергиясынын ченегич каналынын каталыгы формула боюнча аныкталат:</w:t>
      </w:r>
    </w:p>
    <w:p w:rsidR="0083115F" w:rsidRPr="00E477A4" w:rsidRDefault="0083115F" w:rsidP="0083115F">
      <w:pPr>
        <w:autoSpaceDE w:val="0"/>
        <w:autoSpaceDN w:val="0"/>
        <w:adjustRightInd w:val="0"/>
        <w:spacing w:after="0" w:line="240" w:lineRule="auto"/>
        <w:ind w:firstLine="709"/>
        <w:jc w:val="center"/>
        <w:rPr>
          <w:rFonts w:ascii="Times New Roman" w:hAnsi="Times New Roman" w:cs="Times New Roman"/>
          <w:color w:val="000000"/>
          <w:sz w:val="28"/>
          <w:szCs w:val="28"/>
          <w:lang w:val="ky-KG"/>
        </w:rPr>
      </w:pPr>
      <w:r w:rsidRPr="00E477A4">
        <w:rPr>
          <w:rFonts w:ascii="Times New Roman" w:hAnsi="Times New Roman" w:cs="Times New Roman"/>
          <w:noProof/>
          <w:color w:val="000000"/>
          <w:sz w:val="28"/>
          <w:szCs w:val="28"/>
        </w:rPr>
        <w:lastRenderedPageBreak/>
        <w:pict>
          <v:shape id="Рисунок 1" o:spid="_x0000_i1061" type="#_x0000_t75" style="width:186pt;height:37.8pt;visibility:visible;mso-wrap-style:square">
            <v:imagedata r:id="rId58" o:title=""/>
          </v:shape>
        </w:pic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
          <w:sz w:val="28"/>
          <w:szCs w:val="28"/>
          <w:lang w:val="ky-KG"/>
        </w:rPr>
        <w:t>δ</w:t>
      </w:r>
      <w:r w:rsidRPr="00E477A4">
        <w:rPr>
          <w:rFonts w:ascii="Times New Roman" w:hAnsi="Times New Roman" w:cs="Times New Roman"/>
          <w:sz w:val="28"/>
          <w:szCs w:val="28"/>
          <w:vertAlign w:val="subscript"/>
          <w:lang w:val="ky-KG"/>
        </w:rPr>
        <w:t>СЧ</w:t>
      </w:r>
      <w:r w:rsidRPr="00E477A4">
        <w:rPr>
          <w:rFonts w:ascii="Times New Roman" w:hAnsi="Times New Roman" w:cs="Times New Roman"/>
          <w:i/>
          <w:sz w:val="28"/>
          <w:szCs w:val="28"/>
          <w:lang w:val="ky-KG"/>
        </w:rPr>
        <w:t>, δ</w:t>
      </w:r>
      <w:r w:rsidRPr="00E477A4">
        <w:rPr>
          <w:rFonts w:ascii="Times New Roman" w:hAnsi="Times New Roman" w:cs="Times New Roman"/>
          <w:sz w:val="28"/>
          <w:szCs w:val="28"/>
          <w:vertAlign w:val="subscript"/>
          <w:lang w:val="ky-KG"/>
        </w:rPr>
        <w:t>ТТ</w:t>
      </w:r>
      <w:r w:rsidRPr="00E477A4">
        <w:rPr>
          <w:rFonts w:ascii="Times New Roman" w:hAnsi="Times New Roman" w:cs="Times New Roman"/>
          <w:i/>
          <w:sz w:val="28"/>
          <w:szCs w:val="28"/>
          <w:lang w:val="ky-KG"/>
        </w:rPr>
        <w:t>, δ</w:t>
      </w:r>
      <w:r w:rsidRPr="00E477A4">
        <w:rPr>
          <w:rFonts w:ascii="Times New Roman" w:hAnsi="Times New Roman" w:cs="Times New Roman"/>
          <w:sz w:val="28"/>
          <w:szCs w:val="28"/>
          <w:vertAlign w:val="subscript"/>
          <w:lang w:val="ky-KG"/>
        </w:rPr>
        <w:t>ТН</w:t>
      </w:r>
      <w:r w:rsidRPr="00E477A4">
        <w:rPr>
          <w:rFonts w:ascii="Times New Roman" w:hAnsi="Times New Roman" w:cs="Times New Roman"/>
          <w:sz w:val="28"/>
          <w:szCs w:val="28"/>
          <w:lang w:val="ky-KG"/>
        </w:rPr>
        <w:t xml:space="preserve"> – нормалдуу шарттарда санагычтардын, агын трансформаторлорунун, чыңалуу трансформаторлорунун негизги мүмкүн каталыктары (тактык класстарынын мааниси боюнча алынат), %; </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i/>
          <w:sz w:val="28"/>
          <w:szCs w:val="28"/>
          <w:lang w:val="ky-KG"/>
        </w:rPr>
        <w:t>δ</w:t>
      </w:r>
      <w:r w:rsidRPr="00E477A4">
        <w:rPr>
          <w:rFonts w:ascii="Times New Roman" w:hAnsi="Times New Roman" w:cs="Times New Roman"/>
          <w:sz w:val="28"/>
          <w:szCs w:val="28"/>
          <w:vertAlign w:val="subscript"/>
          <w:lang w:val="ky-KG"/>
        </w:rPr>
        <w:t>Л</w:t>
      </w:r>
      <w:r w:rsidRPr="00E477A4">
        <w:rPr>
          <w:rFonts w:ascii="Times New Roman" w:hAnsi="Times New Roman" w:cs="Times New Roman"/>
          <w:sz w:val="28"/>
          <w:szCs w:val="28"/>
          <w:lang w:val="ky-KG"/>
        </w:rPr>
        <w:t xml:space="preserve"> – чыңалуу трансформаторуна (ЧТ) санагычтарды кошуу чубалгыларында чыңалуунун мүмкүн жоготууларынын ашачеги, %. </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3. Чыңалуунун деңгээлдери боюнча, электр энергиясын эсепке алуу тутумунун мүмкүн каталыктары менен шартталган, электр энергиясынын жоготуулары базалык жана жөнгө салынчу мезгилдерде чыңалуунун деңгээлдери боюнча тармакка коё берүү катнашында бөлүштүрүлөт. </w:t>
      </w:r>
    </w:p>
    <w:p w:rsidR="0083115F" w:rsidRPr="00E477A4" w:rsidRDefault="0083115F" w:rsidP="0083115F">
      <w:pPr>
        <w:autoSpaceDE w:val="0"/>
        <w:autoSpaceDN w:val="0"/>
        <w:adjustRightInd w:val="0"/>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Базалык жылда электр энергиясынын технологиялык жоготуулары электр энергиясынын накта (отчёттук) жоготууларынан ашырылып жиберилген учурда, жөнгө салынчу жылы, эсепке алуу тутумунун мүмкүн каталыктары менен шартталган, электр энергиясынын жоготуулары нөлгө барабар деп алынат.</w:t>
      </w:r>
    </w:p>
    <w:p w:rsidR="0083115F" w:rsidRPr="00E477A4" w:rsidRDefault="0083115F" w:rsidP="0083115F">
      <w:pPr>
        <w:pStyle w:val="af"/>
        <w:spacing w:after="0"/>
        <w:ind w:firstLine="709"/>
        <w:jc w:val="both"/>
        <w:rPr>
          <w:lang w:val="ky-KG"/>
        </w:rPr>
      </w:pPr>
    </w:p>
    <w:p w:rsidR="0083115F" w:rsidRPr="00E477A4" w:rsidRDefault="0083115F" w:rsidP="0083115F">
      <w:pPr>
        <w:pStyle w:val="af"/>
        <w:spacing w:after="0"/>
        <w:ind w:firstLine="567"/>
        <w:jc w:val="right"/>
        <w:rPr>
          <w:b/>
          <w:lang w:val="ky-KG"/>
        </w:rPr>
      </w:pPr>
    </w:p>
    <w:p w:rsidR="0083115F" w:rsidRPr="00E477A4" w:rsidRDefault="0083115F" w:rsidP="0083115F">
      <w:pPr>
        <w:pStyle w:val="af"/>
        <w:spacing w:after="0"/>
        <w:ind w:firstLine="567"/>
        <w:jc w:val="right"/>
        <w:rPr>
          <w:b/>
          <w:lang w:val="ky-KG"/>
        </w:rPr>
      </w:pPr>
    </w:p>
    <w:p w:rsidR="0083115F" w:rsidRPr="00E477A4" w:rsidRDefault="0083115F" w:rsidP="0083115F">
      <w:pPr>
        <w:pStyle w:val="af"/>
        <w:spacing w:after="0"/>
        <w:ind w:firstLine="567"/>
        <w:jc w:val="right"/>
        <w:rPr>
          <w:b/>
          <w:lang w:val="ky-KG"/>
        </w:rPr>
      </w:pPr>
    </w:p>
    <w:p w:rsidR="0083115F" w:rsidRPr="00E477A4" w:rsidRDefault="0083115F" w:rsidP="0083115F">
      <w:pPr>
        <w:pStyle w:val="af"/>
        <w:spacing w:after="0"/>
        <w:ind w:firstLine="567"/>
        <w:jc w:val="right"/>
        <w:rPr>
          <w:b/>
          <w:lang w:val="ky-KG"/>
        </w:rPr>
      </w:pPr>
    </w:p>
    <w:p w:rsidR="0083115F" w:rsidRPr="00E477A4" w:rsidRDefault="0083115F" w:rsidP="0083115F">
      <w:pPr>
        <w:pStyle w:val="af"/>
        <w:spacing w:after="0"/>
        <w:ind w:firstLine="567"/>
        <w:jc w:val="right"/>
        <w:rPr>
          <w:b/>
          <w:lang w:val="ky-KG"/>
        </w:rPr>
      </w:pPr>
    </w:p>
    <w:p w:rsidR="0083115F" w:rsidRPr="00E477A4" w:rsidRDefault="0083115F" w:rsidP="0083115F">
      <w:pPr>
        <w:pStyle w:val="af"/>
        <w:spacing w:after="0"/>
        <w:ind w:firstLine="567"/>
        <w:jc w:val="right"/>
        <w:rPr>
          <w:b/>
          <w:lang w:val="ky-KG"/>
        </w:rPr>
      </w:pPr>
    </w:p>
    <w:p w:rsidR="0083115F" w:rsidRPr="00E477A4" w:rsidRDefault="0083115F" w:rsidP="0083115F">
      <w:pPr>
        <w:pStyle w:val="af"/>
        <w:spacing w:after="0"/>
        <w:ind w:firstLine="567"/>
        <w:jc w:val="right"/>
        <w:rPr>
          <w:b/>
          <w:lang w:val="ky-KG"/>
        </w:rPr>
      </w:pPr>
    </w:p>
    <w:p w:rsidR="0083115F" w:rsidRPr="00E477A4" w:rsidRDefault="0083115F" w:rsidP="0083115F">
      <w:pPr>
        <w:pStyle w:val="af"/>
        <w:spacing w:after="0"/>
        <w:ind w:firstLine="567"/>
        <w:jc w:val="right"/>
        <w:rPr>
          <w:b/>
          <w:lang w:val="ky-KG"/>
        </w:rPr>
      </w:pPr>
    </w:p>
    <w:p w:rsidR="0083115F" w:rsidRPr="00E477A4" w:rsidRDefault="0083115F" w:rsidP="0083115F">
      <w:pPr>
        <w:pStyle w:val="af"/>
        <w:spacing w:after="0"/>
        <w:ind w:firstLine="567"/>
        <w:jc w:val="right"/>
        <w:rPr>
          <w:b/>
          <w:lang w:val="ky-KG"/>
        </w:rPr>
      </w:pPr>
    </w:p>
    <w:p w:rsidR="0083115F" w:rsidRPr="00E477A4" w:rsidRDefault="0083115F" w:rsidP="0083115F">
      <w:pPr>
        <w:pStyle w:val="af"/>
        <w:spacing w:after="0"/>
        <w:ind w:firstLine="567"/>
        <w:jc w:val="right"/>
        <w:rPr>
          <w:b/>
          <w:lang w:val="ky-KG"/>
        </w:rPr>
      </w:pPr>
    </w:p>
    <w:p w:rsidR="0083115F" w:rsidRPr="00E477A4" w:rsidRDefault="0083115F" w:rsidP="0083115F">
      <w:pPr>
        <w:pStyle w:val="af"/>
        <w:spacing w:after="0"/>
        <w:ind w:firstLine="567"/>
        <w:jc w:val="right"/>
        <w:rPr>
          <w:b/>
          <w:lang w:val="ky-KG"/>
        </w:rPr>
      </w:pPr>
    </w:p>
    <w:p w:rsidR="0083115F" w:rsidRPr="00E477A4" w:rsidRDefault="0083115F" w:rsidP="0083115F">
      <w:pPr>
        <w:pStyle w:val="af"/>
        <w:spacing w:after="0"/>
        <w:ind w:firstLine="567"/>
        <w:jc w:val="right"/>
        <w:rPr>
          <w:b/>
          <w:lang w:val="ky-KG"/>
        </w:rPr>
      </w:pPr>
    </w:p>
    <w:p w:rsidR="0083115F" w:rsidRPr="00E477A4" w:rsidRDefault="0083115F" w:rsidP="0083115F">
      <w:pPr>
        <w:pStyle w:val="af"/>
        <w:spacing w:after="0"/>
        <w:ind w:firstLine="567"/>
        <w:jc w:val="right"/>
        <w:rPr>
          <w:b/>
          <w:lang w:val="ky-KG"/>
        </w:rPr>
      </w:pPr>
    </w:p>
    <w:p w:rsidR="0083115F" w:rsidRPr="00E477A4" w:rsidRDefault="0083115F" w:rsidP="0083115F">
      <w:pPr>
        <w:pStyle w:val="af"/>
        <w:spacing w:after="0"/>
        <w:ind w:firstLine="567"/>
        <w:jc w:val="right"/>
        <w:rPr>
          <w:b/>
          <w:lang w:val="ky-KG"/>
        </w:rPr>
      </w:pPr>
    </w:p>
    <w:p w:rsidR="0083115F" w:rsidRPr="00E477A4" w:rsidRDefault="0083115F" w:rsidP="0083115F">
      <w:pPr>
        <w:pStyle w:val="af"/>
        <w:spacing w:after="0"/>
        <w:ind w:firstLine="567"/>
        <w:jc w:val="right"/>
        <w:rPr>
          <w:b/>
          <w:lang w:val="ky-KG"/>
        </w:rPr>
      </w:pPr>
    </w:p>
    <w:p w:rsidR="0083115F" w:rsidRPr="00E477A4" w:rsidRDefault="0083115F" w:rsidP="0083115F">
      <w:pPr>
        <w:pStyle w:val="af"/>
        <w:spacing w:after="0"/>
        <w:ind w:firstLine="567"/>
        <w:jc w:val="right"/>
        <w:rPr>
          <w:b/>
          <w:lang w:val="ky-KG"/>
        </w:rPr>
      </w:pPr>
    </w:p>
    <w:p w:rsidR="0083115F" w:rsidRPr="00E477A4" w:rsidRDefault="0083115F" w:rsidP="0083115F">
      <w:pPr>
        <w:pStyle w:val="af"/>
        <w:spacing w:after="0"/>
        <w:ind w:firstLine="567"/>
        <w:jc w:val="right"/>
        <w:rPr>
          <w:b/>
          <w:lang w:val="ky-KG"/>
        </w:rPr>
      </w:pPr>
    </w:p>
    <w:p w:rsidR="0083115F" w:rsidRPr="00E477A4" w:rsidRDefault="0083115F" w:rsidP="0083115F">
      <w:pPr>
        <w:pStyle w:val="af"/>
        <w:spacing w:after="0"/>
        <w:ind w:firstLine="567"/>
        <w:jc w:val="right"/>
        <w:rPr>
          <w:b/>
          <w:lang w:val="ky-KG"/>
        </w:rPr>
      </w:pPr>
    </w:p>
    <w:p w:rsidR="0083115F" w:rsidRPr="00E477A4" w:rsidRDefault="0083115F" w:rsidP="0083115F">
      <w:pPr>
        <w:pStyle w:val="af"/>
        <w:spacing w:after="0"/>
        <w:ind w:firstLine="567"/>
        <w:jc w:val="right"/>
        <w:rPr>
          <w:b/>
          <w:lang w:val="ky-KG"/>
        </w:rPr>
      </w:pPr>
    </w:p>
    <w:p w:rsidR="0083115F" w:rsidRPr="00E477A4" w:rsidRDefault="0083115F" w:rsidP="0083115F">
      <w:pPr>
        <w:pStyle w:val="af"/>
        <w:spacing w:after="0"/>
        <w:ind w:firstLine="567"/>
        <w:jc w:val="right"/>
        <w:rPr>
          <w:b/>
          <w:lang w:val="ky-KG"/>
        </w:rPr>
      </w:pPr>
    </w:p>
    <w:p w:rsidR="004F1520" w:rsidRPr="00E477A4" w:rsidRDefault="004F1520" w:rsidP="0083115F">
      <w:pPr>
        <w:pStyle w:val="af"/>
        <w:spacing w:after="0"/>
        <w:ind w:firstLine="567"/>
        <w:jc w:val="right"/>
        <w:rPr>
          <w:b/>
          <w:lang w:val="ky-KG"/>
        </w:rPr>
      </w:pPr>
    </w:p>
    <w:p w:rsidR="004F1520" w:rsidRPr="00E477A4" w:rsidRDefault="004F1520" w:rsidP="0083115F">
      <w:pPr>
        <w:pStyle w:val="af"/>
        <w:spacing w:after="0"/>
        <w:ind w:firstLine="567"/>
        <w:jc w:val="right"/>
        <w:rPr>
          <w:b/>
          <w:lang w:val="ky-KG"/>
        </w:rPr>
      </w:pPr>
    </w:p>
    <w:p w:rsidR="004F1520" w:rsidRPr="00E477A4" w:rsidRDefault="004F1520" w:rsidP="0083115F">
      <w:pPr>
        <w:pStyle w:val="af"/>
        <w:spacing w:after="0"/>
        <w:ind w:firstLine="567"/>
        <w:jc w:val="right"/>
        <w:rPr>
          <w:b/>
          <w:lang w:val="ky-KG"/>
        </w:rPr>
      </w:pPr>
    </w:p>
    <w:p w:rsidR="004F1520" w:rsidRPr="00E477A4" w:rsidRDefault="004F1520" w:rsidP="0083115F">
      <w:pPr>
        <w:pStyle w:val="af"/>
        <w:spacing w:after="0"/>
        <w:ind w:firstLine="567"/>
        <w:jc w:val="right"/>
        <w:rPr>
          <w:b/>
          <w:lang w:val="ky-KG"/>
        </w:rPr>
      </w:pPr>
    </w:p>
    <w:p w:rsidR="004F1520" w:rsidRPr="00E477A4" w:rsidRDefault="004F1520" w:rsidP="0083115F">
      <w:pPr>
        <w:pStyle w:val="af"/>
        <w:spacing w:after="0"/>
        <w:ind w:firstLine="567"/>
        <w:jc w:val="right"/>
        <w:rPr>
          <w:b/>
          <w:lang w:val="ky-KG"/>
        </w:rPr>
      </w:pPr>
    </w:p>
    <w:p w:rsidR="0083115F" w:rsidRPr="00E477A4" w:rsidRDefault="0083115F" w:rsidP="0083115F">
      <w:pPr>
        <w:pStyle w:val="af"/>
        <w:spacing w:after="0"/>
        <w:ind w:firstLine="567"/>
        <w:jc w:val="right"/>
        <w:rPr>
          <w:lang w:val="ky-KG"/>
        </w:rPr>
      </w:pPr>
      <w:r w:rsidRPr="00E477A4">
        <w:rPr>
          <w:lang w:val="ky-KG"/>
        </w:rPr>
        <w:lastRenderedPageBreak/>
        <w:t>5-тиркеме</w:t>
      </w:r>
    </w:p>
    <w:p w:rsidR="0083115F" w:rsidRPr="00E477A4" w:rsidRDefault="0083115F" w:rsidP="0083115F">
      <w:pPr>
        <w:pStyle w:val="af"/>
        <w:tabs>
          <w:tab w:val="left" w:pos="8196"/>
        </w:tabs>
        <w:spacing w:after="0"/>
        <w:ind w:firstLine="567"/>
        <w:jc w:val="both"/>
        <w:rPr>
          <w:lang w:val="ky-KG"/>
        </w:rPr>
      </w:pPr>
    </w:p>
    <w:p w:rsidR="0083115F" w:rsidRPr="00E477A4" w:rsidRDefault="0083115F" w:rsidP="0083115F">
      <w:pPr>
        <w:pStyle w:val="af"/>
        <w:tabs>
          <w:tab w:val="left" w:pos="8196"/>
        </w:tabs>
        <w:spacing w:after="0"/>
        <w:ind w:firstLine="567"/>
        <w:jc w:val="both"/>
        <w:rPr>
          <w:lang w:val="ky-KG"/>
        </w:rPr>
      </w:pPr>
    </w:p>
    <w:p w:rsidR="0083115F" w:rsidRPr="00E477A4" w:rsidRDefault="0083115F" w:rsidP="0083115F">
      <w:pPr>
        <w:pStyle w:val="af"/>
        <w:spacing w:after="0"/>
        <w:jc w:val="center"/>
        <w:rPr>
          <w:b/>
          <w:lang w:val="ky-KG"/>
        </w:rPr>
      </w:pPr>
      <w:r w:rsidRPr="00E477A4">
        <w:rPr>
          <w:b/>
          <w:color w:val="000000"/>
          <w:lang w:val="ky-KG"/>
        </w:rPr>
        <w:t>“Кыргызстан УЭТ” ААКтын э</w:t>
      </w:r>
      <w:r w:rsidRPr="00E477A4">
        <w:rPr>
          <w:b/>
          <w:lang w:val="ky-KG"/>
        </w:rPr>
        <w:t xml:space="preserve">лектр тармактарында электр энергиянын жоготууларынын накта деңгээлинин көбөйүшүн (азайышын) баалоо боюнча </w:t>
      </w:r>
      <w:r w:rsidRPr="00E477A4">
        <w:rPr>
          <w:b/>
          <w:color w:val="000000"/>
          <w:lang w:val="ky-KG"/>
        </w:rPr>
        <w:t>шарттамалык же түзүлүштүк факторлордун таасири эсебинен жөнгө салчу мезгилде бекитилген ченемдик жоготууларына карата</w:t>
      </w:r>
      <w:r w:rsidRPr="00E477A4">
        <w:rPr>
          <w:b/>
          <w:color w:val="FF0000"/>
          <w:lang w:val="ky-KG"/>
        </w:rPr>
        <w:t xml:space="preserve">  </w:t>
      </w:r>
      <w:r w:rsidRPr="00E477A4">
        <w:rPr>
          <w:b/>
          <w:lang w:val="ky-KG"/>
        </w:rPr>
        <w:t>методикалык сунуштоолор</w:t>
      </w:r>
    </w:p>
    <w:p w:rsidR="0083115F" w:rsidRPr="00E477A4" w:rsidRDefault="0083115F" w:rsidP="0083115F">
      <w:pPr>
        <w:pStyle w:val="af"/>
        <w:spacing w:after="0"/>
        <w:jc w:val="center"/>
        <w:rPr>
          <w:b/>
          <w:lang w:val="ky-KG"/>
        </w:rPr>
      </w:pPr>
    </w:p>
    <w:p w:rsidR="0083115F" w:rsidRPr="00E477A4" w:rsidRDefault="0083115F" w:rsidP="0083115F">
      <w:pPr>
        <w:pStyle w:val="af"/>
        <w:spacing w:after="0"/>
        <w:jc w:val="center"/>
        <w:rPr>
          <w:b/>
          <w:lang w:val="ky-KG"/>
        </w:rPr>
      </w:pPr>
      <w:r w:rsidRPr="00E477A4">
        <w:rPr>
          <w:b/>
          <w:lang w:val="ky-KG"/>
        </w:rPr>
        <w:t>1-глава. Жалпы жоболор</w:t>
      </w:r>
    </w:p>
    <w:p w:rsidR="0083115F" w:rsidRPr="00E477A4" w:rsidRDefault="0083115F" w:rsidP="0083115F">
      <w:pPr>
        <w:pStyle w:val="af"/>
        <w:spacing w:after="0"/>
        <w:ind w:firstLine="567"/>
        <w:jc w:val="both"/>
        <w:rPr>
          <w:lang w:val="ky-KG"/>
        </w:rPr>
      </w:pPr>
    </w:p>
    <w:p w:rsidR="0083115F" w:rsidRPr="00E477A4" w:rsidRDefault="0083115F" w:rsidP="0083115F">
      <w:pPr>
        <w:pStyle w:val="af"/>
        <w:spacing w:after="0"/>
        <w:ind w:firstLine="709"/>
        <w:jc w:val="both"/>
        <w:rPr>
          <w:lang w:val="ky-KG"/>
        </w:rPr>
      </w:pPr>
      <w:r w:rsidRPr="00E477A4">
        <w:rPr>
          <w:lang w:val="ky-KG"/>
        </w:rPr>
        <w:t>1. “Кыргызстан УЭТ” ААКнын электр тармактарында электр энергиянын келип түшүүсү жана жоготуулары боюнча накта ар бир айлык отчеттук берилиштер көрсөтүп турган статистикалык талдоо жоготууларына негизги таасирин тийгизчү  төмөнкү факторлор саналат:</w:t>
      </w:r>
    </w:p>
    <w:p w:rsidR="0083115F" w:rsidRPr="00E477A4" w:rsidRDefault="0083115F" w:rsidP="0083115F">
      <w:pPr>
        <w:pStyle w:val="af"/>
        <w:spacing w:after="0"/>
        <w:ind w:firstLine="709"/>
        <w:jc w:val="both"/>
        <w:rPr>
          <w:lang w:val="ky-KG"/>
        </w:rPr>
      </w:pPr>
      <w:r w:rsidRPr="00E477A4">
        <w:rPr>
          <w:lang w:val="ky-KG"/>
        </w:rPr>
        <w:t>- бөлүштүргүч компаниялардын электр тармактарына электр энергияны берүүдө  тармактарга келип түшкөн электр энергия  60%тен жогору (ЖЖЧЭТИнен тышкары);</w:t>
      </w:r>
    </w:p>
    <w:p w:rsidR="0083115F" w:rsidRPr="00E477A4" w:rsidRDefault="0083115F" w:rsidP="0083115F">
      <w:pPr>
        <w:pStyle w:val="af"/>
        <w:spacing w:after="0"/>
        <w:ind w:firstLine="709"/>
        <w:jc w:val="both"/>
        <w:rPr>
          <w:lang w:val="ky-KG"/>
        </w:rPr>
      </w:pPr>
      <w:r w:rsidRPr="00E477A4">
        <w:rPr>
          <w:lang w:val="ky-KG"/>
        </w:rPr>
        <w:t>- ЧүйЖЧЭТИнин электр тармактарына  БЖЭБдин электрөткөргүчтөрү менен электр энергиясын коё берүү;</w:t>
      </w:r>
    </w:p>
    <w:p w:rsidR="0083115F" w:rsidRPr="00E477A4" w:rsidRDefault="0083115F" w:rsidP="0083115F">
      <w:pPr>
        <w:pStyle w:val="af"/>
        <w:spacing w:after="0"/>
        <w:ind w:firstLine="709"/>
        <w:jc w:val="both"/>
        <w:rPr>
          <w:lang w:val="ky-KG"/>
        </w:rPr>
      </w:pPr>
      <w:r w:rsidRPr="00E477A4">
        <w:rPr>
          <w:lang w:val="ky-KG"/>
        </w:rPr>
        <w:t>- Казахстандын энерго тутуму менен жарыш иштөө – кошуу жана өчүрүү тутумдар аралык 220кВ чыңалуудагы ЭБЧнын убакыттын ар бир аралыгында байланышы;</w:t>
      </w:r>
    </w:p>
    <w:p w:rsidR="0083115F" w:rsidRPr="00E477A4" w:rsidRDefault="0083115F" w:rsidP="0083115F">
      <w:pPr>
        <w:pStyle w:val="af"/>
        <w:spacing w:after="0"/>
        <w:ind w:firstLine="709"/>
        <w:jc w:val="both"/>
        <w:rPr>
          <w:lang w:val="ky-KG"/>
        </w:rPr>
      </w:pPr>
      <w:r w:rsidRPr="00E477A4">
        <w:rPr>
          <w:lang w:val="ky-KG"/>
        </w:rPr>
        <w:t>- ЖЖЧЭТнин 500 жана 220 кВ электр тармактары боюнча ОшЖЧЭТне жана Түндүккө “Кемин” КЧна электр энергиянын транзити, тармакка келип түшкөн электр энергия 80% түзөт;</w:t>
      </w:r>
    </w:p>
    <w:p w:rsidR="0083115F" w:rsidRPr="00E477A4" w:rsidRDefault="0083115F" w:rsidP="0083115F">
      <w:pPr>
        <w:pStyle w:val="af"/>
        <w:spacing w:after="0"/>
        <w:ind w:firstLine="709"/>
        <w:jc w:val="both"/>
        <w:rPr>
          <w:lang w:val="ky-KG"/>
        </w:rPr>
      </w:pPr>
      <w:r w:rsidRPr="00E477A4">
        <w:rPr>
          <w:lang w:val="ky-KG"/>
        </w:rPr>
        <w:t xml:space="preserve">2. Башка факторлордун таасири – электр энергиянын экспорту жана импорту, ишканалар менен болгон контрактар боюнча электр энергиянын түз келип түшүүсү, чарбалык жана өз муктаждыктар электр энергиянын жоготууларынын абсолюттук чоңдугуна бир аз таасирин тийгизет. </w:t>
      </w:r>
    </w:p>
    <w:p w:rsidR="0083115F" w:rsidRPr="00E477A4" w:rsidRDefault="0083115F" w:rsidP="0083115F">
      <w:pPr>
        <w:pStyle w:val="af"/>
        <w:spacing w:after="0"/>
        <w:jc w:val="both"/>
        <w:rPr>
          <w:b/>
          <w:lang w:val="ky-KG"/>
        </w:rPr>
      </w:pPr>
    </w:p>
    <w:p w:rsidR="0083115F" w:rsidRPr="00E477A4" w:rsidRDefault="0083115F" w:rsidP="0083115F">
      <w:pPr>
        <w:pStyle w:val="af"/>
        <w:spacing w:after="0"/>
        <w:jc w:val="center"/>
        <w:rPr>
          <w:lang w:val="ky-KG"/>
        </w:rPr>
      </w:pPr>
      <w:r w:rsidRPr="00E477A4">
        <w:rPr>
          <w:b/>
          <w:lang w:val="ky-KG"/>
        </w:rPr>
        <w:t>2-глава. Бөлүштүргүч компаниялардын тармактарынан өткөн электр энергиянын накта көлөмдөрүнүн мерчемдик мааниси четтелген учурда ЖЧЭТИнин электр тармактарындагы электр энергиясынын жоготууларынын деңгээлинин өзгөрүүсүн балоо</w:t>
      </w:r>
    </w:p>
    <w:p w:rsidR="0083115F" w:rsidRPr="00E477A4" w:rsidRDefault="0083115F" w:rsidP="0083115F">
      <w:pPr>
        <w:pStyle w:val="af"/>
        <w:spacing w:after="0"/>
        <w:jc w:val="both"/>
        <w:rPr>
          <w:lang w:val="ky-KG"/>
        </w:rPr>
      </w:pPr>
    </w:p>
    <w:p w:rsidR="0083115F" w:rsidRPr="00E477A4" w:rsidRDefault="0083115F" w:rsidP="0083115F">
      <w:pPr>
        <w:pStyle w:val="af"/>
        <w:spacing w:after="0"/>
        <w:ind w:firstLine="709"/>
        <w:jc w:val="both"/>
        <w:rPr>
          <w:lang w:val="ky-KG"/>
        </w:rPr>
      </w:pPr>
      <w:r w:rsidRPr="00E477A4">
        <w:rPr>
          <w:lang w:val="ky-KG"/>
        </w:rPr>
        <w:t>3. ЖЧЭТИ электр тармактарындагы электр энергиянын жоготууларынын  өзгөрүү деңгээлин балоо  электр энергиянын жоготууларынын мүнөздөмөлөрү боюнча аткаруу сунушталат, бөлүштүргүч компаниялардын тармактарынан өткөн  электр энергиядан көз каранды түзүлгөн:</w:t>
      </w:r>
    </w:p>
    <w:p w:rsidR="0083115F" w:rsidRPr="00E477A4" w:rsidRDefault="0083115F" w:rsidP="0083115F">
      <w:pPr>
        <w:pStyle w:val="af"/>
        <w:spacing w:after="0"/>
        <w:ind w:firstLine="709"/>
        <w:jc w:val="both"/>
        <w:rPr>
          <w:lang w:val="ky-KG"/>
        </w:rPr>
      </w:pPr>
      <w:r w:rsidRPr="00E477A4">
        <w:rPr>
          <w:lang w:val="ky-KG"/>
        </w:rPr>
        <w:t xml:space="preserve">1) Чуй жогорку чыңалуудагы электр тармактары ишканасы: </w:t>
      </w:r>
    </w:p>
    <w:p w:rsidR="0083115F" w:rsidRPr="00E477A4" w:rsidRDefault="0083115F" w:rsidP="0083115F">
      <w:pPr>
        <w:pStyle w:val="2e"/>
        <w:keepNext/>
        <w:keepLines/>
        <w:shd w:val="clear" w:color="auto" w:fill="auto"/>
        <w:tabs>
          <w:tab w:val="left" w:pos="7706"/>
        </w:tabs>
        <w:spacing w:line="240" w:lineRule="auto"/>
        <w:ind w:left="1260"/>
        <w:jc w:val="both"/>
        <w:rPr>
          <w:rStyle w:val="211pt"/>
          <w:sz w:val="28"/>
          <w:szCs w:val="28"/>
          <w:lang w:val="ky-KG"/>
        </w:rPr>
      </w:pPr>
      <w:bookmarkStart w:id="6" w:name="bookmark14"/>
      <w:r w:rsidRPr="00E477A4">
        <w:rPr>
          <w:sz w:val="28"/>
          <w:szCs w:val="28"/>
          <w:lang w:val="ky-KG"/>
        </w:rPr>
        <w:lastRenderedPageBreak/>
        <w:t xml:space="preserve">     </w:t>
      </w:r>
      <w:r w:rsidRPr="00E477A4">
        <w:rPr>
          <w:b w:val="0"/>
          <w:i/>
          <w:sz w:val="28"/>
          <w:szCs w:val="28"/>
          <w:lang w:val="ky-KG"/>
        </w:rPr>
        <w:t>ΔW</w:t>
      </w:r>
      <w:r w:rsidRPr="00E477A4">
        <w:rPr>
          <w:b w:val="0"/>
          <w:i/>
          <w:sz w:val="28"/>
          <w:szCs w:val="28"/>
          <w:vertAlign w:val="subscript"/>
          <w:lang w:val="ky-KG"/>
        </w:rPr>
        <w:t>1</w:t>
      </w:r>
      <w:r w:rsidRPr="00E477A4">
        <w:rPr>
          <w:b w:val="0"/>
          <w:i/>
          <w:sz w:val="28"/>
          <w:szCs w:val="28"/>
          <w:lang w:val="ky-KG"/>
        </w:rPr>
        <w:t xml:space="preserve"> = 0,00008 ·W</w:t>
      </w:r>
      <w:r w:rsidRPr="00E477A4">
        <w:rPr>
          <w:b w:val="0"/>
          <w:i/>
          <w:sz w:val="28"/>
          <w:szCs w:val="28"/>
          <w:vertAlign w:val="superscript"/>
          <w:lang w:val="ky-KG"/>
        </w:rPr>
        <w:t>2</w:t>
      </w:r>
      <w:r w:rsidRPr="00E477A4">
        <w:rPr>
          <w:rStyle w:val="2f"/>
          <w:sz w:val="28"/>
          <w:szCs w:val="28"/>
          <w:vertAlign w:val="subscript"/>
          <w:lang w:val="ky-KG"/>
        </w:rPr>
        <w:t>РЭК1</w:t>
      </w:r>
      <w:r w:rsidRPr="00E477A4">
        <w:rPr>
          <w:b w:val="0"/>
          <w:i/>
          <w:sz w:val="28"/>
          <w:szCs w:val="28"/>
          <w:vertAlign w:val="subscript"/>
          <w:lang w:val="ky-KG"/>
        </w:rPr>
        <w:t xml:space="preserve"> </w:t>
      </w:r>
      <w:r w:rsidRPr="00E477A4">
        <w:rPr>
          <w:b w:val="0"/>
          <w:i/>
          <w:sz w:val="28"/>
          <w:szCs w:val="28"/>
          <w:lang w:val="ky-KG"/>
        </w:rPr>
        <w:t xml:space="preserve">- 0,006 ·W </w:t>
      </w:r>
      <w:r w:rsidRPr="00E477A4">
        <w:rPr>
          <w:b w:val="0"/>
          <w:i/>
          <w:sz w:val="28"/>
          <w:szCs w:val="28"/>
          <w:vertAlign w:val="subscript"/>
          <w:lang w:val="ky-KG"/>
        </w:rPr>
        <w:t>РЭК</w:t>
      </w:r>
      <w:r w:rsidRPr="00E477A4">
        <w:rPr>
          <w:b w:val="0"/>
          <w:i/>
          <w:sz w:val="28"/>
          <w:szCs w:val="28"/>
          <w:lang w:val="ky-KG"/>
        </w:rPr>
        <w:t xml:space="preserve"> +13,2 </w:t>
      </w:r>
      <w:r w:rsidRPr="00E477A4">
        <w:rPr>
          <w:rStyle w:val="211pt"/>
          <w:b/>
          <w:sz w:val="28"/>
          <w:szCs w:val="28"/>
          <w:lang w:val="ky-KG"/>
        </w:rPr>
        <w:t>.</w:t>
      </w:r>
      <w:r w:rsidRPr="00E477A4">
        <w:rPr>
          <w:rStyle w:val="211pt"/>
          <w:sz w:val="28"/>
          <w:szCs w:val="28"/>
          <w:lang w:val="ky-KG"/>
        </w:rPr>
        <w:tab/>
        <w:t>(5.1.-п)</w:t>
      </w:r>
      <w:bookmarkEnd w:id="6"/>
    </w:p>
    <w:p w:rsidR="0083115F" w:rsidRPr="00E477A4" w:rsidRDefault="0083115F" w:rsidP="0083115F">
      <w:pPr>
        <w:pStyle w:val="20"/>
        <w:spacing w:before="0" w:after="0" w:line="240" w:lineRule="auto"/>
        <w:ind w:right="-285" w:firstLine="709"/>
        <w:jc w:val="both"/>
        <w:rPr>
          <w:rFonts w:ascii="Times New Roman" w:hAnsi="Times New Roman"/>
          <w:b w:val="0"/>
          <w:i w:val="0"/>
          <w:lang w:val="ky-KG"/>
        </w:rPr>
      </w:pPr>
      <w:r w:rsidRPr="00E477A4">
        <w:rPr>
          <w:rFonts w:ascii="Times New Roman" w:hAnsi="Times New Roman"/>
          <w:b w:val="0"/>
          <w:i w:val="0"/>
          <w:lang w:val="ky-KG"/>
        </w:rPr>
        <w:t>2) Ысык-Көл жогорку чыңалуудагы электр тармактары ишканасы:</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i/>
          <w:sz w:val="28"/>
          <w:szCs w:val="28"/>
          <w:lang w:val="ky-KG"/>
        </w:rPr>
        <w:t xml:space="preserve">          ΔW</w:t>
      </w:r>
      <w:r w:rsidRPr="00E477A4">
        <w:rPr>
          <w:rFonts w:ascii="Times New Roman" w:hAnsi="Times New Roman" w:cs="Times New Roman"/>
          <w:i/>
          <w:sz w:val="28"/>
          <w:szCs w:val="28"/>
          <w:vertAlign w:val="subscript"/>
          <w:lang w:val="ky-KG"/>
        </w:rPr>
        <w:t xml:space="preserve">2 </w:t>
      </w:r>
      <w:r w:rsidRPr="00E477A4">
        <w:rPr>
          <w:rFonts w:ascii="Times New Roman" w:hAnsi="Times New Roman" w:cs="Times New Roman"/>
          <w:i/>
          <w:sz w:val="28"/>
          <w:szCs w:val="28"/>
          <w:lang w:val="ky-KG"/>
        </w:rPr>
        <w:t>= 0,00076·W</w:t>
      </w:r>
      <w:r w:rsidRPr="00E477A4">
        <w:rPr>
          <w:rFonts w:ascii="Times New Roman" w:hAnsi="Times New Roman" w:cs="Times New Roman"/>
          <w:i/>
          <w:sz w:val="28"/>
          <w:szCs w:val="28"/>
          <w:vertAlign w:val="superscript"/>
          <w:lang w:val="ky-KG"/>
        </w:rPr>
        <w:t>2</w:t>
      </w:r>
      <w:r w:rsidRPr="00E477A4">
        <w:rPr>
          <w:rStyle w:val="2f"/>
          <w:rFonts w:eastAsia="Calibri"/>
          <w:sz w:val="28"/>
          <w:szCs w:val="28"/>
          <w:vertAlign w:val="subscript"/>
          <w:lang w:val="ky-KG"/>
        </w:rPr>
        <w:t xml:space="preserve">РЭК2 </w:t>
      </w:r>
      <w:r w:rsidRPr="00E477A4">
        <w:rPr>
          <w:rFonts w:ascii="Times New Roman" w:hAnsi="Times New Roman" w:cs="Times New Roman"/>
          <w:i/>
          <w:sz w:val="28"/>
          <w:szCs w:val="28"/>
          <w:lang w:val="ky-KG"/>
        </w:rPr>
        <w:t>- 0,014·W</w:t>
      </w:r>
      <w:r w:rsidRPr="00E477A4">
        <w:rPr>
          <w:rFonts w:ascii="Times New Roman" w:hAnsi="Times New Roman" w:cs="Times New Roman"/>
          <w:i/>
          <w:sz w:val="28"/>
          <w:szCs w:val="28"/>
          <w:vertAlign w:val="subscript"/>
          <w:lang w:val="ky-KG"/>
        </w:rPr>
        <w:t>РЭК2</w:t>
      </w:r>
      <w:r w:rsidRPr="00E477A4">
        <w:rPr>
          <w:rFonts w:ascii="Times New Roman" w:hAnsi="Times New Roman" w:cs="Times New Roman"/>
          <w:i/>
          <w:sz w:val="28"/>
          <w:szCs w:val="28"/>
          <w:lang w:val="ky-KG"/>
        </w:rPr>
        <w:t>+2,36</w:t>
      </w:r>
      <w:r w:rsidRPr="00E477A4">
        <w:rPr>
          <w:rFonts w:ascii="Times New Roman" w:hAnsi="Times New Roman" w:cs="Times New Roman"/>
          <w:sz w:val="28"/>
          <w:szCs w:val="28"/>
          <w:lang w:val="ky-KG"/>
        </w:rPr>
        <w:t>.</w:t>
      </w:r>
      <w:r w:rsidRPr="00E477A4">
        <w:rPr>
          <w:rFonts w:ascii="Times New Roman" w:hAnsi="Times New Roman" w:cs="Times New Roman"/>
          <w:i/>
          <w:sz w:val="28"/>
          <w:szCs w:val="28"/>
          <w:lang w:val="ky-KG"/>
        </w:rPr>
        <w:t xml:space="preserve"> </w:t>
      </w:r>
      <w:r w:rsidRPr="00E477A4">
        <w:rPr>
          <w:rFonts w:ascii="Times New Roman" w:hAnsi="Times New Roman" w:cs="Times New Roman"/>
          <w:sz w:val="28"/>
          <w:szCs w:val="28"/>
          <w:lang w:val="ky-KG"/>
        </w:rPr>
        <w:t xml:space="preserve">                       (5.2.-п)                              </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3) Нарын жогорку чыңалуудагы электр тармактары ишканасы:</w:t>
      </w:r>
    </w:p>
    <w:p w:rsidR="0083115F" w:rsidRPr="00E477A4" w:rsidRDefault="0083115F" w:rsidP="0083115F">
      <w:pPr>
        <w:tabs>
          <w:tab w:val="left" w:pos="708"/>
          <w:tab w:val="left" w:pos="1416"/>
          <w:tab w:val="left" w:pos="2050"/>
          <w:tab w:val="left" w:pos="2124"/>
          <w:tab w:val="left" w:pos="2832"/>
          <w:tab w:val="left" w:pos="3540"/>
          <w:tab w:val="left" w:pos="4248"/>
          <w:tab w:val="left" w:pos="4956"/>
          <w:tab w:val="center" w:pos="5035"/>
          <w:tab w:val="left" w:pos="5664"/>
          <w:tab w:val="left" w:pos="6372"/>
          <w:tab w:val="left" w:pos="7080"/>
          <w:tab w:val="left" w:pos="7788"/>
          <w:tab w:val="left" w:pos="8496"/>
          <w:tab w:val="right" w:pos="9355"/>
        </w:tabs>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position w:val="-12"/>
          <w:sz w:val="28"/>
          <w:szCs w:val="28"/>
          <w:lang w:val="ky-KG"/>
        </w:rPr>
        <w:tab/>
        <w:t xml:space="preserve"> </w:t>
      </w:r>
      <w:r w:rsidRPr="00E477A4">
        <w:rPr>
          <w:rFonts w:ascii="Times New Roman" w:hAnsi="Times New Roman" w:cs="Times New Roman"/>
          <w:i/>
          <w:sz w:val="28"/>
          <w:szCs w:val="28"/>
          <w:lang w:val="ky-KG"/>
        </w:rPr>
        <w:t>ΔW</w:t>
      </w:r>
      <w:r w:rsidRPr="00E477A4">
        <w:rPr>
          <w:rFonts w:ascii="Times New Roman" w:hAnsi="Times New Roman" w:cs="Times New Roman"/>
          <w:i/>
          <w:sz w:val="28"/>
          <w:szCs w:val="28"/>
          <w:vertAlign w:val="subscript"/>
          <w:lang w:val="ky-KG"/>
        </w:rPr>
        <w:t xml:space="preserve">3 </w:t>
      </w:r>
      <w:r w:rsidRPr="00E477A4">
        <w:rPr>
          <w:rFonts w:ascii="Times New Roman" w:hAnsi="Times New Roman" w:cs="Times New Roman"/>
          <w:i/>
          <w:sz w:val="28"/>
          <w:szCs w:val="28"/>
          <w:lang w:val="ky-KG"/>
        </w:rPr>
        <w:t>= 0,00014·W</w:t>
      </w:r>
      <w:r w:rsidRPr="00E477A4">
        <w:rPr>
          <w:rFonts w:ascii="Times New Roman" w:hAnsi="Times New Roman" w:cs="Times New Roman"/>
          <w:i/>
          <w:sz w:val="28"/>
          <w:szCs w:val="28"/>
          <w:vertAlign w:val="superscript"/>
          <w:lang w:val="ky-KG"/>
        </w:rPr>
        <w:t>2</w:t>
      </w:r>
      <w:r w:rsidRPr="00E477A4">
        <w:rPr>
          <w:rStyle w:val="2f"/>
          <w:rFonts w:eastAsia="Calibri"/>
          <w:sz w:val="28"/>
          <w:szCs w:val="28"/>
          <w:vertAlign w:val="subscript"/>
          <w:lang w:val="ky-KG"/>
        </w:rPr>
        <w:t xml:space="preserve">РЭК3 </w:t>
      </w:r>
      <w:r w:rsidRPr="00E477A4">
        <w:rPr>
          <w:rFonts w:ascii="Times New Roman" w:hAnsi="Times New Roman" w:cs="Times New Roman"/>
          <w:i/>
          <w:sz w:val="28"/>
          <w:szCs w:val="28"/>
          <w:lang w:val="ky-KG"/>
        </w:rPr>
        <w:t>+ 0,034·W</w:t>
      </w:r>
      <w:r w:rsidRPr="00E477A4">
        <w:rPr>
          <w:rFonts w:ascii="Times New Roman" w:hAnsi="Times New Roman" w:cs="Times New Roman"/>
          <w:i/>
          <w:sz w:val="28"/>
          <w:szCs w:val="28"/>
          <w:vertAlign w:val="subscript"/>
          <w:lang w:val="ky-KG"/>
        </w:rPr>
        <w:t>РЭК3</w:t>
      </w:r>
      <w:r w:rsidRPr="00E477A4">
        <w:rPr>
          <w:rFonts w:ascii="Times New Roman" w:hAnsi="Times New Roman" w:cs="Times New Roman"/>
          <w:i/>
          <w:sz w:val="28"/>
          <w:szCs w:val="28"/>
          <w:lang w:val="ky-KG"/>
        </w:rPr>
        <w:t xml:space="preserve"> – 0,25</w:t>
      </w:r>
      <w:r w:rsidRPr="00E477A4">
        <w:rPr>
          <w:rFonts w:ascii="Times New Roman" w:hAnsi="Times New Roman" w:cs="Times New Roman"/>
          <w:sz w:val="28"/>
          <w:szCs w:val="28"/>
          <w:lang w:val="ky-KG"/>
        </w:rPr>
        <w:t>.</w:t>
      </w:r>
      <w:r w:rsidRPr="00E477A4">
        <w:rPr>
          <w:rFonts w:ascii="Times New Roman" w:hAnsi="Times New Roman" w:cs="Times New Roman"/>
          <w:sz w:val="28"/>
          <w:szCs w:val="28"/>
          <w:lang w:val="ky-KG"/>
        </w:rPr>
        <w:tab/>
        <w:t xml:space="preserve">            (5.3.-п)                    </w:t>
      </w:r>
    </w:p>
    <w:p w:rsidR="0083115F" w:rsidRPr="00E477A4" w:rsidRDefault="0083115F" w:rsidP="008311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4) Талас жогорку чыңалуудагы электр тармактары ишканасы:</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ab/>
      </w:r>
      <w:r w:rsidRPr="00E477A4">
        <w:rPr>
          <w:rFonts w:ascii="Times New Roman" w:hAnsi="Times New Roman" w:cs="Times New Roman"/>
          <w:i/>
          <w:sz w:val="28"/>
          <w:szCs w:val="28"/>
          <w:lang w:val="ky-KG"/>
        </w:rPr>
        <w:t>ΔW</w:t>
      </w:r>
      <w:r w:rsidRPr="00E477A4">
        <w:rPr>
          <w:rFonts w:ascii="Times New Roman" w:hAnsi="Times New Roman" w:cs="Times New Roman"/>
          <w:i/>
          <w:sz w:val="28"/>
          <w:szCs w:val="28"/>
          <w:vertAlign w:val="subscript"/>
          <w:lang w:val="ky-KG"/>
        </w:rPr>
        <w:t xml:space="preserve">4 </w:t>
      </w:r>
      <w:r w:rsidRPr="00E477A4">
        <w:rPr>
          <w:rFonts w:ascii="Times New Roman" w:hAnsi="Times New Roman" w:cs="Times New Roman"/>
          <w:i/>
          <w:sz w:val="28"/>
          <w:szCs w:val="28"/>
          <w:lang w:val="ky-KG"/>
        </w:rPr>
        <w:t>= 0,00001·W</w:t>
      </w:r>
      <w:r w:rsidRPr="00E477A4">
        <w:rPr>
          <w:rFonts w:ascii="Times New Roman" w:hAnsi="Times New Roman" w:cs="Times New Roman"/>
          <w:i/>
          <w:sz w:val="28"/>
          <w:szCs w:val="28"/>
          <w:vertAlign w:val="superscript"/>
          <w:lang w:val="ky-KG"/>
        </w:rPr>
        <w:t>2</w:t>
      </w:r>
      <w:r w:rsidRPr="00E477A4">
        <w:rPr>
          <w:rStyle w:val="2f"/>
          <w:rFonts w:eastAsia="Calibri"/>
          <w:sz w:val="28"/>
          <w:szCs w:val="28"/>
          <w:vertAlign w:val="subscript"/>
          <w:lang w:val="ky-KG"/>
        </w:rPr>
        <w:t xml:space="preserve">РЭК4 </w:t>
      </w:r>
      <w:r w:rsidRPr="00E477A4">
        <w:rPr>
          <w:rFonts w:ascii="Times New Roman" w:hAnsi="Times New Roman" w:cs="Times New Roman"/>
          <w:i/>
          <w:sz w:val="28"/>
          <w:szCs w:val="28"/>
          <w:lang w:val="ky-KG"/>
        </w:rPr>
        <w:t>+ 0,25·W</w:t>
      </w:r>
      <w:r w:rsidRPr="00E477A4">
        <w:rPr>
          <w:rFonts w:ascii="Times New Roman" w:hAnsi="Times New Roman" w:cs="Times New Roman"/>
          <w:i/>
          <w:sz w:val="28"/>
          <w:szCs w:val="28"/>
          <w:vertAlign w:val="subscript"/>
          <w:lang w:val="ky-KG"/>
        </w:rPr>
        <w:t>РЭК4</w:t>
      </w:r>
      <w:r w:rsidRPr="00E477A4">
        <w:rPr>
          <w:rFonts w:ascii="Times New Roman" w:hAnsi="Times New Roman" w:cs="Times New Roman"/>
          <w:i/>
          <w:sz w:val="28"/>
          <w:szCs w:val="28"/>
          <w:lang w:val="ky-KG"/>
        </w:rPr>
        <w:t xml:space="preserve"> + 0,6</w:t>
      </w:r>
      <w:r w:rsidRPr="00E477A4">
        <w:rPr>
          <w:rFonts w:ascii="Times New Roman" w:hAnsi="Times New Roman" w:cs="Times New Roman"/>
          <w:sz w:val="28"/>
          <w:szCs w:val="28"/>
          <w:lang w:val="ky-KG"/>
        </w:rPr>
        <w:t>.</w:t>
      </w:r>
      <w:r w:rsidRPr="00E477A4">
        <w:rPr>
          <w:rFonts w:ascii="Times New Roman" w:hAnsi="Times New Roman" w:cs="Times New Roman"/>
          <w:sz w:val="28"/>
          <w:szCs w:val="28"/>
          <w:lang w:val="ky-KG"/>
        </w:rPr>
        <w:tab/>
      </w:r>
      <w:r w:rsidRPr="00E477A4">
        <w:rPr>
          <w:rFonts w:ascii="Times New Roman" w:hAnsi="Times New Roman" w:cs="Times New Roman"/>
          <w:sz w:val="28"/>
          <w:szCs w:val="28"/>
          <w:lang w:val="ky-KG"/>
        </w:rPr>
        <w:tab/>
      </w:r>
      <w:r w:rsidRPr="00E477A4">
        <w:rPr>
          <w:rFonts w:ascii="Times New Roman" w:hAnsi="Times New Roman" w:cs="Times New Roman"/>
          <w:sz w:val="28"/>
          <w:szCs w:val="28"/>
          <w:lang w:val="ky-KG"/>
        </w:rPr>
        <w:tab/>
        <w:t xml:space="preserve">(5.4.-п)                   </w:t>
      </w:r>
    </w:p>
    <w:p w:rsidR="0083115F" w:rsidRPr="00E477A4" w:rsidRDefault="0083115F" w:rsidP="0083115F">
      <w:pPr>
        <w:pStyle w:val="20"/>
        <w:spacing w:before="0" w:after="0" w:line="240" w:lineRule="auto"/>
        <w:ind w:right="-285"/>
        <w:jc w:val="both"/>
        <w:rPr>
          <w:rFonts w:ascii="Times New Roman" w:hAnsi="Times New Roman"/>
          <w:b w:val="0"/>
          <w:i w:val="0"/>
          <w:lang w:val="ky-KG"/>
        </w:rPr>
      </w:pPr>
      <w:r w:rsidRPr="00E477A4">
        <w:rPr>
          <w:rFonts w:ascii="Times New Roman" w:hAnsi="Times New Roman"/>
          <w:b w:val="0"/>
          <w:i w:val="0"/>
          <w:lang w:val="ky-KG"/>
        </w:rPr>
        <w:t xml:space="preserve">          5) Ош жогорку чыңалуудагы электр тармактары ишканасы:</w:t>
      </w:r>
    </w:p>
    <w:p w:rsidR="0083115F" w:rsidRPr="00E477A4" w:rsidRDefault="0083115F" w:rsidP="0083115F">
      <w:pPr>
        <w:spacing w:after="0" w:line="240" w:lineRule="auto"/>
        <w:ind w:left="1415" w:firstLine="145"/>
        <w:jc w:val="both"/>
        <w:rPr>
          <w:rFonts w:ascii="Times New Roman" w:hAnsi="Times New Roman" w:cs="Times New Roman"/>
          <w:sz w:val="28"/>
          <w:szCs w:val="28"/>
          <w:lang w:val="ky-KG"/>
        </w:rPr>
      </w:pPr>
      <w:r w:rsidRPr="00E477A4">
        <w:rPr>
          <w:rFonts w:ascii="Times New Roman" w:hAnsi="Times New Roman" w:cs="Times New Roman"/>
          <w:i/>
          <w:sz w:val="28"/>
          <w:szCs w:val="28"/>
          <w:lang w:val="ky-KG"/>
        </w:rPr>
        <w:t>ΔW</w:t>
      </w:r>
      <w:r w:rsidRPr="00E477A4">
        <w:rPr>
          <w:rFonts w:ascii="Times New Roman" w:hAnsi="Times New Roman" w:cs="Times New Roman"/>
          <w:i/>
          <w:sz w:val="28"/>
          <w:szCs w:val="28"/>
          <w:vertAlign w:val="subscript"/>
          <w:lang w:val="ky-KG"/>
        </w:rPr>
        <w:t xml:space="preserve">5 </w:t>
      </w:r>
      <w:r w:rsidRPr="00E477A4">
        <w:rPr>
          <w:rFonts w:ascii="Times New Roman" w:hAnsi="Times New Roman" w:cs="Times New Roman"/>
          <w:i/>
          <w:sz w:val="28"/>
          <w:szCs w:val="28"/>
          <w:lang w:val="ky-KG"/>
        </w:rPr>
        <w:t>= 0,00017·W</w:t>
      </w:r>
      <w:r w:rsidRPr="00E477A4">
        <w:rPr>
          <w:rFonts w:ascii="Times New Roman" w:hAnsi="Times New Roman" w:cs="Times New Roman"/>
          <w:i/>
          <w:sz w:val="28"/>
          <w:szCs w:val="28"/>
          <w:vertAlign w:val="superscript"/>
          <w:lang w:val="ky-KG"/>
        </w:rPr>
        <w:t>2</w:t>
      </w:r>
      <w:r w:rsidRPr="00E477A4">
        <w:rPr>
          <w:rStyle w:val="2f"/>
          <w:rFonts w:eastAsia="Calibri"/>
          <w:sz w:val="28"/>
          <w:szCs w:val="28"/>
          <w:vertAlign w:val="subscript"/>
          <w:lang w:val="ky-KG"/>
        </w:rPr>
        <w:t xml:space="preserve">РЭК5  </w:t>
      </w:r>
      <w:r w:rsidRPr="00E477A4">
        <w:rPr>
          <w:rFonts w:ascii="Times New Roman" w:hAnsi="Times New Roman" w:cs="Times New Roman"/>
          <w:i/>
          <w:sz w:val="28"/>
          <w:szCs w:val="28"/>
          <w:lang w:val="ky-KG"/>
        </w:rPr>
        <w:t>-  0,038·W</w:t>
      </w:r>
      <w:r w:rsidRPr="00E477A4">
        <w:rPr>
          <w:rFonts w:ascii="Times New Roman" w:hAnsi="Times New Roman" w:cs="Times New Roman"/>
          <w:i/>
          <w:sz w:val="28"/>
          <w:szCs w:val="28"/>
          <w:vertAlign w:val="subscript"/>
          <w:lang w:val="ky-KG"/>
        </w:rPr>
        <w:t>РЭК5</w:t>
      </w:r>
      <w:r w:rsidRPr="00E477A4">
        <w:rPr>
          <w:rFonts w:ascii="Times New Roman" w:hAnsi="Times New Roman" w:cs="Times New Roman"/>
          <w:i/>
          <w:sz w:val="28"/>
          <w:szCs w:val="28"/>
          <w:lang w:val="ky-KG"/>
        </w:rPr>
        <w:t xml:space="preserve"> + 6,5</w:t>
      </w:r>
      <w:r w:rsidRPr="00E477A4">
        <w:rPr>
          <w:rFonts w:ascii="Times New Roman" w:hAnsi="Times New Roman" w:cs="Times New Roman"/>
          <w:sz w:val="28"/>
          <w:szCs w:val="28"/>
          <w:lang w:val="ky-KG"/>
        </w:rPr>
        <w:t>.</w:t>
      </w:r>
      <w:r w:rsidRPr="00E477A4">
        <w:rPr>
          <w:rFonts w:ascii="Times New Roman" w:hAnsi="Times New Roman" w:cs="Times New Roman"/>
          <w:sz w:val="28"/>
          <w:szCs w:val="28"/>
          <w:lang w:val="ky-KG"/>
        </w:rPr>
        <w:tab/>
        <w:t xml:space="preserve">           (5.5.-п)                       </w:t>
      </w:r>
    </w:p>
    <w:p w:rsidR="0083115F" w:rsidRPr="00E477A4" w:rsidRDefault="0083115F" w:rsidP="0083115F">
      <w:pPr>
        <w:pStyle w:val="20"/>
        <w:spacing w:before="0" w:after="0" w:line="240" w:lineRule="auto"/>
        <w:ind w:left="360"/>
        <w:jc w:val="both"/>
        <w:rPr>
          <w:rFonts w:ascii="Times New Roman" w:hAnsi="Times New Roman"/>
          <w:b w:val="0"/>
          <w:i w:val="0"/>
          <w:lang w:val="ky-KG"/>
        </w:rPr>
      </w:pPr>
      <w:r w:rsidRPr="00E477A4">
        <w:rPr>
          <w:rFonts w:ascii="Times New Roman" w:hAnsi="Times New Roman"/>
          <w:b w:val="0"/>
          <w:i w:val="0"/>
          <w:lang w:val="ky-KG"/>
        </w:rPr>
        <w:t xml:space="preserve">     6) Жалал-Абад жогорку чыңалуудагы электр тармактары ишканасы: </w:t>
      </w:r>
    </w:p>
    <w:p w:rsidR="0083115F" w:rsidRPr="00E477A4" w:rsidRDefault="0083115F" w:rsidP="0083115F">
      <w:pPr>
        <w:spacing w:after="0" w:line="240" w:lineRule="auto"/>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“Датка-Кемин” 500 кВ ЭБЧнын пайдаланууга берилгенге чейин тармактардын түзүлүштөрү үчүн келтирилген мурунку Нускаманын жоготууларына окшош мүнөздөмөлөрүн колдонуу сунушталат                       </w:t>
      </w:r>
    </w:p>
    <w:p w:rsidR="0083115F" w:rsidRPr="00E477A4" w:rsidRDefault="0083115F" w:rsidP="0083115F">
      <w:pPr>
        <w:spacing w:after="0" w:line="240" w:lineRule="auto"/>
        <w:ind w:left="1415" w:firstLine="3"/>
        <w:jc w:val="both"/>
        <w:rPr>
          <w:rFonts w:ascii="Times New Roman" w:hAnsi="Times New Roman" w:cs="Times New Roman"/>
          <w:sz w:val="28"/>
          <w:szCs w:val="28"/>
          <w:lang w:val="ky-KG"/>
        </w:rPr>
      </w:pPr>
      <w:r w:rsidRPr="00E477A4">
        <w:rPr>
          <w:rFonts w:ascii="Times New Roman" w:hAnsi="Times New Roman" w:cs="Times New Roman"/>
          <w:i/>
          <w:sz w:val="28"/>
          <w:szCs w:val="28"/>
          <w:lang w:val="ky-KG"/>
        </w:rPr>
        <w:t xml:space="preserve"> ΔW</w:t>
      </w:r>
      <w:r w:rsidRPr="00E477A4">
        <w:rPr>
          <w:rFonts w:ascii="Times New Roman" w:hAnsi="Times New Roman" w:cs="Times New Roman"/>
          <w:i/>
          <w:sz w:val="28"/>
          <w:szCs w:val="28"/>
          <w:vertAlign w:val="subscript"/>
          <w:lang w:val="ky-KG"/>
        </w:rPr>
        <w:t xml:space="preserve">6 </w:t>
      </w:r>
      <w:r w:rsidRPr="00E477A4">
        <w:rPr>
          <w:rFonts w:ascii="Times New Roman" w:hAnsi="Times New Roman" w:cs="Times New Roman"/>
          <w:i/>
          <w:sz w:val="28"/>
          <w:szCs w:val="28"/>
          <w:lang w:val="ky-KG"/>
        </w:rPr>
        <w:t>= 5,969e</w:t>
      </w:r>
      <w:r w:rsidRPr="00E477A4">
        <w:rPr>
          <w:rFonts w:ascii="Times New Roman" w:hAnsi="Times New Roman" w:cs="Times New Roman"/>
          <w:i/>
          <w:sz w:val="28"/>
          <w:szCs w:val="28"/>
          <w:vertAlign w:val="superscript"/>
          <w:lang w:val="ky-KG"/>
        </w:rPr>
        <w:t>0,008W</w:t>
      </w:r>
      <w:r w:rsidRPr="00E477A4">
        <w:rPr>
          <w:rFonts w:ascii="Times New Roman" w:hAnsi="Times New Roman" w:cs="Times New Roman"/>
          <w:i/>
          <w:sz w:val="28"/>
          <w:szCs w:val="28"/>
          <w:vertAlign w:val="subscript"/>
          <w:lang w:val="ky-KG"/>
        </w:rPr>
        <w:t xml:space="preserve">РЭК6 </w:t>
      </w:r>
      <w:r w:rsidRPr="00E477A4">
        <w:rPr>
          <w:rFonts w:ascii="Times New Roman" w:hAnsi="Times New Roman" w:cs="Times New Roman"/>
          <w:sz w:val="28"/>
          <w:szCs w:val="28"/>
          <w:lang w:val="ky-KG"/>
        </w:rPr>
        <w:t xml:space="preserve"> ,</w:t>
      </w:r>
      <w:r w:rsidRPr="00E477A4">
        <w:rPr>
          <w:rFonts w:ascii="Times New Roman" w:hAnsi="Times New Roman" w:cs="Times New Roman"/>
          <w:sz w:val="28"/>
          <w:szCs w:val="28"/>
          <w:lang w:val="ky-KG"/>
        </w:rPr>
        <w:tab/>
      </w:r>
      <w:r w:rsidRPr="00E477A4">
        <w:rPr>
          <w:rFonts w:ascii="Times New Roman" w:hAnsi="Times New Roman" w:cs="Times New Roman"/>
          <w:sz w:val="28"/>
          <w:szCs w:val="28"/>
          <w:lang w:val="ky-KG"/>
        </w:rPr>
        <w:tab/>
      </w:r>
      <w:r w:rsidRPr="00E477A4">
        <w:rPr>
          <w:rFonts w:ascii="Times New Roman" w:hAnsi="Times New Roman" w:cs="Times New Roman"/>
          <w:sz w:val="28"/>
          <w:szCs w:val="28"/>
          <w:lang w:val="ky-KG"/>
        </w:rPr>
        <w:tab/>
        <w:t xml:space="preserve">                      (5.6.-п)                    </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мында Δ</w:t>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1</w:t>
      </w:r>
      <w:r w:rsidRPr="00E477A4">
        <w:rPr>
          <w:rFonts w:ascii="Times New Roman" w:hAnsi="Times New Roman" w:cs="Times New Roman"/>
          <w:sz w:val="28"/>
          <w:szCs w:val="28"/>
          <w:lang w:val="ky-KG"/>
        </w:rPr>
        <w:t xml:space="preserve"> ÷ Δ</w:t>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 xml:space="preserve">6  </w:t>
      </w:r>
      <w:r w:rsidRPr="00E477A4">
        <w:rPr>
          <w:rFonts w:ascii="Times New Roman" w:hAnsi="Times New Roman" w:cs="Times New Roman"/>
          <w:iCs/>
          <w:sz w:val="28"/>
          <w:szCs w:val="28"/>
          <w:lang w:val="ky-KG"/>
        </w:rPr>
        <w:t xml:space="preserve">–  </w:t>
      </w:r>
      <w:r w:rsidRPr="00E477A4">
        <w:rPr>
          <w:rFonts w:ascii="Times New Roman" w:hAnsi="Times New Roman" w:cs="Times New Roman"/>
          <w:i/>
          <w:iCs/>
          <w:sz w:val="28"/>
          <w:szCs w:val="28"/>
          <w:lang w:val="ky-KG"/>
        </w:rPr>
        <w:t>j</w:t>
      </w:r>
      <w:r w:rsidRPr="00E477A4">
        <w:rPr>
          <w:rFonts w:ascii="Times New Roman" w:hAnsi="Times New Roman" w:cs="Times New Roman"/>
          <w:sz w:val="28"/>
          <w:szCs w:val="28"/>
          <w:lang w:val="ky-KG"/>
        </w:rPr>
        <w:t xml:space="preserve">- айга </w:t>
      </w:r>
      <w:r w:rsidRPr="00E477A4">
        <w:rPr>
          <w:rFonts w:ascii="Times New Roman" w:hAnsi="Times New Roman" w:cs="Times New Roman"/>
          <w:i/>
          <w:iCs/>
          <w:sz w:val="28"/>
          <w:szCs w:val="28"/>
          <w:lang w:val="ky-KG"/>
        </w:rPr>
        <w:t>i</w:t>
      </w:r>
      <w:r w:rsidRPr="00E477A4">
        <w:rPr>
          <w:rFonts w:ascii="Times New Roman" w:hAnsi="Times New Roman" w:cs="Times New Roman"/>
          <w:sz w:val="28"/>
          <w:szCs w:val="28"/>
          <w:lang w:val="ky-KG"/>
        </w:rPr>
        <w:t>- ЖЧЭТИнин тармагында электр энергиясынын жоготуулары, млн. кВт</w:t>
      </w:r>
      <w:r w:rsidRPr="00E477A4">
        <w:rPr>
          <w:rFonts w:ascii="Times New Roman" w:hAnsi="Times New Roman" w:cs="Times New Roman"/>
          <w:iCs/>
          <w:sz w:val="28"/>
          <w:szCs w:val="28"/>
          <w:lang w:val="ky-KG"/>
        </w:rPr>
        <w:t>∙</w:t>
      </w:r>
      <w:r w:rsidRPr="00E477A4">
        <w:rPr>
          <w:rFonts w:ascii="Times New Roman" w:hAnsi="Times New Roman" w:cs="Times New Roman"/>
          <w:sz w:val="28"/>
          <w:szCs w:val="28"/>
          <w:lang w:val="ky-KG"/>
        </w:rPr>
        <w:t>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РЭК1</w:t>
      </w:r>
      <w:r w:rsidRPr="00E477A4">
        <w:rPr>
          <w:rFonts w:ascii="Times New Roman" w:hAnsi="Times New Roman" w:cs="Times New Roman"/>
          <w:sz w:val="28"/>
          <w:szCs w:val="28"/>
          <w:lang w:val="ky-KG"/>
        </w:rPr>
        <w:t xml:space="preserve"> – </w:t>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 xml:space="preserve">РЭК6 </w:t>
      </w:r>
      <w:r w:rsidRPr="00E477A4">
        <w:rPr>
          <w:rFonts w:ascii="Times New Roman" w:hAnsi="Times New Roman" w:cs="Times New Roman"/>
          <w:i/>
          <w:sz w:val="28"/>
          <w:szCs w:val="28"/>
          <w:lang w:val="ky-KG"/>
        </w:rPr>
        <w:t>-</w:t>
      </w:r>
      <w:r w:rsidRPr="00E477A4">
        <w:rPr>
          <w:rFonts w:ascii="Times New Roman" w:hAnsi="Times New Roman" w:cs="Times New Roman"/>
          <w:sz w:val="28"/>
          <w:szCs w:val="28"/>
          <w:lang w:val="ky-KG"/>
        </w:rPr>
        <w:t xml:space="preserve"> </w:t>
      </w:r>
      <w:r w:rsidRPr="00E477A4">
        <w:rPr>
          <w:rFonts w:ascii="Times New Roman" w:hAnsi="Times New Roman" w:cs="Times New Roman"/>
          <w:i/>
          <w:iCs/>
          <w:sz w:val="28"/>
          <w:szCs w:val="28"/>
          <w:lang w:val="ky-KG"/>
        </w:rPr>
        <w:t>j</w:t>
      </w:r>
      <w:r w:rsidRPr="00E477A4">
        <w:rPr>
          <w:rFonts w:ascii="Times New Roman" w:hAnsi="Times New Roman" w:cs="Times New Roman"/>
          <w:sz w:val="28"/>
          <w:szCs w:val="28"/>
          <w:lang w:val="ky-KG"/>
        </w:rPr>
        <w:t xml:space="preserve">-айда </w:t>
      </w:r>
      <w:r w:rsidRPr="00E477A4">
        <w:rPr>
          <w:rFonts w:ascii="Times New Roman" w:hAnsi="Times New Roman" w:cs="Times New Roman"/>
          <w:i/>
          <w:iCs/>
          <w:sz w:val="28"/>
          <w:szCs w:val="28"/>
          <w:lang w:val="ky-KG"/>
        </w:rPr>
        <w:t>i</w:t>
      </w:r>
      <w:r w:rsidRPr="00E477A4">
        <w:rPr>
          <w:rFonts w:ascii="Times New Roman" w:hAnsi="Times New Roman" w:cs="Times New Roman"/>
          <w:sz w:val="28"/>
          <w:szCs w:val="28"/>
          <w:lang w:val="ky-KG"/>
        </w:rPr>
        <w:t>- ЖЧЭТИнин тармактары боюнча БЭКке берилген, электр энергиясынын көлөмү, млн. кВт</w:t>
      </w:r>
      <w:r w:rsidRPr="00E477A4">
        <w:rPr>
          <w:rFonts w:ascii="Times New Roman" w:hAnsi="Times New Roman" w:cs="Times New Roman"/>
          <w:iCs/>
          <w:sz w:val="28"/>
          <w:szCs w:val="28"/>
          <w:lang w:val="ky-KG"/>
        </w:rPr>
        <w:t>∙</w:t>
      </w:r>
      <w:r w:rsidRPr="00E477A4">
        <w:rPr>
          <w:rFonts w:ascii="Times New Roman" w:hAnsi="Times New Roman" w:cs="Times New Roman"/>
          <w:sz w:val="28"/>
          <w:szCs w:val="28"/>
          <w:lang w:val="ky-KG"/>
        </w:rPr>
        <w:t>с.</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2. Эсептешүүгө алгачкы маалыматтар болуп төмөнкүлөр саналат:</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БЭКтин тармактарына пайдалуу коё берилген, электр энергиясынын накта айдын ичиндеги маанилери;</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БЭКтин тармактарына электр энергиясынын мерчемдик айдын ичиндеги маанилер.</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3. Эсептешүү тартиби:</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1) Ар бир </w:t>
      </w:r>
      <w:r w:rsidRPr="00E477A4">
        <w:rPr>
          <w:rFonts w:ascii="Times New Roman" w:hAnsi="Times New Roman" w:cs="Times New Roman"/>
          <w:i/>
          <w:iCs/>
          <w:sz w:val="28"/>
          <w:szCs w:val="28"/>
          <w:lang w:val="ky-KG"/>
        </w:rPr>
        <w:t>i</w:t>
      </w:r>
      <w:r w:rsidRPr="00E477A4">
        <w:rPr>
          <w:rFonts w:ascii="Times New Roman" w:hAnsi="Times New Roman" w:cs="Times New Roman"/>
          <w:sz w:val="28"/>
          <w:szCs w:val="28"/>
          <w:lang w:val="ky-KG"/>
        </w:rPr>
        <w:t>- ЖЧЭТИ үчүн (5.4-п–5.6-п.) туюнтмалар боюнча БЭКтин тармактарына энергияны пайдалуу коё берүүнүн мерчемдик маанидеги (</w:t>
      </w:r>
      <w:r w:rsidRPr="00E477A4">
        <w:rPr>
          <w:rFonts w:ascii="Times New Roman" w:hAnsi="Times New Roman" w:cs="Times New Roman"/>
          <w:i/>
          <w:iCs/>
          <w:sz w:val="28"/>
          <w:szCs w:val="28"/>
          <w:lang w:val="ky-KG"/>
        </w:rPr>
        <w:t>W</w:t>
      </w:r>
      <w:r w:rsidRPr="00E477A4">
        <w:rPr>
          <w:rFonts w:ascii="Times New Roman" w:hAnsi="Times New Roman" w:cs="Times New Roman"/>
          <w:i/>
          <w:iCs/>
          <w:sz w:val="28"/>
          <w:szCs w:val="28"/>
          <w:vertAlign w:val="subscript"/>
          <w:lang w:val="ky-KG"/>
        </w:rPr>
        <w:t>ij</w:t>
      </w:r>
      <w:r w:rsidRPr="00E477A4">
        <w:rPr>
          <w:rFonts w:ascii="Times New Roman" w:hAnsi="Times New Roman" w:cs="Times New Roman"/>
          <w:i/>
          <w:iCs/>
          <w:sz w:val="28"/>
          <w:szCs w:val="28"/>
          <w:vertAlign w:val="superscript"/>
          <w:lang w:val="ky-KG"/>
        </w:rPr>
        <w:t>п</w:t>
      </w:r>
      <w:r w:rsidRPr="00E477A4">
        <w:rPr>
          <w:rFonts w:ascii="Times New Roman" w:hAnsi="Times New Roman" w:cs="Times New Roman"/>
          <w:sz w:val="28"/>
          <w:szCs w:val="28"/>
          <w:lang w:val="ky-KG"/>
        </w:rPr>
        <w:t xml:space="preserve">) </w:t>
      </w:r>
      <w:r w:rsidRPr="00E477A4">
        <w:rPr>
          <w:rFonts w:ascii="Times New Roman" w:hAnsi="Times New Roman" w:cs="Times New Roman"/>
          <w:i/>
          <w:iCs/>
          <w:sz w:val="28"/>
          <w:szCs w:val="28"/>
          <w:lang w:val="ky-KG"/>
        </w:rPr>
        <w:t>j</w:t>
      </w:r>
      <w:r w:rsidRPr="00E477A4">
        <w:rPr>
          <w:rFonts w:ascii="Times New Roman" w:hAnsi="Times New Roman" w:cs="Times New Roman"/>
          <w:sz w:val="28"/>
          <w:szCs w:val="28"/>
          <w:lang w:val="ky-KG"/>
        </w:rPr>
        <w:t>-ай үчүн электр энергиясынын жоготууларынын эсептешүү маанилери аныкталат;</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2) Ар бир </w:t>
      </w:r>
      <w:r w:rsidRPr="00E477A4">
        <w:rPr>
          <w:rFonts w:ascii="Times New Roman" w:hAnsi="Times New Roman" w:cs="Times New Roman"/>
          <w:i/>
          <w:iCs/>
          <w:sz w:val="28"/>
          <w:szCs w:val="28"/>
          <w:lang w:val="ky-KG"/>
        </w:rPr>
        <w:t>i</w:t>
      </w:r>
      <w:r w:rsidRPr="00E477A4">
        <w:rPr>
          <w:rFonts w:ascii="Times New Roman" w:hAnsi="Times New Roman" w:cs="Times New Roman"/>
          <w:sz w:val="28"/>
          <w:szCs w:val="28"/>
          <w:lang w:val="ky-KG"/>
        </w:rPr>
        <w:t>- ЖЧЭТИ үчүн (5.1.-п –5.6.-п) туюнтмалар боюнча БЭКтин тармактарына энергияны накта пайдалуу коё берүүдө (</w:t>
      </w:r>
      <w:r w:rsidRPr="00E477A4">
        <w:rPr>
          <w:rFonts w:ascii="Times New Roman" w:hAnsi="Times New Roman" w:cs="Times New Roman"/>
          <w:i/>
          <w:iCs/>
          <w:sz w:val="28"/>
          <w:szCs w:val="28"/>
          <w:lang w:val="ky-KG"/>
        </w:rPr>
        <w:t>W</w:t>
      </w:r>
      <w:r w:rsidRPr="00E477A4">
        <w:rPr>
          <w:rFonts w:ascii="Times New Roman" w:hAnsi="Times New Roman" w:cs="Times New Roman"/>
          <w:i/>
          <w:iCs/>
          <w:sz w:val="28"/>
          <w:szCs w:val="28"/>
          <w:vertAlign w:val="subscript"/>
          <w:lang w:val="ky-KG"/>
        </w:rPr>
        <w:t>ij</w:t>
      </w:r>
      <w:r w:rsidRPr="00E477A4">
        <w:rPr>
          <w:rFonts w:ascii="Times New Roman" w:hAnsi="Times New Roman" w:cs="Times New Roman"/>
          <w:i/>
          <w:iCs/>
          <w:sz w:val="28"/>
          <w:szCs w:val="28"/>
          <w:vertAlign w:val="superscript"/>
          <w:lang w:val="ky-KG"/>
        </w:rPr>
        <w:t>ф</w:t>
      </w:r>
      <w:r w:rsidRPr="00E477A4">
        <w:rPr>
          <w:rFonts w:ascii="Times New Roman" w:hAnsi="Times New Roman" w:cs="Times New Roman"/>
          <w:sz w:val="28"/>
          <w:szCs w:val="28"/>
          <w:lang w:val="ky-KG"/>
        </w:rPr>
        <w:t xml:space="preserve">) </w:t>
      </w:r>
      <w:r w:rsidRPr="00E477A4">
        <w:rPr>
          <w:rFonts w:ascii="Times New Roman" w:hAnsi="Times New Roman" w:cs="Times New Roman"/>
          <w:i/>
          <w:iCs/>
          <w:sz w:val="28"/>
          <w:szCs w:val="28"/>
          <w:lang w:val="ky-KG"/>
        </w:rPr>
        <w:t>j</w:t>
      </w:r>
      <w:r w:rsidRPr="00E477A4">
        <w:rPr>
          <w:rFonts w:ascii="Times New Roman" w:hAnsi="Times New Roman" w:cs="Times New Roman"/>
          <w:sz w:val="28"/>
          <w:szCs w:val="28"/>
          <w:lang w:val="ky-KG"/>
        </w:rPr>
        <w:t>-ай үчүн электр энергиясынын жоготууларынын эсептешүү маанилери (</w:t>
      </w:r>
      <w:r w:rsidRPr="00E477A4">
        <w:rPr>
          <w:rFonts w:ascii="Times New Roman" w:hAnsi="Times New Roman" w:cs="Times New Roman"/>
          <w:iCs/>
          <w:sz w:val="28"/>
          <w:szCs w:val="28"/>
          <w:lang w:val="ky-KG"/>
        </w:rPr>
        <w:t>Δ</w:t>
      </w:r>
      <w:r w:rsidRPr="00E477A4">
        <w:rPr>
          <w:rFonts w:ascii="Times New Roman" w:hAnsi="Times New Roman" w:cs="Times New Roman"/>
          <w:i/>
          <w:iCs/>
          <w:sz w:val="28"/>
          <w:szCs w:val="28"/>
          <w:lang w:val="ky-KG"/>
        </w:rPr>
        <w:t>W</w:t>
      </w:r>
      <w:r w:rsidRPr="00E477A4">
        <w:rPr>
          <w:rFonts w:ascii="Times New Roman" w:hAnsi="Times New Roman" w:cs="Times New Roman"/>
          <w:i/>
          <w:iCs/>
          <w:sz w:val="28"/>
          <w:szCs w:val="28"/>
          <w:vertAlign w:val="subscript"/>
          <w:lang w:val="ky-KG"/>
        </w:rPr>
        <w:t>ij</w:t>
      </w:r>
      <w:r w:rsidRPr="00E477A4">
        <w:rPr>
          <w:rFonts w:ascii="Times New Roman" w:hAnsi="Times New Roman" w:cs="Times New Roman"/>
          <w:i/>
          <w:iCs/>
          <w:sz w:val="28"/>
          <w:szCs w:val="28"/>
          <w:vertAlign w:val="superscript"/>
          <w:lang w:val="ky-KG"/>
        </w:rPr>
        <w:t>ф</w:t>
      </w:r>
      <w:r w:rsidRPr="00E477A4">
        <w:rPr>
          <w:rFonts w:ascii="Times New Roman" w:hAnsi="Times New Roman" w:cs="Times New Roman"/>
          <w:sz w:val="28"/>
          <w:szCs w:val="28"/>
          <w:lang w:val="ky-KG"/>
        </w:rPr>
        <w:t>) аныкталат;</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3) Ар бир </w:t>
      </w:r>
      <w:r w:rsidRPr="00E477A4">
        <w:rPr>
          <w:rFonts w:ascii="Times New Roman" w:hAnsi="Times New Roman" w:cs="Times New Roman"/>
          <w:i/>
          <w:iCs/>
          <w:sz w:val="28"/>
          <w:szCs w:val="28"/>
          <w:lang w:val="ky-KG"/>
        </w:rPr>
        <w:t>i</w:t>
      </w:r>
      <w:r w:rsidRPr="00E477A4">
        <w:rPr>
          <w:rFonts w:ascii="Times New Roman" w:hAnsi="Times New Roman" w:cs="Times New Roman"/>
          <w:sz w:val="28"/>
          <w:szCs w:val="28"/>
          <w:lang w:val="ky-KG"/>
        </w:rPr>
        <w:t xml:space="preserve">- ЖЧЭТИ үчүн </w:t>
      </w:r>
      <w:r w:rsidRPr="00E477A4">
        <w:rPr>
          <w:rFonts w:ascii="Times New Roman" w:hAnsi="Times New Roman" w:cs="Times New Roman"/>
          <w:i/>
          <w:iCs/>
          <w:sz w:val="28"/>
          <w:szCs w:val="28"/>
          <w:lang w:val="ky-KG"/>
        </w:rPr>
        <w:t>j</w:t>
      </w:r>
      <w:r w:rsidRPr="00E477A4">
        <w:rPr>
          <w:rFonts w:ascii="Times New Roman" w:hAnsi="Times New Roman" w:cs="Times New Roman"/>
          <w:sz w:val="28"/>
          <w:szCs w:val="28"/>
          <w:lang w:val="ky-KG"/>
        </w:rPr>
        <w:t>-айда электр энергиясынын жоготууларынын мерчемдик маанилеринен  четтөөлөрү  (</w:t>
      </w:r>
      <w:r w:rsidRPr="00E477A4">
        <w:rPr>
          <w:rFonts w:ascii="Times New Roman" w:hAnsi="Times New Roman" w:cs="Times New Roman"/>
          <w:sz w:val="28"/>
          <w:szCs w:val="28"/>
          <w:lang w:val="ky-KG"/>
        </w:rPr>
        <w:sym w:font="Symbol" w:char="0044"/>
      </w:r>
      <w:r w:rsidRPr="00E477A4">
        <w:rPr>
          <w:rFonts w:ascii="Times New Roman" w:hAnsi="Times New Roman" w:cs="Times New Roman"/>
          <w:sz w:val="28"/>
          <w:szCs w:val="28"/>
          <w:lang w:val="ky-KG"/>
        </w:rPr>
        <w:t>Δ</w:t>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ij</w:t>
      </w:r>
      <w:r w:rsidRPr="00E477A4">
        <w:rPr>
          <w:rFonts w:ascii="Times New Roman" w:hAnsi="Times New Roman" w:cs="Times New Roman"/>
          <w:iCs/>
          <w:sz w:val="28"/>
          <w:szCs w:val="28"/>
          <w:lang w:val="ky-KG"/>
        </w:rPr>
        <w:t>)</w:t>
      </w:r>
      <w:r w:rsidRPr="00E477A4">
        <w:rPr>
          <w:rFonts w:ascii="Times New Roman" w:hAnsi="Times New Roman" w:cs="Times New Roman"/>
          <w:sz w:val="28"/>
          <w:szCs w:val="28"/>
          <w:lang w:val="ky-KG"/>
        </w:rPr>
        <w:t xml:space="preserve"> аныкталат:</w:t>
      </w:r>
    </w:p>
    <w:p w:rsidR="0083115F" w:rsidRPr="00E477A4" w:rsidRDefault="0083115F" w:rsidP="0083115F">
      <w:pPr>
        <w:spacing w:after="0" w:line="240" w:lineRule="auto"/>
        <w:ind w:firstLine="700"/>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sym w:font="Symbol" w:char="0044"/>
      </w:r>
      <w:r w:rsidRPr="00E477A4">
        <w:rPr>
          <w:rFonts w:ascii="Times New Roman" w:hAnsi="Times New Roman" w:cs="Times New Roman"/>
          <w:sz w:val="28"/>
          <w:szCs w:val="28"/>
          <w:lang w:val="ky-KG"/>
        </w:rPr>
        <w:t>Δ</w:t>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ij</w:t>
      </w:r>
      <w:r w:rsidRPr="00E477A4">
        <w:rPr>
          <w:rFonts w:ascii="Times New Roman" w:hAnsi="Times New Roman" w:cs="Times New Roman"/>
          <w:iCs/>
          <w:sz w:val="28"/>
          <w:szCs w:val="28"/>
          <w:lang w:val="ky-KG"/>
        </w:rPr>
        <w:t xml:space="preserve"> = Δ</w:t>
      </w:r>
      <w:r w:rsidRPr="00E477A4">
        <w:rPr>
          <w:rFonts w:ascii="Times New Roman" w:hAnsi="Times New Roman" w:cs="Times New Roman"/>
          <w:i/>
          <w:iCs/>
          <w:sz w:val="28"/>
          <w:szCs w:val="28"/>
          <w:lang w:val="ky-KG"/>
        </w:rPr>
        <w:t>W</w:t>
      </w:r>
      <w:r w:rsidRPr="00E477A4">
        <w:rPr>
          <w:rFonts w:ascii="Times New Roman" w:hAnsi="Times New Roman" w:cs="Times New Roman"/>
          <w:i/>
          <w:iCs/>
          <w:sz w:val="28"/>
          <w:szCs w:val="28"/>
          <w:vertAlign w:val="subscript"/>
          <w:lang w:val="ky-KG"/>
        </w:rPr>
        <w:t>ij</w:t>
      </w:r>
      <w:r w:rsidRPr="00E477A4">
        <w:rPr>
          <w:rFonts w:ascii="Times New Roman" w:hAnsi="Times New Roman" w:cs="Times New Roman"/>
          <w:i/>
          <w:iCs/>
          <w:sz w:val="28"/>
          <w:szCs w:val="28"/>
          <w:vertAlign w:val="superscript"/>
          <w:lang w:val="ky-KG"/>
        </w:rPr>
        <w:t>ф</w:t>
      </w:r>
      <w:r w:rsidRPr="00E477A4">
        <w:rPr>
          <w:rFonts w:ascii="Times New Roman" w:hAnsi="Times New Roman" w:cs="Times New Roman"/>
          <w:sz w:val="28"/>
          <w:szCs w:val="28"/>
          <w:lang w:val="ky-KG"/>
        </w:rPr>
        <w:t xml:space="preserve"> - </w:t>
      </w:r>
      <w:r w:rsidRPr="00E477A4">
        <w:rPr>
          <w:rFonts w:ascii="Times New Roman" w:hAnsi="Times New Roman" w:cs="Times New Roman"/>
          <w:iCs/>
          <w:sz w:val="28"/>
          <w:szCs w:val="28"/>
          <w:lang w:val="ky-KG"/>
        </w:rPr>
        <w:t>Δ</w:t>
      </w:r>
      <w:r w:rsidRPr="00E477A4">
        <w:rPr>
          <w:rFonts w:ascii="Times New Roman" w:hAnsi="Times New Roman" w:cs="Times New Roman"/>
          <w:i/>
          <w:iCs/>
          <w:sz w:val="28"/>
          <w:szCs w:val="28"/>
          <w:lang w:val="ky-KG"/>
        </w:rPr>
        <w:t>W</w:t>
      </w:r>
      <w:r w:rsidRPr="00E477A4">
        <w:rPr>
          <w:rFonts w:ascii="Times New Roman" w:hAnsi="Times New Roman" w:cs="Times New Roman"/>
          <w:i/>
          <w:iCs/>
          <w:sz w:val="28"/>
          <w:szCs w:val="28"/>
          <w:vertAlign w:val="subscript"/>
          <w:lang w:val="ky-KG"/>
        </w:rPr>
        <w:t>ij</w:t>
      </w:r>
      <w:r w:rsidRPr="00E477A4">
        <w:rPr>
          <w:rFonts w:ascii="Times New Roman" w:hAnsi="Times New Roman" w:cs="Times New Roman"/>
          <w:i/>
          <w:iCs/>
          <w:sz w:val="28"/>
          <w:szCs w:val="28"/>
          <w:vertAlign w:val="superscript"/>
          <w:lang w:val="ky-KG"/>
        </w:rPr>
        <w:t xml:space="preserve">п </w:t>
      </w:r>
      <w:r w:rsidRPr="00E477A4">
        <w:rPr>
          <w:rFonts w:ascii="Times New Roman" w:hAnsi="Times New Roman" w:cs="Times New Roman"/>
          <w:iCs/>
          <w:sz w:val="28"/>
          <w:szCs w:val="28"/>
          <w:lang w:val="ky-KG"/>
        </w:rPr>
        <w:t>,</w:t>
      </w:r>
      <w:r w:rsidRPr="00E477A4">
        <w:rPr>
          <w:rFonts w:ascii="Times New Roman" w:hAnsi="Times New Roman" w:cs="Times New Roman"/>
          <w:i/>
          <w:iCs/>
          <w:sz w:val="28"/>
          <w:szCs w:val="28"/>
          <w:vertAlign w:val="superscript"/>
          <w:lang w:val="ky-KG"/>
        </w:rPr>
        <w:t xml:space="preserve">                                                                                                          </w:t>
      </w:r>
      <w:r w:rsidRPr="00E477A4">
        <w:rPr>
          <w:rFonts w:ascii="Times New Roman" w:hAnsi="Times New Roman" w:cs="Times New Roman"/>
          <w:sz w:val="28"/>
          <w:szCs w:val="28"/>
          <w:lang w:val="ky-KG"/>
        </w:rPr>
        <w:t>(5.7.-п)</w:t>
      </w:r>
    </w:p>
    <w:p w:rsidR="0083115F" w:rsidRPr="00E477A4" w:rsidRDefault="0083115F" w:rsidP="0083115F">
      <w:pPr>
        <w:spacing w:after="0" w:line="240" w:lineRule="auto"/>
        <w:ind w:firstLine="700"/>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мында  </w:t>
      </w:r>
      <w:r w:rsidRPr="00E477A4">
        <w:rPr>
          <w:rFonts w:ascii="Times New Roman" w:hAnsi="Times New Roman" w:cs="Times New Roman"/>
          <w:iCs/>
          <w:sz w:val="28"/>
          <w:szCs w:val="28"/>
          <w:lang w:val="ky-KG"/>
        </w:rPr>
        <w:t>Δ</w:t>
      </w:r>
      <w:r w:rsidRPr="00E477A4">
        <w:rPr>
          <w:rFonts w:ascii="Times New Roman" w:hAnsi="Times New Roman" w:cs="Times New Roman"/>
          <w:i/>
          <w:iCs/>
          <w:sz w:val="28"/>
          <w:szCs w:val="28"/>
          <w:lang w:val="ky-KG"/>
        </w:rPr>
        <w:t>W</w:t>
      </w:r>
      <w:r w:rsidRPr="00E477A4">
        <w:rPr>
          <w:rFonts w:ascii="Times New Roman" w:hAnsi="Times New Roman" w:cs="Times New Roman"/>
          <w:i/>
          <w:iCs/>
          <w:sz w:val="28"/>
          <w:szCs w:val="28"/>
          <w:vertAlign w:val="subscript"/>
          <w:lang w:val="ky-KG"/>
        </w:rPr>
        <w:t>ij</w:t>
      </w:r>
      <w:r w:rsidRPr="00E477A4">
        <w:rPr>
          <w:rFonts w:ascii="Times New Roman" w:hAnsi="Times New Roman" w:cs="Times New Roman"/>
          <w:i/>
          <w:iCs/>
          <w:sz w:val="28"/>
          <w:szCs w:val="28"/>
          <w:vertAlign w:val="superscript"/>
          <w:lang w:val="ky-KG"/>
        </w:rPr>
        <w:t>п</w:t>
      </w:r>
      <w:r w:rsidRPr="00E477A4">
        <w:rPr>
          <w:rFonts w:ascii="Times New Roman" w:hAnsi="Times New Roman" w:cs="Times New Roman"/>
          <w:sz w:val="28"/>
          <w:szCs w:val="28"/>
          <w:lang w:val="ky-KG"/>
        </w:rPr>
        <w:t xml:space="preserve"> – БЭКтин тармактарына электр энергиясын пайдалуу коё берүүнүн мерчемдик маанилеринде </w:t>
      </w:r>
      <w:r w:rsidRPr="00E477A4">
        <w:rPr>
          <w:rFonts w:ascii="Times New Roman" w:hAnsi="Times New Roman" w:cs="Times New Roman"/>
          <w:i/>
          <w:iCs/>
          <w:sz w:val="28"/>
          <w:szCs w:val="28"/>
          <w:lang w:val="ky-KG"/>
        </w:rPr>
        <w:t>j</w:t>
      </w:r>
      <w:r w:rsidRPr="00E477A4">
        <w:rPr>
          <w:rFonts w:ascii="Times New Roman" w:hAnsi="Times New Roman" w:cs="Times New Roman"/>
          <w:sz w:val="28"/>
          <w:szCs w:val="28"/>
          <w:lang w:val="ky-KG"/>
        </w:rPr>
        <w:t>- айы үчүн электр энергиясынын жоготууларынын эсептешүү маанилери, млн. кВт.с;</w:t>
      </w:r>
    </w:p>
    <w:p w:rsidR="0083115F" w:rsidRPr="00E477A4" w:rsidRDefault="0083115F" w:rsidP="0083115F">
      <w:pPr>
        <w:spacing w:after="0" w:line="240" w:lineRule="auto"/>
        <w:ind w:firstLine="700"/>
        <w:jc w:val="both"/>
        <w:rPr>
          <w:rFonts w:ascii="Times New Roman" w:hAnsi="Times New Roman" w:cs="Times New Roman"/>
          <w:sz w:val="28"/>
          <w:szCs w:val="28"/>
          <w:lang w:val="ky-KG"/>
        </w:rPr>
      </w:pPr>
      <w:r w:rsidRPr="00E477A4">
        <w:rPr>
          <w:rFonts w:ascii="Times New Roman" w:hAnsi="Times New Roman" w:cs="Times New Roman"/>
          <w:iCs/>
          <w:sz w:val="28"/>
          <w:szCs w:val="28"/>
          <w:lang w:val="ky-KG"/>
        </w:rPr>
        <w:t>Δ</w:t>
      </w:r>
      <w:r w:rsidRPr="00E477A4">
        <w:rPr>
          <w:rFonts w:ascii="Times New Roman" w:hAnsi="Times New Roman" w:cs="Times New Roman"/>
          <w:i/>
          <w:iCs/>
          <w:sz w:val="28"/>
          <w:szCs w:val="28"/>
          <w:lang w:val="ky-KG"/>
        </w:rPr>
        <w:t>W</w:t>
      </w:r>
      <w:r w:rsidRPr="00E477A4">
        <w:rPr>
          <w:rFonts w:ascii="Times New Roman" w:hAnsi="Times New Roman" w:cs="Times New Roman"/>
          <w:i/>
          <w:iCs/>
          <w:sz w:val="28"/>
          <w:szCs w:val="28"/>
          <w:vertAlign w:val="subscript"/>
          <w:lang w:val="ky-KG"/>
        </w:rPr>
        <w:t>ij</w:t>
      </w:r>
      <w:r w:rsidRPr="00E477A4">
        <w:rPr>
          <w:rFonts w:ascii="Times New Roman" w:hAnsi="Times New Roman" w:cs="Times New Roman"/>
          <w:i/>
          <w:iCs/>
          <w:sz w:val="28"/>
          <w:szCs w:val="28"/>
          <w:vertAlign w:val="superscript"/>
          <w:lang w:val="ky-KG"/>
        </w:rPr>
        <w:t>ф</w:t>
      </w:r>
      <w:r w:rsidRPr="00E477A4">
        <w:rPr>
          <w:rFonts w:ascii="Times New Roman" w:hAnsi="Times New Roman" w:cs="Times New Roman"/>
          <w:sz w:val="28"/>
          <w:szCs w:val="28"/>
          <w:lang w:val="ky-KG"/>
        </w:rPr>
        <w:t xml:space="preserve"> - БЭКтин тармактарына электр энергиясын накта пайдалуу коё берүүдө </w:t>
      </w:r>
      <w:r w:rsidRPr="00E477A4">
        <w:rPr>
          <w:rFonts w:ascii="Times New Roman" w:hAnsi="Times New Roman" w:cs="Times New Roman"/>
          <w:i/>
          <w:iCs/>
          <w:sz w:val="28"/>
          <w:szCs w:val="28"/>
          <w:lang w:val="ky-KG"/>
        </w:rPr>
        <w:t>j</w:t>
      </w:r>
      <w:r w:rsidRPr="00E477A4">
        <w:rPr>
          <w:rFonts w:ascii="Times New Roman" w:hAnsi="Times New Roman" w:cs="Times New Roman"/>
          <w:sz w:val="28"/>
          <w:szCs w:val="28"/>
          <w:lang w:val="ky-KG"/>
        </w:rPr>
        <w:t>- айы үчүн электр энергиясынын жоготууларынын эсептешүү маанилери, млн. кВт.с.</w:t>
      </w:r>
    </w:p>
    <w:p w:rsidR="0083115F" w:rsidRPr="00E477A4" w:rsidRDefault="0083115F" w:rsidP="0083115F">
      <w:pPr>
        <w:spacing w:after="0" w:line="240" w:lineRule="auto"/>
        <w:ind w:firstLine="700"/>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4) Отчёттук жылга ар бир ЖЧЭТИнин тармактарында электр энергиясынын четтөө жоготуулары (</w:t>
      </w:r>
      <w:r w:rsidRPr="00E477A4">
        <w:rPr>
          <w:rFonts w:ascii="Times New Roman" w:hAnsi="Times New Roman" w:cs="Times New Roman"/>
          <w:sz w:val="28"/>
          <w:szCs w:val="28"/>
          <w:lang w:val="ky-KG"/>
        </w:rPr>
        <w:sym w:font="Symbol" w:char="0044"/>
      </w:r>
      <w:r w:rsidRPr="00E477A4">
        <w:rPr>
          <w:rFonts w:ascii="Times New Roman" w:hAnsi="Times New Roman" w:cs="Times New Roman"/>
          <w:sz w:val="28"/>
          <w:szCs w:val="28"/>
          <w:lang w:val="ky-KG"/>
        </w:rPr>
        <w:t>Δ</w:t>
      </w:r>
      <w:r w:rsidRPr="00E477A4">
        <w:rPr>
          <w:rFonts w:ascii="Times New Roman" w:hAnsi="Times New Roman" w:cs="Times New Roman"/>
          <w:i/>
          <w:sz w:val="28"/>
          <w:szCs w:val="28"/>
          <w:lang w:val="ky-KG"/>
        </w:rPr>
        <w:t>W</w:t>
      </w:r>
      <w:r w:rsidRPr="00E477A4">
        <w:rPr>
          <w:rFonts w:ascii="Times New Roman" w:hAnsi="Times New Roman" w:cs="Times New Roman"/>
          <w:i/>
          <w:sz w:val="28"/>
          <w:szCs w:val="28"/>
          <w:vertAlign w:val="subscript"/>
          <w:lang w:val="ky-KG"/>
        </w:rPr>
        <w:t>i</w:t>
      </w:r>
      <w:r w:rsidRPr="00E477A4">
        <w:rPr>
          <w:rFonts w:ascii="Times New Roman" w:hAnsi="Times New Roman" w:cs="Times New Roman"/>
          <w:iCs/>
          <w:sz w:val="28"/>
          <w:szCs w:val="28"/>
          <w:lang w:val="ky-KG"/>
        </w:rPr>
        <w:t xml:space="preserve">) мерчемдерден тышкары </w:t>
      </w:r>
      <w:r w:rsidRPr="00E477A4">
        <w:rPr>
          <w:rFonts w:ascii="Times New Roman" w:hAnsi="Times New Roman" w:cs="Times New Roman"/>
          <w:iCs/>
          <w:sz w:val="28"/>
          <w:szCs w:val="28"/>
          <w:lang w:val="ky-KG"/>
        </w:rPr>
        <w:lastRenderedPageBreak/>
        <w:t>коромжулардын ай ичиндеги маанилерин кошуу жол менен алардын белгилерин эске алуу менен аныкталат</w:t>
      </w:r>
      <w:r w:rsidRPr="00E477A4">
        <w:rPr>
          <w:rFonts w:ascii="Times New Roman" w:hAnsi="Times New Roman" w:cs="Times New Roman"/>
          <w:sz w:val="28"/>
          <w:szCs w:val="28"/>
          <w:lang w:val="ky-KG"/>
        </w:rPr>
        <w:t>:</w:t>
      </w:r>
    </w:p>
    <w:p w:rsidR="0083115F" w:rsidRPr="00E477A4" w:rsidRDefault="0083115F" w:rsidP="0083115F">
      <w:pPr>
        <w:spacing w:after="0" w:line="240" w:lineRule="auto"/>
        <w:ind w:firstLine="700"/>
        <w:jc w:val="both"/>
        <w:rPr>
          <w:rFonts w:ascii="Times New Roman" w:hAnsi="Times New Roman" w:cs="Times New Roman"/>
          <w:sz w:val="28"/>
          <w:szCs w:val="28"/>
          <w:lang w:val="ky-KG"/>
        </w:rPr>
      </w:pPr>
      <w:r w:rsidRPr="00E477A4">
        <w:rPr>
          <w:rFonts w:ascii="Times New Roman" w:hAnsi="Times New Roman" w:cs="Times New Roman"/>
          <w:position w:val="-30"/>
          <w:sz w:val="28"/>
          <w:szCs w:val="28"/>
          <w:lang w:val="ky-KG"/>
        </w:rPr>
        <w:object w:dxaOrig="1840" w:dyaOrig="700">
          <v:shape id="_x0000_i1046" type="#_x0000_t75" style="width:93.6pt;height:36.6pt" o:ole="">
            <v:imagedata r:id="rId59" o:title=""/>
          </v:shape>
          <o:OLEObject Type="Embed" ProgID="Equation.3" ShapeID="_x0000_i1046" DrawAspect="Content" ObjectID="_1668349056" r:id="rId60"/>
        </w:object>
      </w:r>
      <w:r w:rsidRPr="00E477A4">
        <w:rPr>
          <w:rFonts w:ascii="Times New Roman" w:hAnsi="Times New Roman" w:cs="Times New Roman"/>
          <w:position w:val="-30"/>
          <w:sz w:val="28"/>
          <w:szCs w:val="28"/>
          <w:lang w:val="ky-KG"/>
        </w:rPr>
        <w:t xml:space="preserve">                                                      </w:t>
      </w:r>
      <w:r w:rsidRPr="00E477A4">
        <w:rPr>
          <w:rFonts w:ascii="Times New Roman" w:hAnsi="Times New Roman" w:cs="Times New Roman"/>
          <w:sz w:val="28"/>
          <w:szCs w:val="28"/>
          <w:lang w:val="ky-KG"/>
        </w:rPr>
        <w:t>(5.8.-п)</w:t>
      </w:r>
    </w:p>
    <w:p w:rsidR="0083115F" w:rsidRPr="00E477A4" w:rsidRDefault="0083115F" w:rsidP="0083115F">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lang w:val="ky-KG"/>
        </w:rPr>
        <w:t xml:space="preserve">5) БЭКтин электр тармактарына электр энергиясын коё берүүнүн накта көлөмдөрүнүн мерчемдик көрсөткүчтөрү </w:t>
      </w:r>
      <w:r w:rsidRPr="00E477A4">
        <w:rPr>
          <w:rFonts w:ascii="Times New Roman" w:hAnsi="Times New Roman" w:cs="Times New Roman"/>
          <w:i/>
          <w:sz w:val="28"/>
          <w:szCs w:val="28"/>
          <w:lang w:val="ky-KG"/>
        </w:rPr>
        <w:t>(</w:t>
      </w:r>
      <w:r w:rsidRPr="00E477A4">
        <w:rPr>
          <w:rFonts w:ascii="Times New Roman" w:hAnsi="Times New Roman" w:cs="Times New Roman"/>
          <w:i/>
          <w:sz w:val="28"/>
          <w:szCs w:val="28"/>
          <w:lang w:val="ky-KG"/>
        </w:rPr>
        <w:sym w:font="Symbol" w:char="0044"/>
      </w:r>
      <w:r w:rsidRPr="00E477A4">
        <w:rPr>
          <w:rFonts w:ascii="Times New Roman" w:hAnsi="Times New Roman" w:cs="Times New Roman"/>
          <w:i/>
          <w:sz w:val="28"/>
          <w:szCs w:val="28"/>
          <w:lang w:val="ky-KG"/>
        </w:rPr>
        <w:t xml:space="preserve">ΔWРЭК) </w:t>
      </w:r>
      <w:r w:rsidRPr="00E477A4">
        <w:rPr>
          <w:rFonts w:ascii="Times New Roman" w:hAnsi="Times New Roman" w:cs="Times New Roman"/>
          <w:sz w:val="28"/>
          <w:szCs w:val="28"/>
          <w:lang w:val="ky-KG"/>
        </w:rPr>
        <w:t>ашырылып жиберилген учурда отчёттук жылга “Кыргызстан УЭТ” ААКнын тармактарында электр энергиясынын четтеп кетүү жоготуулары  бардык ЖЧЭТИнин ченемдерден тышкары жоготууларын кошуу менен аныкталат:</w:t>
      </w:r>
    </w:p>
    <w:p w:rsidR="0083115F" w:rsidRPr="00E477A4" w:rsidRDefault="0083115F" w:rsidP="0083115F">
      <w:pPr>
        <w:spacing w:after="0" w:line="240" w:lineRule="auto"/>
        <w:ind w:firstLine="700"/>
        <w:jc w:val="both"/>
        <w:rPr>
          <w:rFonts w:ascii="Times New Roman" w:hAnsi="Times New Roman" w:cs="Times New Roman"/>
          <w:sz w:val="28"/>
          <w:szCs w:val="28"/>
          <w:lang w:val="ky-KG"/>
        </w:rPr>
      </w:pPr>
      <w:r w:rsidRPr="00E477A4">
        <w:rPr>
          <w:rFonts w:ascii="Times New Roman" w:hAnsi="Times New Roman" w:cs="Times New Roman"/>
          <w:position w:val="-28"/>
          <w:sz w:val="28"/>
          <w:szCs w:val="28"/>
          <w:lang w:val="ky-KG"/>
        </w:rPr>
        <w:object w:dxaOrig="1980" w:dyaOrig="680">
          <v:shape id="_x0000_i1047" type="#_x0000_t75" style="width:99pt;height:34.2pt" o:ole="">
            <v:imagedata r:id="rId61" o:title=""/>
          </v:shape>
          <o:OLEObject Type="Embed" ProgID="Equation.3" ShapeID="_x0000_i1047" DrawAspect="Content" ObjectID="_1668349057" r:id="rId62"/>
        </w:object>
      </w:r>
      <w:r w:rsidRPr="00E477A4">
        <w:rPr>
          <w:rFonts w:ascii="Times New Roman" w:hAnsi="Times New Roman" w:cs="Times New Roman"/>
          <w:position w:val="-28"/>
          <w:sz w:val="28"/>
          <w:szCs w:val="28"/>
          <w:lang w:val="ky-KG"/>
        </w:rPr>
        <w:t xml:space="preserve">                                                  </w:t>
      </w:r>
      <w:r w:rsidRPr="00E477A4">
        <w:rPr>
          <w:rFonts w:ascii="Times New Roman" w:hAnsi="Times New Roman" w:cs="Times New Roman"/>
          <w:sz w:val="28"/>
          <w:szCs w:val="28"/>
          <w:lang w:val="ky-KG"/>
        </w:rPr>
        <w:t>(5</w:t>
      </w:r>
      <w:r w:rsidRPr="00E477A4">
        <w:rPr>
          <w:rFonts w:ascii="Times New Roman" w:hAnsi="Times New Roman" w:cs="Times New Roman"/>
          <w:color w:val="0000FF"/>
          <w:sz w:val="28"/>
          <w:szCs w:val="28"/>
          <w:lang w:val="ky-KG"/>
        </w:rPr>
        <w:t>.</w:t>
      </w:r>
      <w:r w:rsidRPr="00E477A4">
        <w:rPr>
          <w:rFonts w:ascii="Times New Roman" w:hAnsi="Times New Roman" w:cs="Times New Roman"/>
          <w:sz w:val="28"/>
          <w:szCs w:val="28"/>
          <w:lang w:val="ky-KG"/>
        </w:rPr>
        <w:t>9.-п)</w:t>
      </w:r>
    </w:p>
    <w:p w:rsidR="0083115F" w:rsidRPr="00E477A4" w:rsidRDefault="0083115F" w:rsidP="0083115F">
      <w:pPr>
        <w:pStyle w:val="af"/>
        <w:spacing w:after="0"/>
        <w:jc w:val="both"/>
        <w:rPr>
          <w:lang w:val="ky-KG"/>
        </w:rPr>
      </w:pPr>
    </w:p>
    <w:p w:rsidR="0083115F" w:rsidRPr="00E477A4" w:rsidRDefault="0083115F" w:rsidP="0083115F">
      <w:pPr>
        <w:spacing w:after="0" w:line="240" w:lineRule="auto"/>
        <w:jc w:val="center"/>
        <w:rPr>
          <w:rFonts w:ascii="Times New Roman" w:hAnsi="Times New Roman" w:cs="Times New Roman"/>
          <w:b/>
          <w:iCs/>
          <w:sz w:val="28"/>
          <w:szCs w:val="28"/>
          <w:lang w:val="ky-KG"/>
        </w:rPr>
      </w:pPr>
      <w:r w:rsidRPr="00E477A4">
        <w:rPr>
          <w:rFonts w:ascii="Times New Roman" w:hAnsi="Times New Roman" w:cs="Times New Roman"/>
          <w:b/>
          <w:iCs/>
          <w:sz w:val="28"/>
          <w:szCs w:val="28"/>
          <w:lang w:val="ky-KG"/>
        </w:rPr>
        <w:t>2-глава. Бишкек ЖЭБтин электр өткөргүчү менен электр энергияны коё берүүдө шартталган өзгөрүүлөрдү, ЧүйЖЧЭТИнин электр тармактарында электр энергиясынын жоготууларынын өзгөрүү деңгээли менен баалоо</w:t>
      </w:r>
    </w:p>
    <w:p w:rsidR="0083115F" w:rsidRPr="00E477A4" w:rsidRDefault="0083115F" w:rsidP="0083115F">
      <w:pPr>
        <w:spacing w:after="0" w:line="240" w:lineRule="auto"/>
        <w:jc w:val="center"/>
        <w:rPr>
          <w:rFonts w:ascii="Times New Roman" w:hAnsi="Times New Roman" w:cs="Times New Roman"/>
          <w:b/>
          <w:iCs/>
          <w:sz w:val="28"/>
          <w:szCs w:val="28"/>
          <w:lang w:val="ky-KG"/>
        </w:rPr>
      </w:pPr>
    </w:p>
    <w:p w:rsidR="0083115F" w:rsidRPr="00E477A4" w:rsidRDefault="0083115F" w:rsidP="0083115F">
      <w:pPr>
        <w:pStyle w:val="ad"/>
        <w:spacing w:after="0" w:line="240" w:lineRule="auto"/>
        <w:ind w:left="0" w:firstLine="720"/>
        <w:jc w:val="both"/>
        <w:rPr>
          <w:rFonts w:ascii="Times New Roman" w:hAnsi="Times New Roman" w:cs="Times New Roman"/>
          <w:iCs/>
          <w:sz w:val="28"/>
          <w:szCs w:val="28"/>
          <w:lang w:val="ky-KG"/>
        </w:rPr>
      </w:pPr>
      <w:r w:rsidRPr="00E477A4">
        <w:rPr>
          <w:rFonts w:ascii="Times New Roman" w:hAnsi="Times New Roman" w:cs="Times New Roman"/>
          <w:iCs/>
          <w:sz w:val="28"/>
          <w:szCs w:val="28"/>
          <w:lang w:val="ky-KG"/>
        </w:rPr>
        <w:t xml:space="preserve">1. ЧуйЖЧЖЭТИнин электр тармактарында электр энергиянын жоготууларынын өзгөрүү деңгээли Бишкек ш. ЖЭБте өндүрүлгөн электр энергиядан көз карандылыгын жалпыланган көрүнүшүн алуу татаал, анткени ушуну менен бирге бардык 110-500 кВ чыңалуудагы тармактарда бөлүштүрүүчү кубаттулуктар өзгөрөт. </w:t>
      </w:r>
    </w:p>
    <w:p w:rsidR="0083115F" w:rsidRPr="00E477A4" w:rsidRDefault="0083115F" w:rsidP="0083115F">
      <w:pPr>
        <w:pStyle w:val="ad"/>
        <w:spacing w:after="0" w:line="240" w:lineRule="auto"/>
        <w:ind w:left="0" w:firstLine="720"/>
        <w:jc w:val="both"/>
        <w:rPr>
          <w:rFonts w:ascii="Times New Roman" w:hAnsi="Times New Roman" w:cs="Times New Roman"/>
          <w:iCs/>
          <w:sz w:val="28"/>
          <w:szCs w:val="28"/>
          <w:lang w:val="ky-KG"/>
        </w:rPr>
      </w:pPr>
      <w:r w:rsidRPr="00E477A4">
        <w:rPr>
          <w:rFonts w:ascii="Times New Roman" w:hAnsi="Times New Roman" w:cs="Times New Roman"/>
          <w:iCs/>
          <w:sz w:val="28"/>
          <w:szCs w:val="28"/>
          <w:lang w:val="ky-KG"/>
        </w:rPr>
        <w:t>2. Айлар аралык Биишкек ш. ЖЭБте өндүрүлгөн электр энергиянын ЧүйЖЧЭТИнин электр тармактарында электр энергиянын жоготууларынын деңгээлинин жакындаштырылган өзгөрүүсүн баалоо, ЖЭБте өндүрүлгөн электр энергиянын салыштырылган маанисинен тармактардын элекр энергиясынын жоготууларынын салыштырылган өзгөрүүлөрү көз каранды эсептөөнү пайдалануу менен графоаналитикалык жол менен аткаруу мүмкүн (5.1-п сүр.).</w:t>
      </w:r>
    </w:p>
    <w:p w:rsidR="0083115F" w:rsidRPr="00E477A4" w:rsidRDefault="0083115F" w:rsidP="0083115F">
      <w:pPr>
        <w:pStyle w:val="ad"/>
        <w:spacing w:after="0" w:line="240" w:lineRule="auto"/>
        <w:ind w:left="0" w:firstLine="720"/>
        <w:jc w:val="both"/>
        <w:rPr>
          <w:rFonts w:ascii="Times New Roman" w:hAnsi="Times New Roman" w:cs="Times New Roman"/>
          <w:b/>
          <w:iCs/>
          <w:sz w:val="28"/>
          <w:szCs w:val="28"/>
          <w:lang w:val="ky-KG"/>
        </w:rPr>
      </w:pPr>
      <w:r w:rsidRPr="00E477A4">
        <w:rPr>
          <w:rFonts w:ascii="Times New Roman" w:hAnsi="Times New Roman" w:cs="Times New Roman"/>
          <w:iCs/>
          <w:sz w:val="28"/>
          <w:szCs w:val="28"/>
          <w:lang w:val="ky-KG"/>
        </w:rPr>
        <w:t>ЧүйЖЧЭТИнин электр тармактарында электр энергиянын жоготууларынын мүнөздөмөлөрүнүн негизинде эсептөө жолу менен алынган көз карандылыгы 2-тиркемеде келтирилген.</w:t>
      </w:r>
    </w:p>
    <w:p w:rsidR="0083115F" w:rsidRPr="00E477A4" w:rsidRDefault="0083115F" w:rsidP="0083115F">
      <w:pPr>
        <w:pStyle w:val="af"/>
        <w:spacing w:after="0"/>
        <w:ind w:firstLine="567"/>
        <w:jc w:val="both"/>
        <w:rPr>
          <w:lang w:val="ky-KG"/>
        </w:rPr>
      </w:pPr>
      <w:r w:rsidRPr="00E477A4">
        <w:rPr>
          <w:noProof/>
          <w:lang w:eastAsia="ru-RU"/>
        </w:rPr>
        <w:pict>
          <v:shape id="_x0000_i1060" type="#_x0000_t75" style="width:402pt;height:241.2pt;visibility:visible">
            <v:imagedata r:id="rId63" r:href="rId64"/>
          </v:shape>
        </w:pict>
      </w:r>
    </w:p>
    <w:p w:rsidR="0083115F" w:rsidRPr="00E477A4" w:rsidRDefault="0083115F" w:rsidP="0083115F">
      <w:pPr>
        <w:pStyle w:val="8"/>
        <w:shd w:val="clear" w:color="auto" w:fill="auto"/>
        <w:spacing w:after="0" w:line="240" w:lineRule="auto"/>
        <w:ind w:right="23" w:firstLine="709"/>
        <w:jc w:val="both"/>
        <w:rPr>
          <w:rStyle w:val="aff4"/>
          <w:i w:val="0"/>
          <w:sz w:val="28"/>
          <w:szCs w:val="28"/>
          <w:lang w:val="ky-KG"/>
        </w:rPr>
      </w:pPr>
      <w:r w:rsidRPr="00E477A4">
        <w:rPr>
          <w:sz w:val="28"/>
          <w:szCs w:val="28"/>
          <w:lang w:val="ky-KG"/>
        </w:rPr>
        <w:t>1.-п сүрөт W</w:t>
      </w:r>
      <w:r w:rsidRPr="00E477A4">
        <w:rPr>
          <w:sz w:val="28"/>
          <w:szCs w:val="28"/>
          <w:vertAlign w:val="subscript"/>
          <w:lang w:val="ky-KG"/>
        </w:rPr>
        <w:t xml:space="preserve">ТЭЦо.е. </w:t>
      </w:r>
      <w:r w:rsidRPr="00E477A4">
        <w:rPr>
          <w:sz w:val="28"/>
          <w:szCs w:val="28"/>
          <w:lang w:val="ky-KG"/>
        </w:rPr>
        <w:t>ЖЭБте электр энергияны өндүрүүдө салыштырмалуу функциясында ΔΔWо</w:t>
      </w:r>
      <w:r w:rsidRPr="00E477A4">
        <w:rPr>
          <w:sz w:val="28"/>
          <w:szCs w:val="28"/>
          <w:vertAlign w:val="subscript"/>
          <w:lang w:val="ky-KG"/>
        </w:rPr>
        <w:t xml:space="preserve">.е. </w:t>
      </w:r>
      <w:r w:rsidRPr="00E477A4">
        <w:rPr>
          <w:sz w:val="28"/>
          <w:szCs w:val="28"/>
          <w:lang w:val="ky-KG"/>
        </w:rPr>
        <w:t xml:space="preserve">электр энергиянын жоготууларынын салыштырмалуу өзгөрүшү ЧүйЖЧЭТИнин тармактарына электр энергиянын бир айда туруктуу келип түшүүсү (1 - 450 </w:t>
      </w:r>
      <w:r w:rsidRPr="00E477A4">
        <w:rPr>
          <w:rStyle w:val="aff4"/>
          <w:sz w:val="28"/>
          <w:szCs w:val="28"/>
          <w:lang w:val="ky-KG"/>
        </w:rPr>
        <w:t xml:space="preserve">млн. кВт с. чейин электр энергиянын бир айлык келип түшүүсү; 2 - </w:t>
      </w:r>
      <w:r w:rsidRPr="00E477A4">
        <w:rPr>
          <w:sz w:val="28"/>
          <w:szCs w:val="28"/>
          <w:lang w:val="ky-KG"/>
        </w:rPr>
        <w:t xml:space="preserve">750 </w:t>
      </w:r>
      <w:r w:rsidRPr="00E477A4">
        <w:rPr>
          <w:rStyle w:val="aff4"/>
          <w:sz w:val="28"/>
          <w:szCs w:val="28"/>
          <w:lang w:val="ky-KG"/>
        </w:rPr>
        <w:t xml:space="preserve">млн. кВт с. электр энергиянын бир айлык келип түшүүсү; 3 - </w:t>
      </w:r>
      <w:r w:rsidRPr="00E477A4">
        <w:rPr>
          <w:sz w:val="28"/>
          <w:szCs w:val="28"/>
          <w:lang w:val="ky-KG"/>
        </w:rPr>
        <w:t xml:space="preserve">800 </w:t>
      </w:r>
      <w:r w:rsidRPr="00E477A4">
        <w:rPr>
          <w:rStyle w:val="aff4"/>
          <w:sz w:val="28"/>
          <w:szCs w:val="28"/>
          <w:lang w:val="ky-KG"/>
        </w:rPr>
        <w:t xml:space="preserve">млн. кВт с. жана андан жогору электр энергиянын бир айлык келип түшүүсү).  </w:t>
      </w:r>
    </w:p>
    <w:p w:rsidR="0083115F" w:rsidRPr="00E477A4" w:rsidRDefault="0083115F" w:rsidP="0083115F">
      <w:pPr>
        <w:pStyle w:val="8"/>
        <w:shd w:val="clear" w:color="auto" w:fill="auto"/>
        <w:spacing w:after="0" w:line="240" w:lineRule="auto"/>
        <w:ind w:right="20" w:firstLine="0"/>
        <w:jc w:val="both"/>
        <w:rPr>
          <w:rStyle w:val="aff4"/>
          <w:i w:val="0"/>
          <w:sz w:val="28"/>
          <w:szCs w:val="28"/>
          <w:lang w:val="ky-KG"/>
        </w:rPr>
      </w:pPr>
    </w:p>
    <w:p w:rsidR="0083115F" w:rsidRPr="00E477A4" w:rsidRDefault="0083115F" w:rsidP="0083115F">
      <w:pPr>
        <w:pStyle w:val="8"/>
        <w:shd w:val="clear" w:color="auto" w:fill="auto"/>
        <w:tabs>
          <w:tab w:val="left" w:pos="1282"/>
        </w:tabs>
        <w:spacing w:after="0" w:line="240" w:lineRule="auto"/>
        <w:ind w:firstLine="0"/>
        <w:rPr>
          <w:b/>
          <w:sz w:val="28"/>
          <w:szCs w:val="28"/>
          <w:lang w:val="ky-KG"/>
        </w:rPr>
      </w:pPr>
      <w:r w:rsidRPr="00E477A4">
        <w:rPr>
          <w:b/>
          <w:sz w:val="28"/>
          <w:szCs w:val="28"/>
          <w:lang w:val="ky-KG"/>
        </w:rPr>
        <w:t>3-глава. ЧүйЖЧЭТИнин электр тармактарында электр энергиянын жоготууларына – убакыттын айрым аралыгында Казахстандын энерго тутуму менен 220 кВ чыңалуудагы байланышы ЭБЧ тутумдар аралык өчүрүү жэ кошуу – түзмөктүк өзгөртүүлөрдүн таасирин баалоо боюнча сунуштоолор</w:t>
      </w:r>
    </w:p>
    <w:p w:rsidR="0083115F" w:rsidRPr="00E477A4" w:rsidRDefault="0083115F" w:rsidP="0083115F">
      <w:pPr>
        <w:pStyle w:val="8"/>
        <w:shd w:val="clear" w:color="auto" w:fill="auto"/>
        <w:tabs>
          <w:tab w:val="left" w:pos="1282"/>
        </w:tabs>
        <w:spacing w:after="0" w:line="240" w:lineRule="auto"/>
        <w:ind w:right="720" w:firstLine="0"/>
        <w:jc w:val="left"/>
        <w:rPr>
          <w:b/>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r w:rsidRPr="00E477A4">
        <w:rPr>
          <w:sz w:val="28"/>
          <w:szCs w:val="28"/>
          <w:lang w:val="ky-KG"/>
        </w:rPr>
        <w:t>1.</w:t>
      </w:r>
      <w:r w:rsidRPr="00E477A4">
        <w:rPr>
          <w:color w:val="FF0000"/>
          <w:sz w:val="28"/>
          <w:szCs w:val="28"/>
          <w:lang w:val="ky-KG"/>
        </w:rPr>
        <w:t xml:space="preserve"> </w:t>
      </w:r>
      <w:r w:rsidRPr="00E477A4">
        <w:rPr>
          <w:sz w:val="28"/>
          <w:szCs w:val="28"/>
          <w:lang w:val="ky-KG"/>
        </w:rPr>
        <w:t>Берилген шарттамаларды учурдагы убакта убактылуу айрым айларда болуучу деп кароо болот. 220 кВ байланыш чубалгыларынын уланган абалында тармактардын иштөөсүнүн статистикалык маалыматтарынын көлөмү жетишерлик болбогонуна байланыштуу, ЧүйЖЧЭТИнин электр тармактарында электр энергиянын жоготууларынын берилген түзмөктөр үчүн мүнөздөмөлөрүн түзүү мүмкүн эмес.</w:t>
      </w: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r w:rsidRPr="00E477A4">
        <w:rPr>
          <w:sz w:val="28"/>
          <w:szCs w:val="28"/>
          <w:lang w:val="ky-KG"/>
        </w:rPr>
        <w:t>2. Байланыш чубалгыларынын өчүрүү менен түзмөктөш салыштыруу боюнча жоготууларынын бир айлык маанисинин (%) төмөндөө салыштырмалуу жүктөр графиги жайкы жана кышкы суткалык мүнөздүү үчүн эсептөө жолу менен алынган колдонуу сунушталат электр энергиянын жоготууларынын өзгөрүүсү жакындаштырылган балоо үчүн:</w:t>
      </w: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r w:rsidRPr="00E477A4">
        <w:rPr>
          <w:sz w:val="28"/>
          <w:szCs w:val="28"/>
          <w:lang w:val="ky-KG"/>
        </w:rPr>
        <w:t>- жайкы мезгилдер үчүн (апрель-сентябрь) – 10-12%га электр энергиясынын жоготууларынын төмөндөшү;</w:t>
      </w: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r w:rsidRPr="00E477A4">
        <w:rPr>
          <w:sz w:val="28"/>
          <w:szCs w:val="28"/>
          <w:lang w:val="ky-KG"/>
        </w:rPr>
        <w:lastRenderedPageBreak/>
        <w:t>- кышкы мезгилдер үчүн (октябрь-март) – 14%га электр энергиясынын жоготууларынын төмөндөшү.</w:t>
      </w: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83115F">
      <w:pPr>
        <w:pStyle w:val="8"/>
        <w:shd w:val="clear" w:color="auto" w:fill="auto"/>
        <w:tabs>
          <w:tab w:val="left" w:pos="851"/>
        </w:tabs>
        <w:spacing w:after="0" w:line="240" w:lineRule="auto"/>
        <w:ind w:firstLine="709"/>
        <w:jc w:val="both"/>
        <w:rPr>
          <w:sz w:val="28"/>
          <w:szCs w:val="28"/>
          <w:lang w:val="ky-KG"/>
        </w:rPr>
      </w:pPr>
    </w:p>
    <w:p w:rsidR="0083115F" w:rsidRDefault="0083115F" w:rsidP="0083115F">
      <w:pPr>
        <w:pStyle w:val="8"/>
        <w:shd w:val="clear" w:color="auto" w:fill="auto"/>
        <w:tabs>
          <w:tab w:val="left" w:pos="851"/>
        </w:tabs>
        <w:spacing w:after="0" w:line="240" w:lineRule="auto"/>
        <w:ind w:firstLine="709"/>
        <w:jc w:val="both"/>
        <w:rPr>
          <w:sz w:val="28"/>
          <w:szCs w:val="28"/>
          <w:lang w:val="ky-KG"/>
        </w:rPr>
      </w:pPr>
    </w:p>
    <w:p w:rsidR="008514D7" w:rsidRDefault="008514D7" w:rsidP="0083115F">
      <w:pPr>
        <w:pStyle w:val="8"/>
        <w:shd w:val="clear" w:color="auto" w:fill="auto"/>
        <w:tabs>
          <w:tab w:val="left" w:pos="851"/>
        </w:tabs>
        <w:spacing w:after="0" w:line="240" w:lineRule="auto"/>
        <w:ind w:firstLine="709"/>
        <w:jc w:val="both"/>
        <w:rPr>
          <w:sz w:val="28"/>
          <w:szCs w:val="28"/>
          <w:lang w:val="ky-KG"/>
        </w:rPr>
      </w:pPr>
    </w:p>
    <w:p w:rsidR="008514D7" w:rsidRDefault="008514D7" w:rsidP="0083115F">
      <w:pPr>
        <w:pStyle w:val="8"/>
        <w:shd w:val="clear" w:color="auto" w:fill="auto"/>
        <w:tabs>
          <w:tab w:val="left" w:pos="851"/>
        </w:tabs>
        <w:spacing w:after="0" w:line="240" w:lineRule="auto"/>
        <w:ind w:firstLine="709"/>
        <w:jc w:val="both"/>
        <w:rPr>
          <w:sz w:val="28"/>
          <w:szCs w:val="28"/>
          <w:lang w:val="ky-KG"/>
        </w:rPr>
      </w:pPr>
    </w:p>
    <w:p w:rsidR="008514D7" w:rsidRDefault="008514D7" w:rsidP="0083115F">
      <w:pPr>
        <w:pStyle w:val="8"/>
        <w:shd w:val="clear" w:color="auto" w:fill="auto"/>
        <w:tabs>
          <w:tab w:val="left" w:pos="851"/>
        </w:tabs>
        <w:spacing w:after="0" w:line="240" w:lineRule="auto"/>
        <w:ind w:firstLine="709"/>
        <w:jc w:val="both"/>
        <w:rPr>
          <w:sz w:val="28"/>
          <w:szCs w:val="28"/>
          <w:lang w:val="ky-KG"/>
        </w:rPr>
      </w:pPr>
    </w:p>
    <w:p w:rsidR="008514D7" w:rsidRDefault="008514D7" w:rsidP="0083115F">
      <w:pPr>
        <w:pStyle w:val="8"/>
        <w:shd w:val="clear" w:color="auto" w:fill="auto"/>
        <w:tabs>
          <w:tab w:val="left" w:pos="851"/>
        </w:tabs>
        <w:spacing w:after="0" w:line="240" w:lineRule="auto"/>
        <w:ind w:firstLine="709"/>
        <w:jc w:val="both"/>
        <w:rPr>
          <w:sz w:val="28"/>
          <w:szCs w:val="28"/>
          <w:lang w:val="ky-KG"/>
        </w:rPr>
      </w:pPr>
    </w:p>
    <w:p w:rsidR="008514D7" w:rsidRDefault="008514D7" w:rsidP="0083115F">
      <w:pPr>
        <w:pStyle w:val="8"/>
        <w:shd w:val="clear" w:color="auto" w:fill="auto"/>
        <w:tabs>
          <w:tab w:val="left" w:pos="851"/>
        </w:tabs>
        <w:spacing w:after="0" w:line="240" w:lineRule="auto"/>
        <w:ind w:firstLine="709"/>
        <w:jc w:val="both"/>
        <w:rPr>
          <w:sz w:val="28"/>
          <w:szCs w:val="28"/>
          <w:lang w:val="ky-KG"/>
        </w:rPr>
      </w:pPr>
    </w:p>
    <w:p w:rsidR="008514D7" w:rsidRDefault="008514D7" w:rsidP="0083115F">
      <w:pPr>
        <w:pStyle w:val="8"/>
        <w:shd w:val="clear" w:color="auto" w:fill="auto"/>
        <w:tabs>
          <w:tab w:val="left" w:pos="851"/>
        </w:tabs>
        <w:spacing w:after="0" w:line="240" w:lineRule="auto"/>
        <w:ind w:firstLine="709"/>
        <w:jc w:val="both"/>
        <w:rPr>
          <w:sz w:val="28"/>
          <w:szCs w:val="28"/>
          <w:lang w:val="ky-KG"/>
        </w:rPr>
      </w:pPr>
    </w:p>
    <w:p w:rsidR="008514D7" w:rsidRDefault="008514D7" w:rsidP="0083115F">
      <w:pPr>
        <w:pStyle w:val="8"/>
        <w:shd w:val="clear" w:color="auto" w:fill="auto"/>
        <w:tabs>
          <w:tab w:val="left" w:pos="851"/>
        </w:tabs>
        <w:spacing w:after="0" w:line="240" w:lineRule="auto"/>
        <w:ind w:firstLine="709"/>
        <w:jc w:val="both"/>
        <w:rPr>
          <w:sz w:val="28"/>
          <w:szCs w:val="28"/>
          <w:lang w:val="ky-KG"/>
        </w:rPr>
      </w:pPr>
    </w:p>
    <w:p w:rsidR="008514D7" w:rsidRDefault="008514D7" w:rsidP="0083115F">
      <w:pPr>
        <w:pStyle w:val="8"/>
        <w:shd w:val="clear" w:color="auto" w:fill="auto"/>
        <w:tabs>
          <w:tab w:val="left" w:pos="851"/>
        </w:tabs>
        <w:spacing w:after="0" w:line="240" w:lineRule="auto"/>
        <w:ind w:firstLine="709"/>
        <w:jc w:val="both"/>
        <w:rPr>
          <w:sz w:val="28"/>
          <w:szCs w:val="28"/>
          <w:lang w:val="ky-KG"/>
        </w:rPr>
      </w:pPr>
    </w:p>
    <w:p w:rsidR="008514D7" w:rsidRDefault="008514D7" w:rsidP="0083115F">
      <w:pPr>
        <w:pStyle w:val="8"/>
        <w:shd w:val="clear" w:color="auto" w:fill="auto"/>
        <w:tabs>
          <w:tab w:val="left" w:pos="851"/>
        </w:tabs>
        <w:spacing w:after="0" w:line="240" w:lineRule="auto"/>
        <w:ind w:firstLine="709"/>
        <w:jc w:val="both"/>
        <w:rPr>
          <w:sz w:val="28"/>
          <w:szCs w:val="28"/>
          <w:lang w:val="ky-KG"/>
        </w:rPr>
      </w:pPr>
    </w:p>
    <w:p w:rsidR="008514D7" w:rsidRPr="00E477A4" w:rsidRDefault="008514D7" w:rsidP="0083115F">
      <w:pPr>
        <w:pStyle w:val="8"/>
        <w:shd w:val="clear" w:color="auto" w:fill="auto"/>
        <w:tabs>
          <w:tab w:val="left" w:pos="851"/>
        </w:tabs>
        <w:spacing w:after="0" w:line="240" w:lineRule="auto"/>
        <w:ind w:firstLine="709"/>
        <w:jc w:val="both"/>
        <w:rPr>
          <w:sz w:val="28"/>
          <w:szCs w:val="28"/>
          <w:lang w:val="ky-KG"/>
        </w:rPr>
      </w:pPr>
    </w:p>
    <w:p w:rsidR="0083115F" w:rsidRPr="00E477A4" w:rsidRDefault="0083115F" w:rsidP="00E477A4">
      <w:pPr>
        <w:spacing w:after="0" w:line="240" w:lineRule="auto"/>
        <w:ind w:firstLine="709"/>
        <w:jc w:val="both"/>
        <w:rPr>
          <w:rFonts w:ascii="Times New Roman" w:hAnsi="Times New Roman" w:cs="Times New Roman"/>
          <w:b/>
          <w:bCs/>
          <w:sz w:val="28"/>
          <w:szCs w:val="28"/>
          <w:lang w:val="ky-KG"/>
        </w:rPr>
      </w:pPr>
      <w:r w:rsidRPr="00E477A4">
        <w:rPr>
          <w:rFonts w:ascii="Times New Roman" w:hAnsi="Times New Roman" w:cs="Times New Roman"/>
          <w:b/>
          <w:bCs/>
          <w:sz w:val="28"/>
          <w:szCs w:val="28"/>
          <w:lang w:val="ky-KG"/>
        </w:rPr>
        <w:lastRenderedPageBreak/>
        <w:t>Мазмуну</w:t>
      </w:r>
    </w:p>
    <w:p w:rsidR="0083115F" w:rsidRPr="00E477A4" w:rsidRDefault="0083115F" w:rsidP="00E477A4">
      <w:pPr>
        <w:tabs>
          <w:tab w:val="right" w:leader="dot" w:pos="10206"/>
        </w:tabs>
        <w:spacing w:after="0" w:line="240" w:lineRule="auto"/>
        <w:ind w:firstLine="709"/>
        <w:jc w:val="both"/>
        <w:rPr>
          <w:rFonts w:ascii="Times New Roman" w:hAnsi="Times New Roman" w:cs="Times New Roman"/>
          <w:bCs/>
          <w:sz w:val="28"/>
          <w:szCs w:val="28"/>
          <w:lang w:val="ky-KG"/>
        </w:rPr>
      </w:pPr>
      <w:r w:rsidRPr="00E477A4">
        <w:rPr>
          <w:rFonts w:ascii="Times New Roman" w:hAnsi="Times New Roman" w:cs="Times New Roman"/>
          <w:bCs/>
          <w:sz w:val="28"/>
          <w:szCs w:val="28"/>
          <w:lang w:val="ky-KG"/>
        </w:rPr>
        <w:t xml:space="preserve">“Кыргызстан улуттук электр тармагы” ААКнын 110-500 кВ электр тармактары боюнча электр энергиясын берүүдө анын технологиялык жоготууларынын ченемдерин эсептөө жана негиздөө боюнча нускама. </w:t>
      </w:r>
    </w:p>
    <w:p w:rsidR="0083115F" w:rsidRPr="00E477A4" w:rsidRDefault="0083115F" w:rsidP="00E477A4">
      <w:pPr>
        <w:tabs>
          <w:tab w:val="right" w:leader="dot" w:pos="10206"/>
        </w:tabs>
        <w:spacing w:after="0" w:line="240" w:lineRule="auto"/>
        <w:ind w:firstLine="709"/>
        <w:jc w:val="both"/>
        <w:rPr>
          <w:rFonts w:ascii="Times New Roman" w:hAnsi="Times New Roman" w:cs="Times New Roman"/>
          <w:bCs/>
          <w:sz w:val="28"/>
          <w:szCs w:val="28"/>
          <w:lang w:val="ky-KG"/>
        </w:rPr>
      </w:pPr>
      <w:r w:rsidRPr="00E477A4">
        <w:rPr>
          <w:rFonts w:ascii="Times New Roman" w:hAnsi="Times New Roman" w:cs="Times New Roman"/>
          <w:bCs/>
          <w:sz w:val="28"/>
          <w:szCs w:val="28"/>
          <w:lang w:val="ky-KG"/>
        </w:rPr>
        <w:t>1. Жалпы жоболор</w:t>
      </w:r>
    </w:p>
    <w:p w:rsidR="0083115F" w:rsidRPr="00E477A4" w:rsidRDefault="0083115F" w:rsidP="00E477A4">
      <w:pPr>
        <w:tabs>
          <w:tab w:val="right" w:leader="dot" w:pos="10206"/>
        </w:tabs>
        <w:spacing w:after="0" w:line="240" w:lineRule="auto"/>
        <w:ind w:firstLine="709"/>
        <w:jc w:val="both"/>
        <w:rPr>
          <w:rFonts w:ascii="Times New Roman" w:hAnsi="Times New Roman" w:cs="Times New Roman"/>
          <w:bCs/>
          <w:sz w:val="28"/>
          <w:szCs w:val="28"/>
          <w:lang w:val="ky-KG"/>
        </w:rPr>
      </w:pPr>
      <w:r w:rsidRPr="00E477A4">
        <w:rPr>
          <w:rFonts w:ascii="Times New Roman" w:hAnsi="Times New Roman" w:cs="Times New Roman"/>
          <w:bCs/>
          <w:sz w:val="28"/>
          <w:szCs w:val="28"/>
          <w:lang w:val="ky-KG"/>
        </w:rPr>
        <w:t>2. Электр тармактары боюнча электр энергиясын берүүдө анын технологиялык жоготууларынын түзүлүшү</w:t>
      </w:r>
    </w:p>
    <w:p w:rsidR="0083115F" w:rsidRPr="00E477A4" w:rsidRDefault="0083115F" w:rsidP="00E477A4">
      <w:pPr>
        <w:tabs>
          <w:tab w:val="right" w:leader="dot" w:pos="10206"/>
        </w:tabs>
        <w:spacing w:after="0" w:line="240" w:lineRule="auto"/>
        <w:ind w:firstLine="709"/>
        <w:jc w:val="both"/>
        <w:rPr>
          <w:rFonts w:ascii="Times New Roman" w:hAnsi="Times New Roman" w:cs="Times New Roman"/>
          <w:bCs/>
          <w:sz w:val="28"/>
          <w:szCs w:val="28"/>
          <w:lang w:val="ky-KG"/>
        </w:rPr>
      </w:pPr>
      <w:r w:rsidRPr="00E477A4">
        <w:rPr>
          <w:rFonts w:ascii="Times New Roman" w:hAnsi="Times New Roman" w:cs="Times New Roman"/>
          <w:bCs/>
          <w:sz w:val="28"/>
          <w:szCs w:val="28"/>
          <w:lang w:val="ky-KG"/>
        </w:rPr>
        <w:t>3. Электр тармактары боюнча электр энергиясын берүүдө анын технологиялык жоготууларынын ченемдөөнүн жалпы принциптери</w:t>
      </w:r>
    </w:p>
    <w:p w:rsidR="0083115F" w:rsidRPr="00E477A4" w:rsidRDefault="0083115F" w:rsidP="00E477A4">
      <w:pPr>
        <w:tabs>
          <w:tab w:val="right" w:leader="dot" w:pos="10206"/>
        </w:tabs>
        <w:spacing w:after="0" w:line="240" w:lineRule="auto"/>
        <w:ind w:firstLine="709"/>
        <w:jc w:val="both"/>
        <w:rPr>
          <w:rFonts w:ascii="Times New Roman" w:hAnsi="Times New Roman" w:cs="Times New Roman"/>
          <w:bCs/>
          <w:sz w:val="28"/>
          <w:szCs w:val="28"/>
          <w:lang w:val="ky-KG"/>
        </w:rPr>
      </w:pPr>
      <w:r w:rsidRPr="00E477A4">
        <w:rPr>
          <w:rFonts w:ascii="Times New Roman" w:hAnsi="Times New Roman" w:cs="Times New Roman"/>
          <w:bCs/>
          <w:sz w:val="28"/>
          <w:szCs w:val="28"/>
          <w:lang w:val="ky-KG"/>
        </w:rPr>
        <w:t>4. Электр энергиясынын жоготууларынын ченемдерин эсептөө жана негиздөө</w:t>
      </w:r>
    </w:p>
    <w:p w:rsidR="0083115F" w:rsidRPr="00E477A4" w:rsidRDefault="0083115F" w:rsidP="00E477A4">
      <w:pPr>
        <w:tabs>
          <w:tab w:val="right" w:leader="dot" w:pos="10206"/>
        </w:tabs>
        <w:spacing w:after="0" w:line="240" w:lineRule="auto"/>
        <w:ind w:firstLine="709"/>
        <w:jc w:val="both"/>
        <w:rPr>
          <w:rFonts w:ascii="Times New Roman" w:hAnsi="Times New Roman" w:cs="Times New Roman"/>
          <w:bCs/>
          <w:sz w:val="28"/>
          <w:szCs w:val="28"/>
          <w:lang w:val="ky-KG"/>
        </w:rPr>
      </w:pPr>
      <w:r w:rsidRPr="00E477A4">
        <w:rPr>
          <w:rFonts w:ascii="Times New Roman" w:hAnsi="Times New Roman" w:cs="Times New Roman"/>
          <w:bCs/>
          <w:sz w:val="28"/>
          <w:szCs w:val="28"/>
          <w:lang w:val="ky-KG"/>
        </w:rPr>
        <w:t>“Кыргызстан улуттук электр тармагы” ААКнын 110-500 кВ электр тармактары боюнча электр энергиясын берүүдө анын технологиялык жоготууларынын ченемдерин эсептөө жана негиздөө боюнча нускамага тиркемелер:</w:t>
      </w:r>
    </w:p>
    <w:p w:rsidR="0083115F" w:rsidRPr="00E477A4" w:rsidRDefault="0083115F" w:rsidP="00E477A4">
      <w:pPr>
        <w:tabs>
          <w:tab w:val="right" w:leader="dot" w:pos="10206"/>
        </w:tabs>
        <w:spacing w:after="0" w:line="240" w:lineRule="auto"/>
        <w:ind w:firstLine="709"/>
        <w:jc w:val="both"/>
        <w:rPr>
          <w:rFonts w:ascii="Times New Roman" w:hAnsi="Times New Roman" w:cs="Times New Roman"/>
          <w:bCs/>
          <w:sz w:val="28"/>
          <w:szCs w:val="28"/>
          <w:lang w:val="ky-KG"/>
        </w:rPr>
      </w:pPr>
      <w:r w:rsidRPr="00E477A4">
        <w:rPr>
          <w:rFonts w:ascii="Times New Roman" w:hAnsi="Times New Roman" w:cs="Times New Roman"/>
          <w:bCs/>
          <w:sz w:val="28"/>
          <w:szCs w:val="28"/>
          <w:lang w:val="ky-KG"/>
        </w:rPr>
        <w:t xml:space="preserve">1- тиркеме </w:t>
      </w:r>
    </w:p>
    <w:p w:rsidR="0083115F" w:rsidRPr="00E477A4" w:rsidRDefault="0083115F" w:rsidP="00E477A4">
      <w:pPr>
        <w:tabs>
          <w:tab w:val="right" w:leader="dot" w:pos="10206"/>
        </w:tabs>
        <w:spacing w:after="0" w:line="240" w:lineRule="auto"/>
        <w:ind w:firstLine="709"/>
        <w:jc w:val="both"/>
        <w:rPr>
          <w:rFonts w:ascii="Times New Roman" w:hAnsi="Times New Roman" w:cs="Times New Roman"/>
          <w:bCs/>
          <w:sz w:val="28"/>
          <w:szCs w:val="28"/>
          <w:lang w:val="ky-KG"/>
        </w:rPr>
      </w:pPr>
      <w:r w:rsidRPr="00E477A4">
        <w:rPr>
          <w:rFonts w:ascii="Times New Roman" w:hAnsi="Times New Roman" w:cs="Times New Roman"/>
          <w:bCs/>
          <w:sz w:val="28"/>
          <w:szCs w:val="28"/>
          <w:lang w:val="ky-KG"/>
        </w:rPr>
        <w:t>2- тиркеме</w:t>
      </w:r>
    </w:p>
    <w:p w:rsidR="0083115F" w:rsidRPr="00E477A4" w:rsidRDefault="0083115F" w:rsidP="00E477A4">
      <w:pPr>
        <w:tabs>
          <w:tab w:val="right" w:leader="dot" w:pos="10206"/>
        </w:tabs>
        <w:spacing w:after="0" w:line="240" w:lineRule="auto"/>
        <w:ind w:firstLine="709"/>
        <w:jc w:val="both"/>
        <w:rPr>
          <w:rFonts w:ascii="Times New Roman" w:hAnsi="Times New Roman" w:cs="Times New Roman"/>
          <w:bCs/>
          <w:sz w:val="28"/>
          <w:szCs w:val="28"/>
          <w:lang w:val="ky-KG"/>
        </w:rPr>
      </w:pPr>
      <w:r w:rsidRPr="00E477A4">
        <w:rPr>
          <w:rFonts w:ascii="Times New Roman" w:hAnsi="Times New Roman" w:cs="Times New Roman"/>
          <w:bCs/>
          <w:sz w:val="28"/>
          <w:szCs w:val="28"/>
          <w:lang w:val="ky-KG"/>
        </w:rPr>
        <w:t xml:space="preserve">3- тиркеме </w:t>
      </w:r>
    </w:p>
    <w:p w:rsidR="0083115F" w:rsidRPr="00E477A4" w:rsidRDefault="0083115F" w:rsidP="00E477A4">
      <w:pPr>
        <w:tabs>
          <w:tab w:val="right" w:leader="dot" w:pos="10206"/>
        </w:tabs>
        <w:spacing w:after="0" w:line="240" w:lineRule="auto"/>
        <w:ind w:firstLine="709"/>
        <w:jc w:val="both"/>
        <w:rPr>
          <w:rFonts w:ascii="Times New Roman" w:hAnsi="Times New Roman" w:cs="Times New Roman"/>
          <w:bCs/>
          <w:sz w:val="28"/>
          <w:szCs w:val="28"/>
          <w:lang w:val="ky-KG"/>
        </w:rPr>
      </w:pPr>
      <w:r w:rsidRPr="00E477A4">
        <w:rPr>
          <w:rFonts w:ascii="Times New Roman" w:hAnsi="Times New Roman" w:cs="Times New Roman"/>
          <w:bCs/>
          <w:sz w:val="28"/>
          <w:szCs w:val="28"/>
          <w:lang w:val="ky-KG"/>
        </w:rPr>
        <w:t>4- тиркеме</w:t>
      </w:r>
    </w:p>
    <w:p w:rsidR="0083115F"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lang w:val="ky-KG"/>
        </w:rPr>
      </w:pPr>
      <w:r w:rsidRPr="00E477A4">
        <w:rPr>
          <w:rFonts w:ascii="Times New Roman" w:hAnsi="Times New Roman" w:cs="Times New Roman"/>
          <w:bCs/>
          <w:sz w:val="28"/>
          <w:szCs w:val="28"/>
          <w:lang w:val="ky-KG"/>
        </w:rPr>
        <w:t>5- тиркеме</w:t>
      </w:r>
    </w:p>
    <w:p w:rsidR="00E477A4"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lang w:val="ky-KG"/>
        </w:rPr>
      </w:pPr>
    </w:p>
    <w:p w:rsidR="00E477A4"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lang w:val="ky-KG"/>
        </w:rPr>
      </w:pPr>
    </w:p>
    <w:p w:rsidR="00E477A4"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lang w:val="ky-KG"/>
        </w:rPr>
      </w:pPr>
    </w:p>
    <w:p w:rsidR="00E477A4"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lang w:val="ky-KG"/>
        </w:rPr>
      </w:pPr>
    </w:p>
    <w:p w:rsidR="00E477A4"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lang w:val="ky-KG"/>
        </w:rPr>
      </w:pPr>
    </w:p>
    <w:p w:rsidR="00E477A4"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lang w:val="ky-KG"/>
        </w:rPr>
      </w:pPr>
    </w:p>
    <w:p w:rsidR="00E477A4"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lang w:val="ky-KG"/>
        </w:rPr>
      </w:pPr>
    </w:p>
    <w:p w:rsidR="00E477A4"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lang w:val="ky-KG"/>
        </w:rPr>
      </w:pPr>
    </w:p>
    <w:p w:rsidR="00E477A4"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lang w:val="ky-KG"/>
        </w:rPr>
      </w:pPr>
    </w:p>
    <w:p w:rsidR="00E477A4"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lang w:val="ky-KG"/>
        </w:rPr>
      </w:pPr>
    </w:p>
    <w:p w:rsidR="00E477A4"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lang w:val="ky-KG"/>
        </w:rPr>
      </w:pPr>
    </w:p>
    <w:p w:rsidR="00E477A4"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lang w:val="ky-KG"/>
        </w:rPr>
      </w:pPr>
    </w:p>
    <w:p w:rsidR="00E477A4"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lang w:val="ky-KG"/>
        </w:rPr>
      </w:pPr>
    </w:p>
    <w:p w:rsidR="00E477A4"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lang w:val="ky-KG"/>
        </w:rPr>
      </w:pPr>
    </w:p>
    <w:p w:rsidR="00E477A4"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lang w:val="ky-KG"/>
        </w:rPr>
      </w:pPr>
    </w:p>
    <w:p w:rsidR="00E477A4"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lang w:val="ky-KG"/>
        </w:rPr>
      </w:pPr>
    </w:p>
    <w:p w:rsidR="00E477A4"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lang w:val="ky-KG"/>
        </w:rPr>
      </w:pPr>
    </w:p>
    <w:p w:rsidR="00E477A4"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lang w:val="ky-KG"/>
        </w:rPr>
      </w:pPr>
    </w:p>
    <w:p w:rsidR="00E477A4"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lang w:val="ky-KG"/>
        </w:rPr>
      </w:pPr>
    </w:p>
    <w:p w:rsidR="00E477A4"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lang w:val="ky-KG"/>
        </w:rPr>
      </w:pPr>
    </w:p>
    <w:p w:rsidR="00E477A4"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lang w:val="ky-KG"/>
        </w:rPr>
      </w:pPr>
    </w:p>
    <w:p w:rsidR="00E477A4"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lang w:val="ky-KG"/>
        </w:rPr>
      </w:pPr>
    </w:p>
    <w:p w:rsidR="00E477A4" w:rsidRPr="00E477A4" w:rsidRDefault="00E477A4" w:rsidP="00E477A4">
      <w:pPr>
        <w:widowControl w:val="0"/>
        <w:autoSpaceDE w:val="0"/>
        <w:autoSpaceDN w:val="0"/>
        <w:adjustRightInd w:val="0"/>
        <w:spacing w:after="0" w:line="240" w:lineRule="auto"/>
        <w:ind w:left="4248"/>
        <w:jc w:val="right"/>
        <w:rPr>
          <w:rFonts w:ascii="Times New Roman" w:hAnsi="Times New Roman" w:cs="Times New Roman"/>
          <w:sz w:val="28"/>
          <w:szCs w:val="28"/>
        </w:rPr>
      </w:pPr>
      <w:r w:rsidRPr="00E477A4">
        <w:rPr>
          <w:rFonts w:ascii="Times New Roman" w:hAnsi="Times New Roman" w:cs="Times New Roman"/>
          <w:sz w:val="28"/>
          <w:szCs w:val="28"/>
        </w:rPr>
        <w:lastRenderedPageBreak/>
        <w:t>Приложение</w:t>
      </w:r>
    </w:p>
    <w:p w:rsidR="00E477A4" w:rsidRPr="00E477A4" w:rsidRDefault="00E477A4" w:rsidP="00E477A4">
      <w:pPr>
        <w:widowControl w:val="0"/>
        <w:autoSpaceDE w:val="0"/>
        <w:autoSpaceDN w:val="0"/>
        <w:adjustRightInd w:val="0"/>
        <w:spacing w:after="0" w:line="240" w:lineRule="auto"/>
        <w:ind w:left="4248"/>
        <w:rPr>
          <w:rFonts w:ascii="Times New Roman" w:hAnsi="Times New Roman" w:cs="Times New Roman"/>
          <w:sz w:val="28"/>
          <w:szCs w:val="28"/>
        </w:rPr>
      </w:pPr>
    </w:p>
    <w:p w:rsidR="00E477A4" w:rsidRPr="00E477A4" w:rsidRDefault="00E477A4" w:rsidP="00E477A4">
      <w:pPr>
        <w:widowControl w:val="0"/>
        <w:autoSpaceDE w:val="0"/>
        <w:autoSpaceDN w:val="0"/>
        <w:adjustRightInd w:val="0"/>
        <w:spacing w:after="0" w:line="240" w:lineRule="auto"/>
        <w:ind w:left="4248"/>
        <w:jc w:val="center"/>
        <w:rPr>
          <w:rFonts w:ascii="Times New Roman" w:hAnsi="Times New Roman" w:cs="Times New Roman"/>
          <w:sz w:val="28"/>
          <w:szCs w:val="28"/>
        </w:rPr>
      </w:pPr>
      <w:r w:rsidRPr="00E477A4">
        <w:rPr>
          <w:rFonts w:ascii="Times New Roman" w:hAnsi="Times New Roman" w:cs="Times New Roman"/>
          <w:sz w:val="28"/>
          <w:szCs w:val="28"/>
        </w:rPr>
        <w:t>Утверждена</w:t>
      </w:r>
    </w:p>
    <w:p w:rsidR="00E477A4" w:rsidRPr="00E477A4" w:rsidRDefault="00E477A4" w:rsidP="00E477A4">
      <w:pPr>
        <w:widowControl w:val="0"/>
        <w:autoSpaceDE w:val="0"/>
        <w:autoSpaceDN w:val="0"/>
        <w:adjustRightInd w:val="0"/>
        <w:spacing w:after="0" w:line="240" w:lineRule="auto"/>
        <w:ind w:left="4248"/>
        <w:jc w:val="center"/>
        <w:rPr>
          <w:rFonts w:ascii="Times New Roman" w:hAnsi="Times New Roman" w:cs="Times New Roman"/>
          <w:sz w:val="28"/>
          <w:szCs w:val="28"/>
        </w:rPr>
      </w:pPr>
      <w:r w:rsidRPr="00E477A4">
        <w:rPr>
          <w:rFonts w:ascii="Times New Roman" w:hAnsi="Times New Roman" w:cs="Times New Roman"/>
          <w:sz w:val="28"/>
          <w:szCs w:val="28"/>
        </w:rPr>
        <w:t>приказом Государственного комитета</w:t>
      </w:r>
    </w:p>
    <w:p w:rsidR="00E477A4" w:rsidRPr="00E477A4" w:rsidRDefault="00E477A4" w:rsidP="00E477A4">
      <w:pPr>
        <w:widowControl w:val="0"/>
        <w:autoSpaceDE w:val="0"/>
        <w:autoSpaceDN w:val="0"/>
        <w:adjustRightInd w:val="0"/>
        <w:spacing w:after="0" w:line="240" w:lineRule="auto"/>
        <w:ind w:left="4248"/>
        <w:jc w:val="center"/>
        <w:rPr>
          <w:rFonts w:ascii="Times New Roman" w:hAnsi="Times New Roman" w:cs="Times New Roman"/>
          <w:sz w:val="28"/>
          <w:szCs w:val="28"/>
        </w:rPr>
      </w:pPr>
      <w:r w:rsidRPr="00E477A4">
        <w:rPr>
          <w:rFonts w:ascii="Times New Roman" w:hAnsi="Times New Roman" w:cs="Times New Roman"/>
          <w:sz w:val="28"/>
          <w:szCs w:val="28"/>
        </w:rPr>
        <w:t>промышленности, энергетики</w:t>
      </w:r>
    </w:p>
    <w:p w:rsidR="00E477A4" w:rsidRPr="00E477A4" w:rsidRDefault="00E477A4" w:rsidP="00E477A4">
      <w:pPr>
        <w:widowControl w:val="0"/>
        <w:autoSpaceDE w:val="0"/>
        <w:autoSpaceDN w:val="0"/>
        <w:adjustRightInd w:val="0"/>
        <w:spacing w:after="0" w:line="240" w:lineRule="auto"/>
        <w:ind w:left="4248"/>
        <w:jc w:val="center"/>
        <w:rPr>
          <w:rFonts w:ascii="Times New Roman" w:hAnsi="Times New Roman" w:cs="Times New Roman"/>
          <w:sz w:val="28"/>
          <w:szCs w:val="28"/>
        </w:rPr>
      </w:pPr>
      <w:r w:rsidRPr="00E477A4">
        <w:rPr>
          <w:rFonts w:ascii="Times New Roman" w:hAnsi="Times New Roman" w:cs="Times New Roman"/>
          <w:sz w:val="28"/>
          <w:szCs w:val="28"/>
        </w:rPr>
        <w:t>и недропользования</w:t>
      </w:r>
    </w:p>
    <w:p w:rsidR="00E477A4" w:rsidRPr="00E477A4" w:rsidRDefault="00E477A4" w:rsidP="00E477A4">
      <w:pPr>
        <w:widowControl w:val="0"/>
        <w:autoSpaceDE w:val="0"/>
        <w:autoSpaceDN w:val="0"/>
        <w:adjustRightInd w:val="0"/>
        <w:spacing w:after="0" w:line="240" w:lineRule="auto"/>
        <w:ind w:left="4248"/>
        <w:jc w:val="center"/>
        <w:rPr>
          <w:rFonts w:ascii="Times New Roman" w:hAnsi="Times New Roman" w:cs="Times New Roman"/>
          <w:sz w:val="28"/>
          <w:szCs w:val="28"/>
        </w:rPr>
      </w:pPr>
      <w:r w:rsidRPr="00E477A4">
        <w:rPr>
          <w:rFonts w:ascii="Times New Roman" w:hAnsi="Times New Roman" w:cs="Times New Roman"/>
          <w:sz w:val="28"/>
          <w:szCs w:val="28"/>
        </w:rPr>
        <w:t>Кыргызской Республики</w:t>
      </w:r>
    </w:p>
    <w:p w:rsidR="00E477A4" w:rsidRPr="00E477A4" w:rsidRDefault="00E477A4" w:rsidP="00E477A4">
      <w:pPr>
        <w:spacing w:after="0" w:line="240" w:lineRule="auto"/>
        <w:ind w:left="4248"/>
        <w:jc w:val="center"/>
        <w:rPr>
          <w:rFonts w:ascii="Times New Roman" w:hAnsi="Times New Roman" w:cs="Times New Roman"/>
          <w:sz w:val="28"/>
          <w:szCs w:val="28"/>
        </w:rPr>
      </w:pPr>
      <w:r w:rsidRPr="00E477A4">
        <w:rPr>
          <w:rFonts w:ascii="Times New Roman" w:hAnsi="Times New Roman" w:cs="Times New Roman"/>
          <w:sz w:val="28"/>
          <w:szCs w:val="28"/>
        </w:rPr>
        <w:t>от «___» ________ 20</w:t>
      </w:r>
      <w:r w:rsidRPr="00E477A4">
        <w:rPr>
          <w:rFonts w:ascii="Times New Roman" w:hAnsi="Times New Roman" w:cs="Times New Roman"/>
          <w:sz w:val="28"/>
          <w:szCs w:val="28"/>
          <w:lang w:val="ky-KG"/>
        </w:rPr>
        <w:t>20</w:t>
      </w:r>
      <w:r w:rsidRPr="00E477A4">
        <w:rPr>
          <w:rFonts w:ascii="Times New Roman" w:hAnsi="Times New Roman" w:cs="Times New Roman"/>
          <w:sz w:val="28"/>
          <w:szCs w:val="28"/>
        </w:rPr>
        <w:t xml:space="preserve"> года № _____</w:t>
      </w:r>
    </w:p>
    <w:p w:rsidR="00E477A4" w:rsidRPr="00E477A4" w:rsidRDefault="00E477A4" w:rsidP="00E477A4">
      <w:pPr>
        <w:spacing w:after="0" w:line="240" w:lineRule="auto"/>
        <w:ind w:left="4248"/>
        <w:jc w:val="center"/>
        <w:rPr>
          <w:rFonts w:ascii="Times New Roman" w:hAnsi="Times New Roman" w:cs="Times New Roman"/>
          <w:sz w:val="28"/>
          <w:szCs w:val="28"/>
        </w:rPr>
      </w:pPr>
    </w:p>
    <w:p w:rsidR="00E477A4" w:rsidRPr="00E477A4" w:rsidRDefault="00E477A4" w:rsidP="00E477A4">
      <w:pPr>
        <w:spacing w:after="0" w:line="240" w:lineRule="auto"/>
        <w:ind w:left="4248"/>
        <w:jc w:val="center"/>
        <w:rPr>
          <w:rFonts w:ascii="Times New Roman" w:hAnsi="Times New Roman" w:cs="Times New Roman"/>
          <w:sz w:val="28"/>
          <w:szCs w:val="28"/>
        </w:rPr>
      </w:pPr>
    </w:p>
    <w:p w:rsidR="00E477A4" w:rsidRPr="00E477A4" w:rsidRDefault="00E477A4" w:rsidP="00E477A4">
      <w:pPr>
        <w:spacing w:after="0" w:line="240" w:lineRule="auto"/>
        <w:jc w:val="center"/>
        <w:rPr>
          <w:rFonts w:ascii="Times New Roman" w:hAnsi="Times New Roman" w:cs="Times New Roman"/>
          <w:b/>
          <w:sz w:val="28"/>
          <w:szCs w:val="28"/>
        </w:rPr>
      </w:pPr>
      <w:r w:rsidRPr="00E477A4">
        <w:rPr>
          <w:rFonts w:ascii="Times New Roman" w:hAnsi="Times New Roman" w:cs="Times New Roman"/>
          <w:b/>
          <w:sz w:val="28"/>
          <w:szCs w:val="28"/>
        </w:rPr>
        <w:t>Инструкция по расчёту и обоснованию нормативов технологических потерь электроэнергии при её передаче по электрическим сетям</w:t>
      </w:r>
    </w:p>
    <w:p w:rsidR="00E477A4" w:rsidRPr="00E477A4" w:rsidRDefault="00E477A4" w:rsidP="00E477A4">
      <w:pPr>
        <w:spacing w:after="0" w:line="240" w:lineRule="auto"/>
        <w:jc w:val="center"/>
        <w:rPr>
          <w:rFonts w:ascii="Times New Roman" w:hAnsi="Times New Roman" w:cs="Times New Roman"/>
          <w:b/>
          <w:sz w:val="28"/>
          <w:szCs w:val="28"/>
        </w:rPr>
      </w:pPr>
      <w:r w:rsidRPr="00E477A4">
        <w:rPr>
          <w:rFonts w:ascii="Times New Roman" w:hAnsi="Times New Roman" w:cs="Times New Roman"/>
          <w:b/>
          <w:sz w:val="28"/>
          <w:szCs w:val="28"/>
        </w:rPr>
        <w:t>110-500 кВ ОАО «Национальная электрическая сеть Кыргызстана»</w:t>
      </w:r>
    </w:p>
    <w:p w:rsidR="00E477A4" w:rsidRPr="00E477A4" w:rsidRDefault="00E477A4" w:rsidP="00E477A4">
      <w:pPr>
        <w:spacing w:after="0" w:line="240" w:lineRule="auto"/>
        <w:jc w:val="center"/>
        <w:rPr>
          <w:rFonts w:ascii="Times New Roman" w:hAnsi="Times New Roman" w:cs="Times New Roman"/>
          <w:b/>
          <w:sz w:val="28"/>
          <w:szCs w:val="28"/>
        </w:rPr>
      </w:pPr>
    </w:p>
    <w:p w:rsidR="00E477A4" w:rsidRPr="00E477A4" w:rsidRDefault="00E477A4" w:rsidP="00E477A4">
      <w:pPr>
        <w:spacing w:after="0" w:line="240" w:lineRule="auto"/>
        <w:jc w:val="center"/>
        <w:rPr>
          <w:rFonts w:ascii="Times New Roman" w:hAnsi="Times New Roman" w:cs="Times New Roman"/>
          <w:b/>
          <w:sz w:val="28"/>
          <w:szCs w:val="28"/>
        </w:rPr>
      </w:pPr>
    </w:p>
    <w:p w:rsidR="00E477A4" w:rsidRPr="00E477A4" w:rsidRDefault="00E477A4" w:rsidP="00E477A4">
      <w:pPr>
        <w:spacing w:after="0" w:line="240" w:lineRule="auto"/>
        <w:jc w:val="center"/>
        <w:rPr>
          <w:rFonts w:ascii="Times New Roman" w:hAnsi="Times New Roman" w:cs="Times New Roman"/>
          <w:sz w:val="28"/>
          <w:szCs w:val="28"/>
        </w:rPr>
      </w:pPr>
      <w:r w:rsidRPr="00E477A4">
        <w:rPr>
          <w:rFonts w:ascii="Times New Roman" w:hAnsi="Times New Roman" w:cs="Times New Roman"/>
          <w:b/>
          <w:sz w:val="28"/>
          <w:szCs w:val="28"/>
        </w:rPr>
        <w:t>Глава 1. Общие положения</w:t>
      </w:r>
    </w:p>
    <w:p w:rsidR="00E477A4" w:rsidRPr="00E477A4" w:rsidRDefault="00E477A4" w:rsidP="00E477A4">
      <w:pPr>
        <w:spacing w:after="0" w:line="240" w:lineRule="auto"/>
        <w:jc w:val="center"/>
        <w:rPr>
          <w:rFonts w:ascii="Times New Roman" w:hAnsi="Times New Roman" w:cs="Times New Roman"/>
          <w:sz w:val="28"/>
          <w:szCs w:val="28"/>
        </w:rPr>
      </w:pP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1. Настоящая Инструкция разработана в целях организации в </w:t>
      </w:r>
      <w:r w:rsidRPr="00E477A4">
        <w:rPr>
          <w:rFonts w:ascii="Times New Roman" w:hAnsi="Times New Roman" w:cs="Times New Roman"/>
          <w:bCs/>
          <w:sz w:val="28"/>
          <w:szCs w:val="28"/>
        </w:rPr>
        <w:t xml:space="preserve">ОАО «Национальная электрическая сеть Кыргызстана» </w:t>
      </w:r>
      <w:r w:rsidRPr="00E477A4">
        <w:rPr>
          <w:rFonts w:ascii="Times New Roman" w:hAnsi="Times New Roman" w:cs="Times New Roman"/>
          <w:sz w:val="28"/>
          <w:szCs w:val="28"/>
        </w:rPr>
        <w:t xml:space="preserve">работы по расчёту и обоснованию нормативов технологических потерь электроэнергии и их снижению в электрических сетях предприятий высоковольтных электрических сетей (ПВЭС), осуществляющих услуги по передаче электроэнергии. </w:t>
      </w:r>
    </w:p>
    <w:p w:rsidR="00E477A4" w:rsidRPr="00E477A4" w:rsidRDefault="00E477A4" w:rsidP="00E477A4">
      <w:pPr>
        <w:pStyle w:val="ad"/>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2. Инструкция предназначена для сотрудников ОАО «НЭС Кыргызстана», осуществляющих расчёт и обоснование норматива потерь электроэнергии в электрических сетях 110-500 кВ на расчётный период регулирования. </w:t>
      </w:r>
    </w:p>
    <w:p w:rsidR="00E477A4" w:rsidRPr="00E477A4" w:rsidRDefault="00E477A4" w:rsidP="00E477A4">
      <w:pPr>
        <w:pStyle w:val="ad"/>
        <w:spacing w:after="0" w:line="240" w:lineRule="auto"/>
        <w:ind w:left="0" w:firstLine="709"/>
        <w:jc w:val="both"/>
        <w:rPr>
          <w:rFonts w:ascii="Times New Roman" w:hAnsi="Times New Roman" w:cs="Times New Roman"/>
          <w:snapToGrid w:val="0"/>
          <w:sz w:val="28"/>
          <w:szCs w:val="28"/>
        </w:rPr>
      </w:pPr>
      <w:r w:rsidRPr="00E477A4">
        <w:rPr>
          <w:rFonts w:ascii="Times New Roman" w:hAnsi="Times New Roman" w:cs="Times New Roman"/>
          <w:sz w:val="28"/>
          <w:szCs w:val="28"/>
        </w:rPr>
        <w:t>3. У</w:t>
      </w:r>
      <w:r w:rsidRPr="00E477A4">
        <w:rPr>
          <w:rFonts w:ascii="Times New Roman" w:hAnsi="Times New Roman" w:cs="Times New Roman"/>
          <w:snapToGrid w:val="0"/>
          <w:sz w:val="28"/>
          <w:szCs w:val="28"/>
        </w:rPr>
        <w:t>тверждение норматива потерь электрической энергии на расчетный период регулирования осуществляется уполномоченным государственным органом по регулированию топливно-энергетического комплекса.</w:t>
      </w:r>
    </w:p>
    <w:p w:rsidR="00E477A4" w:rsidRPr="00E477A4" w:rsidRDefault="00E477A4" w:rsidP="00E477A4">
      <w:pPr>
        <w:pStyle w:val="ad"/>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4. Длительность расчётного периода регулирования устанавливает </w:t>
      </w:r>
      <w:r w:rsidRPr="00E477A4">
        <w:rPr>
          <w:rFonts w:ascii="Times New Roman" w:hAnsi="Times New Roman" w:cs="Times New Roman"/>
          <w:snapToGrid w:val="0"/>
          <w:sz w:val="28"/>
          <w:szCs w:val="28"/>
        </w:rPr>
        <w:t xml:space="preserve">уполномоченный государственный орган по регулированию </w:t>
      </w:r>
      <w:r w:rsidRPr="00E477A4">
        <w:rPr>
          <w:rFonts w:ascii="Times New Roman" w:hAnsi="Times New Roman" w:cs="Times New Roman"/>
          <w:sz w:val="28"/>
          <w:szCs w:val="28"/>
        </w:rPr>
        <w:t>топливно-энергетического комплекса,</w:t>
      </w:r>
      <w:r w:rsidRPr="00E477A4">
        <w:rPr>
          <w:rFonts w:ascii="Times New Roman" w:hAnsi="Times New Roman" w:cs="Times New Roman"/>
          <w:snapToGrid w:val="0"/>
          <w:sz w:val="28"/>
          <w:szCs w:val="28"/>
        </w:rPr>
        <w:t xml:space="preserve"> </w:t>
      </w:r>
      <w:r w:rsidRPr="00E477A4">
        <w:rPr>
          <w:rFonts w:ascii="Times New Roman" w:hAnsi="Times New Roman" w:cs="Times New Roman"/>
          <w:sz w:val="28"/>
          <w:szCs w:val="28"/>
        </w:rPr>
        <w:t>в соответствии с проводимой тарифной политикой. Расчётным периодом регулирования является календарный год.</w:t>
      </w:r>
    </w:p>
    <w:p w:rsidR="00E477A4" w:rsidRPr="00E477A4" w:rsidRDefault="00E477A4" w:rsidP="00E477A4">
      <w:pPr>
        <w:pStyle w:val="ad"/>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t>5. Под нормативом потерь электроэнергии в электрических сетях следует понимать обоснованный с учётом реального состояния электрической сети и документально подтверждённый технологический расход электроэнергии при её транспортировке, утверждённый в установленном порядке в именованных или относительных единицах (%) на расчётный период регулирования.</w:t>
      </w:r>
    </w:p>
    <w:p w:rsidR="00E477A4" w:rsidRPr="00E477A4" w:rsidRDefault="00E477A4" w:rsidP="00E477A4">
      <w:pPr>
        <w:pStyle w:val="ad"/>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t>6. Основной целью нормирования потерь электроэнергии является целенаправленное снижение потерь до экономически обоснованного уровня.</w:t>
      </w:r>
    </w:p>
    <w:p w:rsidR="00E477A4" w:rsidRPr="00E477A4" w:rsidRDefault="00E477A4" w:rsidP="00E477A4">
      <w:pPr>
        <w:pStyle w:val="ad"/>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lastRenderedPageBreak/>
        <w:t>7. Норматив потерь электроэнергии в электрических сетях 110-500 кВ ОАО «НЭС Кыргызстана» на расчётный период регулирования устанавливается в относительных единицах (процентах) к поступлению электрической энергии в электрические сети ОАО «НЭС Кыргызстана».</w:t>
      </w:r>
    </w:p>
    <w:p w:rsidR="00E477A4" w:rsidRPr="00E477A4" w:rsidRDefault="00E477A4" w:rsidP="00E477A4">
      <w:pPr>
        <w:pStyle w:val="ad"/>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8. Норматив потерь электроэнергии на расчётный период регулирования устанавливается для условий нормального режима работы электрической сети ОАО «НЭС Кыргызстана». </w:t>
      </w:r>
    </w:p>
    <w:p w:rsidR="00E477A4" w:rsidRPr="00E477A4" w:rsidRDefault="00E477A4" w:rsidP="00E477A4">
      <w:pPr>
        <w:pStyle w:val="ad"/>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9. Норматив потерь электроэнергии, </w:t>
      </w:r>
      <w:r w:rsidRPr="00E477A4">
        <w:rPr>
          <w:rFonts w:ascii="Times New Roman" w:hAnsi="Times New Roman" w:cs="Times New Roman"/>
          <w:snapToGrid w:val="0"/>
          <w:sz w:val="28"/>
          <w:szCs w:val="28"/>
        </w:rPr>
        <w:t>утверждённый уполномоченным государственным органом</w:t>
      </w:r>
      <w:r w:rsidRPr="00E477A4">
        <w:rPr>
          <w:rFonts w:ascii="Times New Roman" w:hAnsi="Times New Roman" w:cs="Times New Roman"/>
          <w:snapToGrid w:val="0"/>
          <w:sz w:val="28"/>
          <w:szCs w:val="28"/>
          <w:lang w:val="ky-KG"/>
        </w:rPr>
        <w:t xml:space="preserve"> </w:t>
      </w:r>
      <w:r w:rsidRPr="00E477A4">
        <w:rPr>
          <w:rFonts w:ascii="Times New Roman" w:hAnsi="Times New Roman" w:cs="Times New Roman"/>
          <w:snapToGrid w:val="0"/>
          <w:sz w:val="28"/>
          <w:szCs w:val="28"/>
        </w:rPr>
        <w:t>по регулированию топливно-энергетического комплекса</w:t>
      </w:r>
      <w:r w:rsidRPr="00E477A4">
        <w:rPr>
          <w:rFonts w:ascii="Times New Roman" w:hAnsi="Times New Roman" w:cs="Times New Roman"/>
          <w:sz w:val="28"/>
          <w:szCs w:val="28"/>
        </w:rPr>
        <w:t>, разрешается применять при расчёте платы за услуги по передаче электроэнергии по электрическим сетям ОАО «НЭС Кыргызстана».</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10. Технологические потери электроэнергии при её передаче по электрическим сетям на регулируемый период рассчитываются как в целом для электрической сети ОАО «НЭС Кыргызстана», так и с разбивкой по предприятиям высоковольтных электрических сетей и по уровням напряжения: 110, 220, 500 кВ.</w:t>
      </w:r>
    </w:p>
    <w:p w:rsidR="00E477A4" w:rsidRPr="00E477A4" w:rsidRDefault="00E477A4" w:rsidP="00E477A4">
      <w:pPr>
        <w:pStyle w:val="Default"/>
        <w:ind w:firstLine="709"/>
        <w:jc w:val="both"/>
        <w:rPr>
          <w:rFonts w:ascii="Times New Roman" w:hAnsi="Times New Roman" w:cs="Times New Roman"/>
          <w:sz w:val="28"/>
          <w:szCs w:val="28"/>
        </w:rPr>
      </w:pPr>
    </w:p>
    <w:p w:rsidR="00E477A4" w:rsidRPr="00E477A4" w:rsidRDefault="00E477A4" w:rsidP="00E477A4">
      <w:pPr>
        <w:pStyle w:val="Default"/>
        <w:jc w:val="center"/>
        <w:rPr>
          <w:rFonts w:ascii="Times New Roman" w:hAnsi="Times New Roman" w:cs="Times New Roman"/>
          <w:b/>
          <w:sz w:val="28"/>
          <w:szCs w:val="28"/>
        </w:rPr>
      </w:pPr>
      <w:r w:rsidRPr="00E477A4">
        <w:rPr>
          <w:rFonts w:ascii="Times New Roman" w:hAnsi="Times New Roman" w:cs="Times New Roman"/>
          <w:b/>
          <w:sz w:val="28"/>
          <w:szCs w:val="28"/>
        </w:rPr>
        <w:t>Глава 2. Структура технологических потерь электроэнергии при её передаче по электрическим сетям</w:t>
      </w:r>
    </w:p>
    <w:p w:rsidR="00E477A4" w:rsidRPr="00E477A4" w:rsidRDefault="00E477A4" w:rsidP="00E477A4">
      <w:pPr>
        <w:pStyle w:val="Default"/>
        <w:jc w:val="center"/>
        <w:rPr>
          <w:rFonts w:ascii="Times New Roman" w:hAnsi="Times New Roman" w:cs="Times New Roman"/>
          <w:b/>
          <w:sz w:val="28"/>
          <w:szCs w:val="28"/>
        </w:rPr>
      </w:pP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11. Технологические потери электроэнергии (далее – ТПЭ) при её передаче по электрическим сетям ОАО «НЭС Кыргызстана» включают в себя технические потери в линиях и оборудовании электрических сетей, обусловленные физическими процессами, происходящими при передаче электроэнергии в соответствии с техническими характеристиками и режимами работы линий и оборудования, с учётом расхода электроэнергии на собственные нужды подстанций и потери, обусловленные допустимыми погрешностями системы учёта электроэнергии. </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Технические потери электроэнергии в электрических сетях, возникающие при её передаче по электрическим сетям, состоят из потерь, не зависящих от величины передаваемой мощности (нагрузки) – условно-постоянных потерь, и потерь, объём которых зависит от величины передаваемой мощности (нагрузки) – нагрузочных (переменных) потерь.</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color w:val="auto"/>
          <w:sz w:val="28"/>
          <w:szCs w:val="28"/>
        </w:rPr>
        <w:t xml:space="preserve">12. Объём (количество) технологических потерь электроэнергии в целях определения и обоснования норматива технологических потерь электроэнергии при её передаче по электрическим сетям рассчитывается в соответствии с </w:t>
      </w:r>
      <w:r w:rsidRPr="00E477A4">
        <w:rPr>
          <w:rFonts w:ascii="Times New Roman" w:hAnsi="Times New Roman" w:cs="Times New Roman"/>
          <w:snapToGrid w:val="0"/>
          <w:color w:val="auto"/>
          <w:sz w:val="28"/>
          <w:szCs w:val="28"/>
        </w:rPr>
        <w:t>Методикой</w:t>
      </w:r>
      <w:r w:rsidRPr="00E477A4">
        <w:rPr>
          <w:rFonts w:ascii="Times New Roman" w:hAnsi="Times New Roman" w:cs="Times New Roman"/>
          <w:caps/>
          <w:snapToGrid w:val="0"/>
          <w:color w:val="auto"/>
          <w:sz w:val="28"/>
          <w:szCs w:val="28"/>
        </w:rPr>
        <w:t xml:space="preserve"> </w:t>
      </w:r>
      <w:r w:rsidRPr="00E477A4">
        <w:rPr>
          <w:rFonts w:ascii="Times New Roman" w:hAnsi="Times New Roman" w:cs="Times New Roman"/>
          <w:snapToGrid w:val="0"/>
          <w:color w:val="auto"/>
          <w:sz w:val="28"/>
          <w:szCs w:val="28"/>
        </w:rPr>
        <w:t xml:space="preserve">расчёта нормативных потерь электроэнергии в электрических сетях 110-500 кВ ОАО «Национальная электрическая сеть Кыргызстана» (для нормальной схемы сети (ЛЭП 500 кВ «Датка-Кемин» включена, межсистемные ЛЭП связи с Казахстаном 220 кВ включены) и Методикой расчёта нормативных потерь электроэнергии в электрических сетях 110-500 кВ предприятий высоковольтных электрических сетей ОАО </w:t>
      </w:r>
      <w:r w:rsidRPr="00E477A4">
        <w:rPr>
          <w:rFonts w:ascii="Times New Roman" w:hAnsi="Times New Roman" w:cs="Times New Roman"/>
          <w:snapToGrid w:val="0"/>
          <w:color w:val="auto"/>
          <w:sz w:val="28"/>
          <w:szCs w:val="28"/>
        </w:rPr>
        <w:lastRenderedPageBreak/>
        <w:t xml:space="preserve">«Национальная электрическая сеть Кыргызстана» (ЛЭП 500 кВ «Датка-Кемин» включена, межсистемные ЛЭП связи с Казахстаном 220 кВ включены) </w:t>
      </w:r>
      <w:r w:rsidRPr="00E477A4">
        <w:rPr>
          <w:rFonts w:ascii="Times New Roman" w:hAnsi="Times New Roman" w:cs="Times New Roman"/>
          <w:sz w:val="28"/>
          <w:szCs w:val="28"/>
        </w:rPr>
        <w:t>(приложения 1 и 2 к настоящей Инструкции).</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13. Расход электроэнергии на собственные нужды определяется по приборам учёта. Номенклатура элементов расхода электроэнергии на собственные нужды приведена в приложении 3 к настоящей Инструкции.</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14. Потери, обусловленные допустимыми погрешностями системы учёта, определяются в соответствии с приложением 4 к настоящей Инструкции.</w:t>
      </w:r>
    </w:p>
    <w:p w:rsidR="00E477A4" w:rsidRPr="00E477A4" w:rsidRDefault="00E477A4" w:rsidP="00E477A4">
      <w:pPr>
        <w:pStyle w:val="Default"/>
        <w:ind w:firstLine="709"/>
        <w:jc w:val="both"/>
        <w:rPr>
          <w:rFonts w:ascii="Times New Roman" w:hAnsi="Times New Roman" w:cs="Times New Roman"/>
          <w:sz w:val="28"/>
          <w:szCs w:val="28"/>
        </w:rPr>
      </w:pPr>
    </w:p>
    <w:p w:rsidR="00E477A4" w:rsidRPr="00E477A4" w:rsidRDefault="00E477A4" w:rsidP="00E477A4">
      <w:pPr>
        <w:pStyle w:val="Default"/>
        <w:jc w:val="center"/>
        <w:rPr>
          <w:rFonts w:ascii="Times New Roman" w:hAnsi="Times New Roman" w:cs="Times New Roman"/>
          <w:b/>
          <w:sz w:val="28"/>
          <w:szCs w:val="28"/>
        </w:rPr>
      </w:pPr>
      <w:r w:rsidRPr="00E477A4">
        <w:rPr>
          <w:rFonts w:ascii="Times New Roman" w:hAnsi="Times New Roman" w:cs="Times New Roman"/>
          <w:b/>
          <w:sz w:val="28"/>
          <w:szCs w:val="28"/>
        </w:rPr>
        <w:t>Глава 3. Общие принципы нормирования технологических потерь электроэнергии при её передаче по электрическим сетям</w:t>
      </w:r>
    </w:p>
    <w:p w:rsidR="00E477A4" w:rsidRPr="00E477A4" w:rsidRDefault="00E477A4" w:rsidP="00E477A4">
      <w:pPr>
        <w:pStyle w:val="Default"/>
        <w:ind w:firstLine="709"/>
        <w:jc w:val="both"/>
        <w:rPr>
          <w:rFonts w:ascii="Times New Roman" w:hAnsi="Times New Roman" w:cs="Times New Roman"/>
          <w:b/>
          <w:sz w:val="28"/>
          <w:szCs w:val="28"/>
        </w:rPr>
      </w:pPr>
    </w:p>
    <w:p w:rsidR="00E477A4" w:rsidRPr="00E477A4" w:rsidRDefault="00E477A4" w:rsidP="00E477A4">
      <w:pPr>
        <w:pStyle w:val="ad"/>
        <w:spacing w:after="0" w:line="240" w:lineRule="auto"/>
        <w:ind w:left="0" w:firstLine="709"/>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15. Технологические потери электроэнергии при её передаче по электрическим сетям</w:t>
      </w:r>
      <w:r w:rsidRPr="00E477A4">
        <w:rPr>
          <w:rFonts w:ascii="Times New Roman" w:hAnsi="Times New Roman" w:cs="Times New Roman"/>
          <w:sz w:val="28"/>
          <w:szCs w:val="28"/>
        </w:rPr>
        <w:t xml:space="preserve"> ОАО «НЭС Кыргызстана»</w:t>
      </w:r>
      <w:r w:rsidRPr="00E477A4">
        <w:rPr>
          <w:rFonts w:ascii="Times New Roman" w:hAnsi="Times New Roman" w:cs="Times New Roman"/>
          <w:color w:val="000000"/>
          <w:sz w:val="28"/>
          <w:szCs w:val="28"/>
        </w:rPr>
        <w:t xml:space="preserve"> на регулируемый период определяются исходя из сводного прогнозного баланса производства и поставок электрической энергии.</w:t>
      </w:r>
    </w:p>
    <w:p w:rsidR="00E477A4" w:rsidRPr="00E477A4" w:rsidRDefault="00E477A4" w:rsidP="00E477A4">
      <w:pPr>
        <w:pStyle w:val="ad"/>
        <w:spacing w:after="0" w:line="240" w:lineRule="auto"/>
        <w:ind w:left="0" w:firstLine="709"/>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16. Для расчёта и обоснования норматива технологических потерь при передаче электрической энергии на регулируемый период учитываются данные:</w:t>
      </w:r>
    </w:p>
    <w:p w:rsidR="00E477A4" w:rsidRPr="00E477A4" w:rsidRDefault="00E477A4" w:rsidP="00E477A4">
      <w:pPr>
        <w:pStyle w:val="ad"/>
        <w:spacing w:after="0" w:line="240" w:lineRule="auto"/>
        <w:ind w:left="0" w:firstLine="709"/>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1) текущего периода, полученные в процессе сбора информации о фактической загрузке сетей (изменения схемы потокораспределения электрической энергии и мощности);</w:t>
      </w:r>
    </w:p>
    <w:p w:rsidR="00E477A4" w:rsidRPr="00E477A4" w:rsidRDefault="00E477A4" w:rsidP="00E477A4">
      <w:pPr>
        <w:pStyle w:val="ad"/>
        <w:spacing w:after="0" w:line="240" w:lineRule="auto"/>
        <w:ind w:left="0" w:firstLine="709"/>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2) о планируемом вводе в эксплуатацию нового оборудования (линий электропередачи, трансформаторов), следствием чего является изменение схемы сети и перераспределение мощностей;</w:t>
      </w:r>
    </w:p>
    <w:p w:rsidR="00E477A4" w:rsidRPr="00E477A4" w:rsidRDefault="00E477A4" w:rsidP="00E477A4">
      <w:pPr>
        <w:pStyle w:val="ad"/>
        <w:spacing w:after="0" w:line="240" w:lineRule="auto"/>
        <w:ind w:left="0" w:firstLine="709"/>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3) о фактических потерях электроэнергии на основе показаний приборов учёта, в случае чрезвычайных ситуаций, вызванных техногенными авариями на сетевом и генерирующем оборудовании, если неоптимальное функционирование сетей будет оказывать существенное влияние и на период регулирования;</w:t>
      </w:r>
    </w:p>
    <w:p w:rsidR="00E477A4" w:rsidRPr="00E477A4" w:rsidRDefault="00E477A4" w:rsidP="00E477A4">
      <w:pPr>
        <w:pStyle w:val="ad"/>
        <w:spacing w:after="0" w:line="240" w:lineRule="auto"/>
        <w:ind w:left="0" w:firstLine="709"/>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xml:space="preserve">4) о режимах работы межгосударственных ЛЭП при параллельной работе с энергосистемами смежных государств (Казахстана, Узбекистана и Таджикистана). </w:t>
      </w:r>
    </w:p>
    <w:p w:rsidR="00E477A4" w:rsidRPr="00E477A4" w:rsidRDefault="00E477A4" w:rsidP="00E477A4">
      <w:pPr>
        <w:pStyle w:val="ad"/>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color w:val="000000"/>
          <w:sz w:val="28"/>
          <w:szCs w:val="28"/>
        </w:rPr>
        <w:t xml:space="preserve">17. Технологические потери электроэнергии при её передаче по электрическим сетям предприятий высоковольтных электрических сетей рассчитываются раздельно по составляющим: условно-постоянные, нагрузочные и потери, обусловленные допустимыми погрешностями </w:t>
      </w:r>
      <w:r w:rsidRPr="00E477A4">
        <w:rPr>
          <w:rFonts w:ascii="Times New Roman" w:hAnsi="Times New Roman" w:cs="Times New Roman"/>
          <w:sz w:val="28"/>
          <w:szCs w:val="28"/>
        </w:rPr>
        <w:t>системы учёта.</w:t>
      </w:r>
    </w:p>
    <w:p w:rsidR="00E477A4" w:rsidRPr="00E477A4" w:rsidRDefault="00E477A4" w:rsidP="00E477A4">
      <w:pPr>
        <w:pStyle w:val="ad"/>
        <w:spacing w:after="0" w:line="240" w:lineRule="auto"/>
        <w:ind w:left="0" w:firstLine="709"/>
        <w:jc w:val="both"/>
        <w:rPr>
          <w:rFonts w:ascii="Times New Roman" w:hAnsi="Times New Roman" w:cs="Times New Roman"/>
          <w:color w:val="000000"/>
          <w:sz w:val="28"/>
          <w:szCs w:val="28"/>
        </w:rPr>
      </w:pPr>
      <w:r w:rsidRPr="00E477A4">
        <w:rPr>
          <w:rFonts w:ascii="Times New Roman" w:hAnsi="Times New Roman" w:cs="Times New Roman"/>
          <w:sz w:val="28"/>
          <w:szCs w:val="28"/>
        </w:rPr>
        <w:t xml:space="preserve">18. </w:t>
      </w:r>
      <w:r w:rsidRPr="00E477A4">
        <w:rPr>
          <w:rFonts w:ascii="Times New Roman" w:hAnsi="Times New Roman" w:cs="Times New Roman"/>
          <w:color w:val="000000"/>
          <w:sz w:val="28"/>
          <w:szCs w:val="28"/>
        </w:rPr>
        <w:t xml:space="preserve">Обобщенную оценку технологических потерь электроэнергии при её передаче по электрическим сетям </w:t>
      </w:r>
      <w:r w:rsidRPr="00E477A4">
        <w:rPr>
          <w:rFonts w:ascii="Times New Roman" w:hAnsi="Times New Roman" w:cs="Times New Roman"/>
          <w:sz w:val="28"/>
          <w:szCs w:val="28"/>
        </w:rPr>
        <w:t xml:space="preserve">ОАО «НЭС Кыргызстана» </w:t>
      </w:r>
      <w:r w:rsidRPr="00E477A4">
        <w:rPr>
          <w:rFonts w:ascii="Times New Roman" w:hAnsi="Times New Roman" w:cs="Times New Roman"/>
          <w:color w:val="000000"/>
          <w:sz w:val="28"/>
          <w:szCs w:val="28"/>
        </w:rPr>
        <w:t xml:space="preserve">на регулируемый период допускается определять на основе сравнительного </w:t>
      </w:r>
      <w:r w:rsidRPr="00E477A4">
        <w:rPr>
          <w:rFonts w:ascii="Times New Roman" w:hAnsi="Times New Roman" w:cs="Times New Roman"/>
          <w:color w:val="000000"/>
          <w:sz w:val="28"/>
          <w:szCs w:val="28"/>
        </w:rPr>
        <w:lastRenderedPageBreak/>
        <w:t xml:space="preserve">анализа в зависимости от расчётного значения ТПЭ за базовый период и показателей баланса электроэнергии базового периода и планового баланса электроэнергии на регулируемый период. </w:t>
      </w:r>
    </w:p>
    <w:p w:rsidR="00E477A4" w:rsidRPr="00E477A4" w:rsidRDefault="00E477A4" w:rsidP="00E477A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При этом:</w:t>
      </w:r>
    </w:p>
    <w:p w:rsidR="00E477A4" w:rsidRPr="00E477A4" w:rsidRDefault="00E477A4" w:rsidP="00E477A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xml:space="preserve">1) </w:t>
      </w:r>
      <w:r w:rsidRPr="00E477A4">
        <w:rPr>
          <w:rFonts w:ascii="Times New Roman" w:hAnsi="Times New Roman" w:cs="Times New Roman"/>
          <w:sz w:val="28"/>
          <w:szCs w:val="28"/>
        </w:rPr>
        <w:t>нагрузочные потери электроэнергии при ее передаче по электрическим сетям на регулируемый период определяются по формуле:</w:t>
      </w:r>
    </w:p>
    <w:p w:rsidR="00E477A4" w:rsidRPr="00E477A4" w:rsidRDefault="00E477A4" w:rsidP="00E477A4">
      <w:pPr>
        <w:autoSpaceDE w:val="0"/>
        <w:autoSpaceDN w:val="0"/>
        <w:adjustRightInd w:val="0"/>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                     </w:t>
      </w:r>
      <w:r w:rsidRPr="00E477A4">
        <w:rPr>
          <w:rFonts w:ascii="Times New Roman" w:hAnsi="Times New Roman" w:cs="Times New Roman"/>
          <w:position w:val="-34"/>
          <w:sz w:val="28"/>
          <w:szCs w:val="28"/>
        </w:rPr>
        <w:object w:dxaOrig="2640" w:dyaOrig="840">
          <v:shape id="_x0000_i1066" type="#_x0000_t75" style="width:132.6pt;height:41.4pt" o:ole="">
            <v:imagedata r:id="rId65" o:title=""/>
          </v:shape>
          <o:OLEObject Type="Embed" ProgID="Equation.3" ShapeID="_x0000_i1066" DrawAspect="Content" ObjectID="_1668349058" r:id="rId66"/>
        </w:object>
      </w:r>
      <w:r w:rsidRPr="00E477A4">
        <w:rPr>
          <w:rFonts w:ascii="Times New Roman" w:hAnsi="Times New Roman" w:cs="Times New Roman"/>
          <w:sz w:val="28"/>
          <w:szCs w:val="28"/>
        </w:rPr>
        <w:tab/>
        <w:t>,</w:t>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t>(3.1)</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где</w:t>
      </w:r>
      <w:proofErr w:type="gramStart"/>
      <w:r w:rsidRPr="00E477A4">
        <w:rPr>
          <w:rFonts w:ascii="Times New Roman" w:hAnsi="Times New Roman" w:cs="Times New Roman"/>
          <w:sz w:val="28"/>
          <w:szCs w:val="28"/>
        </w:rPr>
        <w:tab/>
      </w:r>
      <w:r w:rsidRPr="00E477A4">
        <w:rPr>
          <w:rFonts w:ascii="Times New Roman" w:hAnsi="Times New Roman" w:cs="Times New Roman"/>
          <w:i/>
          <w:sz w:val="28"/>
          <w:szCs w:val="28"/>
        </w:rPr>
        <w:t xml:space="preserve"> </w:t>
      </w:r>
      <w:r w:rsidRPr="00E477A4">
        <w:rPr>
          <w:rFonts w:ascii="Times New Roman" w:hAnsi="Times New Roman" w:cs="Times New Roman"/>
          <w:position w:val="-12"/>
          <w:sz w:val="28"/>
          <w:szCs w:val="28"/>
        </w:rPr>
        <w:object w:dxaOrig="660" w:dyaOrig="360">
          <v:shape id="_x0000_i1067" type="#_x0000_t75" style="width:31.8pt;height:19.2pt;mso-position-vertical:absolute" o:ole="">
            <v:imagedata r:id="rId67" o:title=""/>
          </v:shape>
          <o:OLEObject Type="Embed" ProgID="Equation.3" ShapeID="_x0000_i1067" DrawAspect="Content" ObjectID="_1668349059" r:id="rId68"/>
        </w:object>
      </w:r>
      <w:r w:rsidRPr="00E477A4">
        <w:rPr>
          <w:rFonts w:ascii="Times New Roman" w:hAnsi="Times New Roman" w:cs="Times New Roman"/>
          <w:sz w:val="28"/>
          <w:szCs w:val="28"/>
        </w:rPr>
        <w:t>,</w:t>
      </w:r>
      <w:proofErr w:type="gramEnd"/>
      <w:r w:rsidRPr="00E477A4">
        <w:rPr>
          <w:rFonts w:ascii="Times New Roman" w:hAnsi="Times New Roman" w:cs="Times New Roman"/>
          <w:i/>
          <w:sz w:val="28"/>
          <w:szCs w:val="28"/>
        </w:rPr>
        <w:t xml:space="preserve"> </w:t>
      </w:r>
      <w:r w:rsidRPr="00E477A4">
        <w:rPr>
          <w:rFonts w:ascii="Times New Roman" w:hAnsi="Times New Roman" w:cs="Times New Roman"/>
          <w:position w:val="-12"/>
          <w:sz w:val="28"/>
          <w:szCs w:val="28"/>
        </w:rPr>
        <w:object w:dxaOrig="660" w:dyaOrig="360">
          <v:shape id="_x0000_i1068" type="#_x0000_t75" style="width:34.2pt;height:19.2pt" o:ole="">
            <v:imagedata r:id="rId69" o:title=""/>
          </v:shape>
          <o:OLEObject Type="Embed" ProgID="Equation.3" ShapeID="_x0000_i1068" DrawAspect="Content" ObjectID="_1668349060" r:id="rId70"/>
        </w:object>
      </w:r>
      <w:r w:rsidRPr="00E477A4">
        <w:rPr>
          <w:rFonts w:ascii="Times New Roman" w:hAnsi="Times New Roman" w:cs="Times New Roman"/>
          <w:sz w:val="28"/>
          <w:szCs w:val="28"/>
        </w:rPr>
        <w:t xml:space="preserve"> – нагрузочные потери электроэнергии за базовый и на регулируемый периоды, соответственно;</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639" w:dyaOrig="360">
          <v:shape id="_x0000_i1069" type="#_x0000_t75" style="width:31.8pt;height:19.2pt" o:ole="">
            <v:imagedata r:id="rId71" o:title=""/>
          </v:shape>
          <o:OLEObject Type="Embed" ProgID="Equation.3" ShapeID="_x0000_i1069" DrawAspect="Content" ObjectID="_1668349061" r:id="rId72"/>
        </w:object>
      </w:r>
      <w:proofErr w:type="gramStart"/>
      <w:r w:rsidRPr="00E477A4">
        <w:rPr>
          <w:rFonts w:ascii="Times New Roman" w:hAnsi="Times New Roman" w:cs="Times New Roman"/>
          <w:sz w:val="28"/>
          <w:szCs w:val="28"/>
        </w:rPr>
        <w:t xml:space="preserve">, </w:t>
      </w:r>
      <w:r w:rsidRPr="00E477A4">
        <w:rPr>
          <w:rFonts w:ascii="Times New Roman" w:hAnsi="Times New Roman" w:cs="Times New Roman"/>
          <w:position w:val="-12"/>
          <w:sz w:val="28"/>
          <w:szCs w:val="28"/>
        </w:rPr>
        <w:object w:dxaOrig="600" w:dyaOrig="360">
          <v:shape id="_x0000_i1070" type="#_x0000_t75" style="width:31.8pt;height:19.2pt" o:ole="">
            <v:imagedata r:id="rId73" o:title=""/>
          </v:shape>
          <o:OLEObject Type="Embed" ProgID="Equation.3" ShapeID="_x0000_i1070" DrawAspect="Content" ObjectID="_1668349062" r:id="rId74"/>
        </w:object>
      </w:r>
      <w:r w:rsidRPr="00E477A4">
        <w:rPr>
          <w:rFonts w:ascii="Times New Roman" w:hAnsi="Times New Roman" w:cs="Times New Roman"/>
          <w:sz w:val="28"/>
          <w:szCs w:val="28"/>
        </w:rPr>
        <w:t xml:space="preserve"> –</w:t>
      </w:r>
      <w:proofErr w:type="gramEnd"/>
      <w:r w:rsidRPr="00E477A4">
        <w:rPr>
          <w:rFonts w:ascii="Times New Roman" w:hAnsi="Times New Roman" w:cs="Times New Roman"/>
          <w:sz w:val="28"/>
          <w:szCs w:val="28"/>
        </w:rPr>
        <w:t xml:space="preserve"> поступление электроэнергии в сеть в базовом и регулируемом периодах, соответственно;</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2) условно-постоянные потери электроэнергии на регулируемый период принимаются по результатам их расчётов за базовый период и корректируются в соответствии с изменением состава оборудования на регулируемый период;</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3) потери электроэнергии, обусловленные допустимыми погрешностями системы учёта электроэнергии, на регулируемый период определяются по формуле:</w:t>
      </w:r>
    </w:p>
    <w:p w:rsidR="00E477A4" w:rsidRPr="00E477A4" w:rsidRDefault="00E477A4" w:rsidP="00E477A4">
      <w:pPr>
        <w:pStyle w:val="Default"/>
        <w:ind w:left="426"/>
        <w:jc w:val="both"/>
        <w:rPr>
          <w:rFonts w:ascii="Times New Roman" w:hAnsi="Times New Roman" w:cs="Times New Roman"/>
          <w:sz w:val="28"/>
          <w:szCs w:val="28"/>
        </w:rPr>
      </w:pPr>
      <w:r w:rsidRPr="00E477A4">
        <w:rPr>
          <w:rFonts w:ascii="Times New Roman" w:hAnsi="Times New Roman" w:cs="Times New Roman"/>
          <w:sz w:val="28"/>
          <w:szCs w:val="28"/>
        </w:rPr>
        <w:t xml:space="preserve">                     </w:t>
      </w:r>
      <w:r w:rsidRPr="00E477A4">
        <w:rPr>
          <w:rFonts w:ascii="Times New Roman" w:hAnsi="Times New Roman" w:cs="Times New Roman"/>
          <w:position w:val="-24"/>
          <w:sz w:val="28"/>
          <w:szCs w:val="28"/>
        </w:rPr>
        <w:object w:dxaOrig="2680" w:dyaOrig="660">
          <v:shape id="_x0000_i1071" type="#_x0000_t75" style="width:134.4pt;height:31.8pt" o:ole="">
            <v:imagedata r:id="rId75" o:title=""/>
          </v:shape>
          <o:OLEObject Type="Embed" ProgID="Equation.3" ShapeID="_x0000_i1071" DrawAspect="Content" ObjectID="_1668349063" r:id="rId76"/>
        </w:object>
      </w:r>
      <w:r w:rsidRPr="00E477A4">
        <w:rPr>
          <w:rFonts w:ascii="Times New Roman" w:hAnsi="Times New Roman" w:cs="Times New Roman"/>
          <w:sz w:val="28"/>
          <w:szCs w:val="28"/>
        </w:rPr>
        <w:t>,</w:t>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t>(3.2)</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где </w:t>
      </w:r>
      <w:r w:rsidRPr="00E477A4">
        <w:rPr>
          <w:rFonts w:ascii="Times New Roman" w:hAnsi="Times New Roman" w:cs="Times New Roman"/>
          <w:sz w:val="28"/>
          <w:szCs w:val="28"/>
        </w:rPr>
        <w:tab/>
      </w:r>
      <w:r w:rsidRPr="00E477A4">
        <w:rPr>
          <w:rFonts w:ascii="Times New Roman" w:hAnsi="Times New Roman" w:cs="Times New Roman"/>
          <w:position w:val="-14"/>
          <w:sz w:val="28"/>
          <w:szCs w:val="28"/>
        </w:rPr>
        <w:object w:dxaOrig="980" w:dyaOrig="380">
          <v:shape id="_x0000_i1072" type="#_x0000_t75" style="width:49.2pt;height:19.2pt" o:ole="">
            <v:imagedata r:id="rId77" o:title=""/>
          </v:shape>
          <o:OLEObject Type="Embed" ProgID="Equation.3" ShapeID="_x0000_i1072" DrawAspect="Content" ObjectID="_1668349064" r:id="rId78"/>
        </w:object>
      </w:r>
      <w:r w:rsidRPr="00E477A4">
        <w:rPr>
          <w:rFonts w:ascii="Times New Roman" w:hAnsi="Times New Roman" w:cs="Times New Roman"/>
          <w:sz w:val="28"/>
          <w:szCs w:val="28"/>
        </w:rPr>
        <w:t xml:space="preserve"> – потери электроэнергии, обусловленные допустимыми погрешностями системы учёта электроэнергии, за базовый период в относительных единицах.</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19. Расчёты прогнозных значений потерь электроэнергии для обоснования их величины, включаемой в тарифы на электроэнергию, и установления норматива потерь выполняются специалистами ОАО «НЭС Кыргызстана» и представляются на рассмотрение </w:t>
      </w:r>
      <w:r w:rsidRPr="00E477A4">
        <w:rPr>
          <w:rFonts w:ascii="Times New Roman" w:hAnsi="Times New Roman" w:cs="Times New Roman"/>
          <w:snapToGrid w:val="0"/>
          <w:sz w:val="28"/>
          <w:szCs w:val="28"/>
        </w:rPr>
        <w:t>уполномоченным государственным органом по регулированию топливно-энергетического комплекса</w:t>
      </w:r>
      <w:r w:rsidRPr="00E477A4">
        <w:rPr>
          <w:rFonts w:ascii="Times New Roman" w:hAnsi="Times New Roman" w:cs="Times New Roman"/>
          <w:sz w:val="28"/>
          <w:szCs w:val="28"/>
        </w:rPr>
        <w:t xml:space="preserve"> в установленные сроки.</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20. Результаты расчёта потерь электроэнергии должны быть представлены в форме, обеспечивающей ясность обоснования, прозрачность структуры и динамику их изменения.</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21. Обоснование норматива потерь электроэнергии для сети ОАО «НЭС Кыргызстана» в целом производится по укрупнённой нормативной характеристике потерь электроэнергии, представляющей собой зависимость потерь в сетях всех напряжений от одного параметра – поступления электроэнергии в сеть по методике, приведённой в приложении 1.</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22. Норматив потерь электроэнергии на расчётный период регулирования утверждается </w:t>
      </w:r>
      <w:r w:rsidRPr="00E477A4">
        <w:rPr>
          <w:rFonts w:ascii="Times New Roman" w:hAnsi="Times New Roman" w:cs="Times New Roman"/>
          <w:snapToGrid w:val="0"/>
          <w:sz w:val="28"/>
          <w:szCs w:val="28"/>
        </w:rPr>
        <w:t>уполномоченным государственным органом по регулированию топливно-энергетического комплекса</w:t>
      </w:r>
      <w:r w:rsidRPr="00E477A4">
        <w:rPr>
          <w:rFonts w:ascii="Times New Roman" w:hAnsi="Times New Roman" w:cs="Times New Roman"/>
          <w:sz w:val="28"/>
          <w:szCs w:val="28"/>
        </w:rPr>
        <w:t xml:space="preserve"> для всей сети ОАО </w:t>
      </w:r>
      <w:r w:rsidRPr="00E477A4">
        <w:rPr>
          <w:rFonts w:ascii="Times New Roman" w:hAnsi="Times New Roman" w:cs="Times New Roman"/>
          <w:sz w:val="28"/>
          <w:szCs w:val="28"/>
        </w:rPr>
        <w:lastRenderedPageBreak/>
        <w:t>«НЭС Кыргызстана» на основании представленных обосновывающих материалов и (при необходимости) заключения независимой экспертной комиссии.</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23. По окончанию расчётного периода регулирования </w:t>
      </w:r>
      <w:r w:rsidRPr="00E477A4">
        <w:rPr>
          <w:rFonts w:ascii="Times New Roman" w:hAnsi="Times New Roman" w:cs="Times New Roman"/>
          <w:snapToGrid w:val="0"/>
          <w:sz w:val="28"/>
          <w:szCs w:val="28"/>
        </w:rPr>
        <w:t>уполномоченный государственный орган по регулированию топливно-энергетического комплекса</w:t>
      </w:r>
      <w:r w:rsidRPr="00E477A4">
        <w:rPr>
          <w:rFonts w:ascii="Times New Roman" w:hAnsi="Times New Roman" w:cs="Times New Roman"/>
          <w:sz w:val="28"/>
          <w:szCs w:val="28"/>
        </w:rPr>
        <w:t xml:space="preserve"> осуществляет контроль выполнения норматива потерь электроэнергии по фактическим отчётным данным. </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ОАО «НЭС Кыргызстана» на основании утверждённого норматива потерь электроэнергии для сети в целом осуществляет:</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1) расчёт нормативов потерь электроэнергии на расчётный период регулирования, дифференцированных по предприятиям высоковольтных электрических сетей, исходя из плановых балансов электрической энергии по ОАО «НЭСК» и ПВЭС по методике, приведенной в приложении 2;</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2) расчёт плановых значений потерь электроэнергии на отчётных интервалах расчётного периода регулирования, дифференцированных по ПВЭС и классам напряжения, исходя из помесячных и поквартальных плановых балансов электрической энергии.</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24. ОАО «НЭС Кыргызстана» вправе корректировать плановые значения потерь электроэнергии по предприятиям высоковольтных электрических сетей на отчётных интервалах при изменении структуры и плановых значений поступление электрической энергии в сети предприятий, при этом норматив потерь на расчётный период для сети ОАО «НЭСК» в целом остаётся неизменным.</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25. ОАО «НЭС Кыргызстана» вправе поставить перед </w:t>
      </w:r>
      <w:r w:rsidRPr="00E477A4">
        <w:rPr>
          <w:rFonts w:ascii="Times New Roman" w:hAnsi="Times New Roman" w:cs="Times New Roman"/>
          <w:snapToGrid w:val="0"/>
          <w:sz w:val="28"/>
          <w:szCs w:val="28"/>
        </w:rPr>
        <w:t>уполномоченным государственным органом по регулированию топливно-энергетического комплекса</w:t>
      </w:r>
      <w:r w:rsidRPr="00E477A4">
        <w:rPr>
          <w:rFonts w:ascii="Times New Roman" w:hAnsi="Times New Roman" w:cs="Times New Roman"/>
          <w:sz w:val="28"/>
          <w:szCs w:val="28"/>
        </w:rPr>
        <w:t xml:space="preserve"> вопрос о необходимости изменения норматива потерь электроэнергии при соответствующем обосновании.</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26. Изменение (корректировка) норматива потерь электроэнергии до истечения расчётного срока регулирования может быть произведена в следующих случаях:</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1) при существенном изменении схемы электрических сетей (например, при, вводе в эксплуатацию новых линий электропередачи и подстанций, при изменении условий параллельной работы с энергосистемами Центральной Азии и Южного Казахстана.), повлекшем за собой изменение потокораспределения и структуры баланса электроэнергии и т.д.;</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2) при существенном устойчивом изменении структуры поступления и отпуска электроэнергии, повлекшим за собой перераспределение мощностей в электрической сети;</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3) при превышении на 10 % и более фактического поступления электроэнергии в сеть для внутреннего потребления и экспорта по сравнению с плановыми величинами, на основании которых был установлен норматив потерь.</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lastRenderedPageBreak/>
        <w:t>27. Сверхнормативные (сверхплановые) потери электроэнергии, обусловленные превышением над плановыми значениями фактических объёмов отпуска электроэнергии в электрические сети распределительных компаний или пониженной относительно плановой величины выработки электроэнергии на ТЭЦ г. Бишкека, должны покрываться за счёт распределительных компаний и ОАО «Электрические станции», в соответствии с двусторонними соглашениями.</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28. В случаях, не предусмотренных в пункте 26 (передача по электрическим сетям ОАО «НЭС Кыргызстана» регулирующей мощности, экспортные поставки, транзит электроэнергии и др.), сверхнормативные потери электроэнергии должны покрываться за счёт прибыли ОАО «НЭС Кыргызстана», если иное не предусмотрено соответствующими двусторонними соглашениями.</w:t>
      </w:r>
    </w:p>
    <w:p w:rsidR="00E477A4" w:rsidRPr="00E477A4" w:rsidRDefault="00E477A4" w:rsidP="00E477A4">
      <w:pPr>
        <w:pStyle w:val="Default"/>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29. Оценка превышения (снижения) уровня фактических потерь электроэнергии в электрических сетях ОАО «НЭС Кыргызстана» относительно утверждённого норматива потерь на регулируемый период за счёт влияния режимных или схемных факторов производится по методическим рекомендациям, приведенным в приложении </w:t>
      </w:r>
      <w:r w:rsidRPr="00E477A4">
        <w:rPr>
          <w:rFonts w:ascii="Times New Roman" w:hAnsi="Times New Roman" w:cs="Times New Roman"/>
          <w:sz w:val="28"/>
          <w:szCs w:val="28"/>
          <w:lang w:val="ky-KG"/>
        </w:rPr>
        <w:t>5</w:t>
      </w:r>
      <w:r w:rsidRPr="00E477A4">
        <w:rPr>
          <w:rFonts w:ascii="Times New Roman" w:hAnsi="Times New Roman" w:cs="Times New Roman"/>
          <w:sz w:val="28"/>
          <w:szCs w:val="28"/>
        </w:rPr>
        <w:t>.</w:t>
      </w:r>
    </w:p>
    <w:p w:rsidR="00E477A4" w:rsidRPr="00E477A4" w:rsidRDefault="00E477A4" w:rsidP="00E477A4">
      <w:pPr>
        <w:pStyle w:val="Default"/>
        <w:ind w:firstLine="709"/>
        <w:jc w:val="both"/>
        <w:rPr>
          <w:rFonts w:ascii="Times New Roman" w:hAnsi="Times New Roman" w:cs="Times New Roman"/>
          <w:bCs/>
          <w:snapToGrid w:val="0"/>
          <w:sz w:val="28"/>
          <w:szCs w:val="28"/>
        </w:rPr>
      </w:pPr>
      <w:r w:rsidRPr="00E477A4">
        <w:rPr>
          <w:rFonts w:ascii="Times New Roman" w:hAnsi="Times New Roman" w:cs="Times New Roman"/>
          <w:sz w:val="28"/>
          <w:szCs w:val="28"/>
        </w:rPr>
        <w:t xml:space="preserve">30. </w:t>
      </w:r>
      <w:r w:rsidRPr="00E477A4">
        <w:rPr>
          <w:rFonts w:ascii="Times New Roman" w:hAnsi="Times New Roman" w:cs="Times New Roman"/>
          <w:snapToGrid w:val="0"/>
          <w:color w:val="auto"/>
          <w:sz w:val="28"/>
          <w:szCs w:val="28"/>
        </w:rPr>
        <w:t>Методика</w:t>
      </w:r>
      <w:r w:rsidRPr="00E477A4">
        <w:rPr>
          <w:rFonts w:ascii="Times New Roman" w:hAnsi="Times New Roman" w:cs="Times New Roman"/>
          <w:caps/>
          <w:snapToGrid w:val="0"/>
          <w:color w:val="auto"/>
          <w:sz w:val="28"/>
          <w:szCs w:val="28"/>
        </w:rPr>
        <w:t xml:space="preserve"> </w:t>
      </w:r>
      <w:r w:rsidRPr="00E477A4">
        <w:rPr>
          <w:rFonts w:ascii="Times New Roman" w:hAnsi="Times New Roman" w:cs="Times New Roman"/>
          <w:snapToGrid w:val="0"/>
          <w:color w:val="auto"/>
          <w:sz w:val="28"/>
          <w:szCs w:val="28"/>
        </w:rPr>
        <w:t>расчёта нормативных потерь электроэнергии в электрических сетях110-500 кВ ОАО «Национальная электрическая сеть Кыргызстана»</w:t>
      </w:r>
      <w:r w:rsidRPr="00E477A4">
        <w:rPr>
          <w:rFonts w:ascii="Times New Roman" w:hAnsi="Times New Roman" w:cs="Times New Roman"/>
          <w:b/>
          <w:snapToGrid w:val="0"/>
          <w:color w:val="auto"/>
          <w:sz w:val="28"/>
          <w:szCs w:val="28"/>
        </w:rPr>
        <w:t xml:space="preserve"> </w:t>
      </w:r>
      <w:r w:rsidRPr="00E477A4">
        <w:rPr>
          <w:rFonts w:ascii="Times New Roman" w:hAnsi="Times New Roman" w:cs="Times New Roman"/>
          <w:bCs/>
          <w:snapToGrid w:val="0"/>
          <w:sz w:val="28"/>
          <w:szCs w:val="28"/>
        </w:rPr>
        <w:t>подлежит корректировке через каждые три года или при появлении объективных, существенно влияющих на потери, факторов, отмеченных в пункте 26.</w:t>
      </w:r>
    </w:p>
    <w:p w:rsidR="00E477A4" w:rsidRPr="00E477A4" w:rsidRDefault="00E477A4" w:rsidP="00E477A4">
      <w:pPr>
        <w:pStyle w:val="Default"/>
        <w:ind w:firstLine="709"/>
        <w:jc w:val="both"/>
        <w:rPr>
          <w:rFonts w:ascii="Times New Roman" w:hAnsi="Times New Roman" w:cs="Times New Roman"/>
          <w:bCs/>
          <w:snapToGrid w:val="0"/>
          <w:sz w:val="28"/>
          <w:szCs w:val="28"/>
        </w:rPr>
      </w:pPr>
    </w:p>
    <w:p w:rsidR="00E477A4" w:rsidRPr="00E477A4" w:rsidRDefault="00E477A4" w:rsidP="00E477A4">
      <w:pPr>
        <w:pStyle w:val="Default"/>
        <w:jc w:val="center"/>
        <w:rPr>
          <w:rFonts w:ascii="Times New Roman" w:hAnsi="Times New Roman" w:cs="Times New Roman"/>
          <w:b/>
          <w:sz w:val="28"/>
          <w:szCs w:val="28"/>
        </w:rPr>
      </w:pPr>
      <w:r w:rsidRPr="00E477A4">
        <w:rPr>
          <w:rFonts w:ascii="Times New Roman" w:hAnsi="Times New Roman" w:cs="Times New Roman"/>
          <w:b/>
          <w:bCs/>
          <w:snapToGrid w:val="0"/>
          <w:sz w:val="28"/>
          <w:szCs w:val="28"/>
        </w:rPr>
        <w:t>Глава</w:t>
      </w:r>
      <w:r w:rsidRPr="00E477A4">
        <w:rPr>
          <w:rFonts w:ascii="Times New Roman" w:hAnsi="Times New Roman" w:cs="Times New Roman"/>
          <w:bCs/>
          <w:snapToGrid w:val="0"/>
          <w:sz w:val="28"/>
          <w:szCs w:val="28"/>
        </w:rPr>
        <w:t xml:space="preserve"> </w:t>
      </w:r>
      <w:r w:rsidRPr="00E477A4">
        <w:rPr>
          <w:rFonts w:ascii="Times New Roman" w:hAnsi="Times New Roman" w:cs="Times New Roman"/>
          <w:b/>
          <w:sz w:val="28"/>
          <w:szCs w:val="28"/>
        </w:rPr>
        <w:t>4. Расчёт и обоснование нормативов</w:t>
      </w:r>
      <w:r w:rsidRPr="00E477A4">
        <w:rPr>
          <w:rFonts w:ascii="Times New Roman" w:hAnsi="Times New Roman" w:cs="Times New Roman"/>
          <w:b/>
          <w:caps/>
          <w:sz w:val="28"/>
          <w:szCs w:val="28"/>
        </w:rPr>
        <w:t xml:space="preserve"> </w:t>
      </w:r>
      <w:r w:rsidRPr="00E477A4">
        <w:rPr>
          <w:rFonts w:ascii="Times New Roman" w:hAnsi="Times New Roman" w:cs="Times New Roman"/>
          <w:b/>
          <w:sz w:val="28"/>
          <w:szCs w:val="28"/>
        </w:rPr>
        <w:t>потерь электроэнергии</w:t>
      </w:r>
    </w:p>
    <w:p w:rsidR="00E477A4" w:rsidRPr="00E477A4" w:rsidRDefault="00E477A4" w:rsidP="00E477A4">
      <w:pPr>
        <w:pStyle w:val="Default"/>
        <w:jc w:val="center"/>
        <w:rPr>
          <w:rFonts w:ascii="Times New Roman" w:hAnsi="Times New Roman" w:cs="Times New Roman"/>
          <w:b/>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t>31. Для обоснования норматива потерь расчёт потерь электроэнергии должен быть произведён для всей сети ОАО «НЭС Кыргызстана», результаты расчёта должны содержать не только общий уровень потерь, но и их структуру.</w:t>
      </w: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t>32. Расчёты потерь электроэнергии должны выполняться:</w:t>
      </w: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t>1) по ретроспективным данным для определения их структуры по группам элементов электрической сети и составления балансов электроэнергии по сети ОАО «НЭС Кыргызстана» в целом и её структурным подразделениям;</w:t>
      </w: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t>2) по оперативным данным для контроля текущих значений потерь и определения ожидаемых потерь электроэнергии на конец месяца, квартала, года;</w:t>
      </w: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t>3) по плановым значениям поступления электроэнергии в сеть для определения ожидаемых потерь электроэнергии на следующий расчётный период регулирования.</w:t>
      </w: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lastRenderedPageBreak/>
        <w:t>33. Для расчётов потерь электроэнергии в электрических сетях ОАО «НЭС Кыргызстана» должны использоваться сертифицированные методы и компьютерные программы и методики, приведённые в приложени</w:t>
      </w:r>
      <w:r w:rsidRPr="00E477A4">
        <w:rPr>
          <w:rFonts w:ascii="Times New Roman" w:hAnsi="Times New Roman" w:cs="Times New Roman"/>
          <w:sz w:val="28"/>
          <w:szCs w:val="28"/>
          <w:lang w:val="ky-KG"/>
        </w:rPr>
        <w:t>ях</w:t>
      </w:r>
      <w:r w:rsidRPr="00E477A4">
        <w:rPr>
          <w:rFonts w:ascii="Times New Roman" w:hAnsi="Times New Roman" w:cs="Times New Roman"/>
          <w:sz w:val="28"/>
          <w:szCs w:val="28"/>
        </w:rPr>
        <w:t xml:space="preserve">к данной Инструкции, использование других методик и программ допускается после их согласования (утверждения) </w:t>
      </w:r>
      <w:r w:rsidRPr="00E477A4">
        <w:rPr>
          <w:rFonts w:ascii="Times New Roman" w:hAnsi="Times New Roman" w:cs="Times New Roman"/>
          <w:snapToGrid w:val="0"/>
          <w:sz w:val="28"/>
          <w:szCs w:val="28"/>
        </w:rPr>
        <w:t>уполномоченным государственным органом</w:t>
      </w:r>
      <w:r w:rsidRPr="00E477A4">
        <w:rPr>
          <w:rFonts w:ascii="Times New Roman" w:hAnsi="Times New Roman" w:cs="Times New Roman"/>
          <w:snapToGrid w:val="0"/>
          <w:sz w:val="28"/>
          <w:szCs w:val="28"/>
          <w:lang w:val="ky-KG"/>
        </w:rPr>
        <w:t xml:space="preserve"> </w:t>
      </w:r>
      <w:r w:rsidRPr="00E477A4">
        <w:rPr>
          <w:rFonts w:ascii="Times New Roman" w:hAnsi="Times New Roman" w:cs="Times New Roman"/>
          <w:snapToGrid w:val="0"/>
          <w:sz w:val="28"/>
          <w:szCs w:val="28"/>
        </w:rPr>
        <w:t>по регулированию топливно-энергетического комплекса</w:t>
      </w:r>
      <w:r w:rsidRPr="00E477A4">
        <w:rPr>
          <w:rFonts w:ascii="Times New Roman" w:hAnsi="Times New Roman" w:cs="Times New Roman"/>
          <w:sz w:val="28"/>
          <w:szCs w:val="28"/>
        </w:rPr>
        <w:t>.</w:t>
      </w: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t>34. Условно-постоянные потери электроэнергии: потери холостого хода трансформаторов и реакторов, в батареях статических конденсаторов, синхронных компенсаторах, измерительных трансформаторах и их вторичных цепях, включая электросчётчики, должны определяться с использованием известных методов и рекомендаций, приведенных в приложении 3.</w:t>
      </w: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t>35. Расчёты потерь электроэнергии на корону должны выполняться в соответствии с «Руководящими указаниями по расчёту потерь мощности от коронного разряда на проводах горных линий электропередачи», разработанными в Кыргызском научно-техническом центре «Энергия» в 2014 году. Для оценки потерь мощности на корону допускается использование удельных среднегодовых значений потерь, приведённых в приложении 3.</w:t>
      </w: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t>36. Расход электроэнергии на собственные нужды подстанций определяется на основании показаний приборов учёта в базовом периоде, номенклатура элементов расхода электроэнергии на собственные нужды, приведена в приложении 3.</w:t>
      </w: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t>37. Потери электроэнергии, обусловленные инструментальными погрешностями систем учёта, определяются на основе оценки систематических отрицательных погрешностей измерительных комплексов в точках учёта поступления энергии в сеть ОАО «НЭС Кыргызстана» в базовом периоде по формуле (3.2). Порядок расчёта потерь энергии, обусловленных инструментальными погрешностями систем учёта, приведён в приложении 4.</w:t>
      </w: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t>38. Определение и обоснование нормативов потерь электроэнергии по структурным подразделениям производится по характеристикам потерь электроэнергии, разработанным для ПВЭС и приведённым в приложении 2.</w:t>
      </w: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t>39. Составляющие потерь электроэнергии, полученные расчётным путем по нормативным характеристикам потерь, не могут иметь абсолютную достоверность, поэтому они должны быть представлены в виде трёх составляющих: среднего значения, верхней и нижней границ доверительного интервала возможных значений потерь, при определении которых учитывались особенности схемы сети и достоверность используемой информации о нагрузках.</w:t>
      </w: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40. При обосновании нормативов потерь электроэнергии в электрических сетях ОАО «НЭС Кыргызстана» в целом и сетях ПВЭС необходимо учитывать эффект от внедрения мероприятий по снижению </w:t>
      </w:r>
      <w:r w:rsidRPr="00E477A4">
        <w:rPr>
          <w:rFonts w:ascii="Times New Roman" w:hAnsi="Times New Roman" w:cs="Times New Roman"/>
          <w:sz w:val="28"/>
          <w:szCs w:val="28"/>
        </w:rPr>
        <w:lastRenderedPageBreak/>
        <w:t>потерь, планируемых на следующий расчётный период регулирования на основе анализа потерь.</w:t>
      </w: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41. Анализ потерь электроэнергии проводится на основе результатов расчёта потерь и их структуры с целью выявления зон и конкретных элементов сети с повышенными техническими потерями, оценки влияния на технические потери основных параметров поступления и отпуска электроэнергии и определения количественных показателей по снижению потерь для различных служб и структурных подразделений. </w:t>
      </w: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jc w:val="right"/>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jc w:val="right"/>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jc w:val="right"/>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jc w:val="right"/>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jc w:val="right"/>
        <w:rPr>
          <w:rFonts w:ascii="Times New Roman" w:hAnsi="Times New Roman" w:cs="Times New Roman"/>
          <w:sz w:val="28"/>
          <w:szCs w:val="28"/>
        </w:rPr>
      </w:pPr>
      <w:r w:rsidRPr="00E477A4">
        <w:rPr>
          <w:rFonts w:ascii="Times New Roman" w:hAnsi="Times New Roman" w:cs="Times New Roman"/>
          <w:sz w:val="28"/>
          <w:szCs w:val="28"/>
        </w:rPr>
        <w:lastRenderedPageBreak/>
        <w:t>Приложение 1</w:t>
      </w:r>
    </w:p>
    <w:p w:rsidR="00E477A4" w:rsidRPr="00E477A4" w:rsidRDefault="00E477A4" w:rsidP="00E477A4">
      <w:pPr>
        <w:pStyle w:val="ad"/>
        <w:tabs>
          <w:tab w:val="left" w:pos="709"/>
        </w:tabs>
        <w:spacing w:after="0" w:line="240" w:lineRule="auto"/>
        <w:ind w:left="0"/>
        <w:jc w:val="right"/>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jc w:val="both"/>
        <w:rPr>
          <w:rFonts w:ascii="Times New Roman" w:hAnsi="Times New Roman" w:cs="Times New Roman"/>
          <w:sz w:val="28"/>
          <w:szCs w:val="28"/>
        </w:rPr>
      </w:pPr>
    </w:p>
    <w:p w:rsidR="00E477A4" w:rsidRPr="00E477A4" w:rsidRDefault="00E477A4" w:rsidP="00E477A4">
      <w:pPr>
        <w:pStyle w:val="ad"/>
        <w:tabs>
          <w:tab w:val="left" w:pos="709"/>
        </w:tabs>
        <w:spacing w:after="0" w:line="240" w:lineRule="auto"/>
        <w:ind w:left="0" w:firstLine="709"/>
        <w:jc w:val="center"/>
        <w:rPr>
          <w:rFonts w:ascii="Times New Roman" w:hAnsi="Times New Roman" w:cs="Times New Roman"/>
          <w:b/>
          <w:snapToGrid w:val="0"/>
          <w:sz w:val="28"/>
          <w:szCs w:val="28"/>
        </w:rPr>
      </w:pPr>
      <w:r w:rsidRPr="00E477A4">
        <w:rPr>
          <w:rFonts w:ascii="Times New Roman" w:hAnsi="Times New Roman" w:cs="Times New Roman"/>
          <w:b/>
          <w:snapToGrid w:val="0"/>
          <w:sz w:val="28"/>
          <w:szCs w:val="28"/>
        </w:rPr>
        <w:t>Методика</w:t>
      </w:r>
      <w:r w:rsidRPr="00E477A4">
        <w:rPr>
          <w:rFonts w:ascii="Times New Roman" w:hAnsi="Times New Roman" w:cs="Times New Roman"/>
          <w:b/>
          <w:caps/>
          <w:snapToGrid w:val="0"/>
          <w:sz w:val="28"/>
          <w:szCs w:val="28"/>
        </w:rPr>
        <w:t xml:space="preserve"> </w:t>
      </w:r>
      <w:r w:rsidRPr="00E477A4">
        <w:rPr>
          <w:rFonts w:ascii="Times New Roman" w:hAnsi="Times New Roman" w:cs="Times New Roman"/>
          <w:b/>
          <w:snapToGrid w:val="0"/>
          <w:sz w:val="28"/>
          <w:szCs w:val="28"/>
        </w:rPr>
        <w:t>расчёта нормативных потерь электроэнергии в электрических сетях110-500 кВ ОАО «Национальная электрическая сеть Кыргызстана» для нормальной схемы сети (ЛЭП 500 кВ «Датка-Кемин» включена, межсистемные ЛЭП связи 220 кВ с Казахстаном включены)</w:t>
      </w:r>
    </w:p>
    <w:p w:rsidR="00E477A4" w:rsidRPr="00E477A4" w:rsidRDefault="00E477A4" w:rsidP="00E477A4">
      <w:pPr>
        <w:pStyle w:val="ad"/>
        <w:tabs>
          <w:tab w:val="left" w:pos="709"/>
        </w:tabs>
        <w:spacing w:after="0" w:line="240" w:lineRule="auto"/>
        <w:ind w:left="0" w:firstLine="709"/>
        <w:jc w:val="center"/>
        <w:rPr>
          <w:rFonts w:ascii="Times New Roman" w:hAnsi="Times New Roman" w:cs="Times New Roman"/>
          <w:b/>
          <w:snapToGrid w:val="0"/>
          <w:sz w:val="28"/>
          <w:szCs w:val="28"/>
        </w:rPr>
      </w:pPr>
    </w:p>
    <w:p w:rsidR="00E477A4" w:rsidRPr="00E477A4" w:rsidRDefault="00E477A4" w:rsidP="00E477A4">
      <w:pPr>
        <w:pStyle w:val="ad"/>
        <w:tabs>
          <w:tab w:val="left" w:pos="709"/>
        </w:tabs>
        <w:spacing w:after="0" w:line="240" w:lineRule="auto"/>
        <w:ind w:left="0" w:firstLine="709"/>
        <w:jc w:val="center"/>
        <w:rPr>
          <w:rFonts w:ascii="Times New Roman" w:hAnsi="Times New Roman" w:cs="Times New Roman"/>
          <w:b/>
          <w:snapToGrid w:val="0"/>
          <w:sz w:val="28"/>
          <w:szCs w:val="28"/>
        </w:rPr>
      </w:pPr>
    </w:p>
    <w:p w:rsidR="00E477A4" w:rsidRPr="00E477A4" w:rsidRDefault="00E477A4" w:rsidP="00E477A4">
      <w:pPr>
        <w:pStyle w:val="af4"/>
        <w:jc w:val="center"/>
        <w:rPr>
          <w:rFonts w:ascii="Times New Roman" w:hAnsi="Times New Roman" w:cs="Times New Roman"/>
          <w:b/>
          <w:bCs/>
          <w:sz w:val="28"/>
          <w:szCs w:val="28"/>
        </w:rPr>
      </w:pPr>
      <w:r w:rsidRPr="00E477A4">
        <w:rPr>
          <w:rFonts w:ascii="Times New Roman" w:hAnsi="Times New Roman" w:cs="Times New Roman"/>
          <w:b/>
          <w:bCs/>
          <w:sz w:val="28"/>
          <w:szCs w:val="28"/>
        </w:rPr>
        <w:t>Глава 1. Термины, определения и сокращения</w:t>
      </w:r>
    </w:p>
    <w:p w:rsidR="00E477A4" w:rsidRPr="00E477A4" w:rsidRDefault="00E477A4" w:rsidP="00E477A4">
      <w:pPr>
        <w:pStyle w:val="af4"/>
        <w:jc w:val="center"/>
        <w:rPr>
          <w:rFonts w:ascii="Times New Roman" w:hAnsi="Times New Roman" w:cs="Times New Roman"/>
          <w:b/>
          <w:bCs/>
          <w:sz w:val="28"/>
          <w:szCs w:val="28"/>
        </w:rPr>
      </w:pP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bCs/>
          <w:sz w:val="28"/>
          <w:szCs w:val="28"/>
        </w:rPr>
        <w:t xml:space="preserve">ОАО «НЭСК» </w:t>
      </w:r>
      <w:r w:rsidRPr="00E477A4">
        <w:rPr>
          <w:rFonts w:ascii="Times New Roman" w:hAnsi="Times New Roman" w:cs="Times New Roman"/>
          <w:sz w:val="28"/>
          <w:szCs w:val="28"/>
        </w:rPr>
        <w:t>– открытое акционерное общество «Национальная электрическая сеть Кыргызстана».</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bCs/>
          <w:sz w:val="28"/>
          <w:szCs w:val="28"/>
        </w:rPr>
        <w:t>ПВЭС</w:t>
      </w:r>
      <w:r w:rsidRPr="00E477A4">
        <w:rPr>
          <w:rFonts w:ascii="Times New Roman" w:hAnsi="Times New Roman" w:cs="Times New Roman"/>
          <w:sz w:val="28"/>
          <w:szCs w:val="28"/>
        </w:rPr>
        <w:t xml:space="preserve"> – предприятие высоковольтных электрических сетей, структурное подразделение ОАО «НЭСК».</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bCs/>
          <w:sz w:val="28"/>
          <w:szCs w:val="28"/>
        </w:rPr>
        <w:t>Расчётный период регулирования</w:t>
      </w:r>
      <w:r w:rsidRPr="00E477A4">
        <w:rPr>
          <w:rFonts w:ascii="Times New Roman" w:hAnsi="Times New Roman" w:cs="Times New Roman"/>
          <w:sz w:val="28"/>
          <w:szCs w:val="28"/>
        </w:rPr>
        <w:t xml:space="preserve"> – период, на который устанавливается норматив потерь электроэнергии.</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iCs/>
          <w:sz w:val="28"/>
          <w:szCs w:val="28"/>
        </w:rPr>
        <w:t>Фактические (отчётные) потери электроэнергии</w:t>
      </w:r>
      <w:r w:rsidRPr="00E477A4">
        <w:rPr>
          <w:rFonts w:ascii="Times New Roman" w:hAnsi="Times New Roman" w:cs="Times New Roman"/>
          <w:i/>
          <w:sz w:val="28"/>
          <w:szCs w:val="28"/>
        </w:rPr>
        <w:t xml:space="preserve"> </w:t>
      </w:r>
      <w:r w:rsidRPr="00E477A4">
        <w:rPr>
          <w:rFonts w:ascii="Times New Roman" w:hAnsi="Times New Roman" w:cs="Times New Roman"/>
          <w:sz w:val="28"/>
          <w:szCs w:val="28"/>
        </w:rPr>
        <w:t>– разность между электроэнергией, поступившей в сеть, и электроэнергией, отпущенной из сети, определяемая по данным системы учёта электроэнергии.</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iCs/>
          <w:sz w:val="28"/>
          <w:szCs w:val="28"/>
        </w:rPr>
        <w:t>Технологические потери при транспортировке электроэнергии</w:t>
      </w:r>
      <w:r w:rsidRPr="00E477A4">
        <w:rPr>
          <w:rFonts w:ascii="Times New Roman" w:hAnsi="Times New Roman" w:cs="Times New Roman"/>
          <w:i/>
          <w:sz w:val="28"/>
          <w:szCs w:val="28"/>
        </w:rPr>
        <w:t xml:space="preserve"> – </w:t>
      </w:r>
      <w:r w:rsidRPr="00E477A4">
        <w:rPr>
          <w:rFonts w:ascii="Times New Roman" w:hAnsi="Times New Roman" w:cs="Times New Roman"/>
          <w:sz w:val="28"/>
          <w:szCs w:val="28"/>
        </w:rPr>
        <w:t>сумма двух составляющих потерь:</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 потерь</w:t>
      </w:r>
      <w:r w:rsidRPr="00E477A4">
        <w:rPr>
          <w:rFonts w:ascii="Times New Roman" w:hAnsi="Times New Roman" w:cs="Times New Roman"/>
          <w:i/>
          <w:sz w:val="28"/>
          <w:szCs w:val="28"/>
        </w:rPr>
        <w:t xml:space="preserve"> </w:t>
      </w:r>
      <w:r w:rsidRPr="00E477A4">
        <w:rPr>
          <w:rFonts w:ascii="Times New Roman" w:hAnsi="Times New Roman" w:cs="Times New Roman"/>
          <w:sz w:val="28"/>
          <w:szCs w:val="28"/>
        </w:rPr>
        <w:t>в линиях и оборудовании электрических сетей, обусловленных физическими процессами, происходящими при передаче электроэнергии в соответствии с техническими характеристиками и режимами работы линий и оборудования (технические потери);</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 расхода электроэнергии на собственные нужды подстанций.</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iCs/>
          <w:sz w:val="28"/>
          <w:szCs w:val="28"/>
        </w:rPr>
        <w:t>Норматив технологических потерь электроэнергии</w:t>
      </w:r>
      <w:r w:rsidRPr="00E477A4">
        <w:rPr>
          <w:rFonts w:ascii="Times New Roman" w:hAnsi="Times New Roman" w:cs="Times New Roman"/>
          <w:i/>
          <w:sz w:val="28"/>
          <w:szCs w:val="28"/>
        </w:rPr>
        <w:t xml:space="preserve"> </w:t>
      </w:r>
      <w:r w:rsidRPr="00E477A4">
        <w:rPr>
          <w:rFonts w:ascii="Times New Roman" w:hAnsi="Times New Roman" w:cs="Times New Roman"/>
          <w:sz w:val="28"/>
          <w:szCs w:val="28"/>
        </w:rPr>
        <w:t>– технологические потери электроэнергии (в абсолютных единицах или в процентах установленного показателя), рассчитанные в соответствии с данной методикой при режимах работы, технических параметрах линий, оборудования сетей и системы учёта электроэнергии в рассматриваемом периоде.</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iCs/>
          <w:sz w:val="28"/>
          <w:szCs w:val="28"/>
        </w:rPr>
        <w:t>Нормативная характеристика технологических потерь электроэнергии</w:t>
      </w:r>
      <w:r w:rsidRPr="00E477A4">
        <w:rPr>
          <w:rFonts w:ascii="Times New Roman" w:hAnsi="Times New Roman" w:cs="Times New Roman"/>
          <w:sz w:val="28"/>
          <w:szCs w:val="28"/>
        </w:rPr>
        <w:t xml:space="preserve"> – зависимость норматива технологических потерь электроэнергии от структурных составляющих поступления и отпуска электроэнергии.</w:t>
      </w:r>
    </w:p>
    <w:p w:rsidR="00E477A4" w:rsidRPr="00E477A4" w:rsidRDefault="00E477A4" w:rsidP="00E477A4">
      <w:pPr>
        <w:spacing w:after="0" w:line="240" w:lineRule="auto"/>
        <w:ind w:firstLine="709"/>
        <w:jc w:val="both"/>
        <w:rPr>
          <w:rFonts w:ascii="Times New Roman" w:hAnsi="Times New Roman" w:cs="Times New Roman"/>
          <w:sz w:val="28"/>
          <w:szCs w:val="28"/>
        </w:rPr>
      </w:pPr>
    </w:p>
    <w:p w:rsidR="00E477A4" w:rsidRPr="00E477A4" w:rsidRDefault="00E477A4" w:rsidP="00E477A4">
      <w:pPr>
        <w:spacing w:after="0" w:line="240" w:lineRule="auto"/>
        <w:ind w:firstLine="709"/>
        <w:jc w:val="both"/>
        <w:rPr>
          <w:rFonts w:ascii="Times New Roman" w:hAnsi="Times New Roman" w:cs="Times New Roman"/>
          <w:sz w:val="28"/>
          <w:szCs w:val="28"/>
        </w:rPr>
      </w:pPr>
    </w:p>
    <w:p w:rsidR="00E477A4" w:rsidRPr="00E477A4" w:rsidRDefault="00E477A4" w:rsidP="00E477A4">
      <w:pPr>
        <w:spacing w:after="0" w:line="240" w:lineRule="auto"/>
        <w:ind w:firstLine="709"/>
        <w:jc w:val="both"/>
        <w:rPr>
          <w:rFonts w:ascii="Times New Roman" w:hAnsi="Times New Roman" w:cs="Times New Roman"/>
          <w:sz w:val="28"/>
          <w:szCs w:val="28"/>
        </w:rPr>
      </w:pPr>
    </w:p>
    <w:p w:rsidR="00E477A4" w:rsidRPr="00E477A4" w:rsidRDefault="00E477A4" w:rsidP="00E477A4">
      <w:pPr>
        <w:pStyle w:val="af6"/>
        <w:ind w:firstLine="708"/>
        <w:jc w:val="both"/>
        <w:rPr>
          <w:snapToGrid w:val="0"/>
          <w:sz w:val="28"/>
          <w:szCs w:val="28"/>
        </w:rPr>
      </w:pPr>
    </w:p>
    <w:p w:rsidR="00E477A4" w:rsidRPr="00E477A4" w:rsidRDefault="00E477A4" w:rsidP="00E477A4">
      <w:pPr>
        <w:pStyle w:val="af6"/>
        <w:jc w:val="center"/>
        <w:rPr>
          <w:b/>
          <w:snapToGrid w:val="0"/>
          <w:sz w:val="28"/>
          <w:szCs w:val="28"/>
        </w:rPr>
      </w:pPr>
      <w:r w:rsidRPr="00E477A4">
        <w:rPr>
          <w:b/>
          <w:snapToGrid w:val="0"/>
          <w:sz w:val="28"/>
          <w:szCs w:val="28"/>
        </w:rPr>
        <w:lastRenderedPageBreak/>
        <w:t xml:space="preserve">Глава 2. Методика расчёта норматива потерь электроэнергии в электрических сетях </w:t>
      </w:r>
      <w:r w:rsidRPr="00E477A4">
        <w:rPr>
          <w:b/>
          <w:sz w:val="28"/>
          <w:szCs w:val="28"/>
        </w:rPr>
        <w:t xml:space="preserve">ОАО «НЭСК» </w:t>
      </w:r>
      <w:r w:rsidRPr="00E477A4">
        <w:rPr>
          <w:b/>
          <w:snapToGrid w:val="0"/>
          <w:sz w:val="28"/>
          <w:szCs w:val="28"/>
        </w:rPr>
        <w:t>по укрупнённой характеристике для нормальной схемы сети</w:t>
      </w:r>
    </w:p>
    <w:p w:rsidR="00E477A4" w:rsidRPr="00E477A4" w:rsidRDefault="00E477A4" w:rsidP="00E477A4">
      <w:pPr>
        <w:pStyle w:val="af6"/>
        <w:jc w:val="center"/>
        <w:rPr>
          <w:b/>
          <w:snapToGrid w:val="0"/>
          <w:sz w:val="28"/>
          <w:szCs w:val="28"/>
        </w:rPr>
      </w:pPr>
    </w:p>
    <w:p w:rsidR="00E477A4" w:rsidRPr="00E477A4" w:rsidRDefault="00E477A4" w:rsidP="00E477A4">
      <w:pPr>
        <w:pStyle w:val="af6"/>
        <w:ind w:firstLine="708"/>
        <w:jc w:val="both"/>
        <w:rPr>
          <w:sz w:val="28"/>
          <w:szCs w:val="28"/>
        </w:rPr>
      </w:pPr>
      <w:r w:rsidRPr="00E477A4">
        <w:rPr>
          <w:snapToGrid w:val="0"/>
          <w:sz w:val="28"/>
          <w:szCs w:val="28"/>
        </w:rPr>
        <w:t>1.</w:t>
      </w:r>
      <w:r w:rsidRPr="00E477A4">
        <w:rPr>
          <w:sz w:val="28"/>
          <w:szCs w:val="28"/>
        </w:rPr>
        <w:t xml:space="preserve"> Укрупнённая нормативная характеристика устанавливает связь величины суммарных месячных потерь электроэнергии (</w:t>
      </w:r>
      <w:r w:rsidRPr="00E477A4">
        <w:rPr>
          <w:position w:val="-6"/>
          <w:sz w:val="28"/>
          <w:szCs w:val="28"/>
        </w:rPr>
        <w:object w:dxaOrig="460" w:dyaOrig="279">
          <v:shape id="_x0000_i1073" type="#_x0000_t75" style="width:24.6pt;height:15pt" o:ole="">
            <v:imagedata r:id="rId79" o:title=""/>
          </v:shape>
          <o:OLEObject Type="Embed" ProgID="Equation.3" ShapeID="_x0000_i1073" DrawAspect="Content" ObjectID="_1668349065" r:id="rId80"/>
        </w:object>
      </w:r>
      <w:r w:rsidRPr="00E477A4">
        <w:rPr>
          <w:sz w:val="28"/>
          <w:szCs w:val="28"/>
        </w:rPr>
        <w:t>) в абсолютных (млн. кВт</w:t>
      </w:r>
      <w:r w:rsidRPr="00E477A4">
        <w:rPr>
          <w:sz w:val="28"/>
          <w:szCs w:val="28"/>
        </w:rPr>
        <w:sym w:font="Symbol" w:char="00D7"/>
      </w:r>
      <w:r w:rsidRPr="00E477A4">
        <w:rPr>
          <w:sz w:val="28"/>
          <w:szCs w:val="28"/>
        </w:rPr>
        <w:t xml:space="preserve">ч) единицах с величиной энергии </w:t>
      </w:r>
      <w:r w:rsidRPr="00E477A4">
        <w:rPr>
          <w:iCs/>
          <w:sz w:val="28"/>
          <w:szCs w:val="28"/>
        </w:rPr>
        <w:t>(</w:t>
      </w:r>
      <w:r w:rsidRPr="00E477A4">
        <w:rPr>
          <w:position w:val="-6"/>
          <w:sz w:val="28"/>
          <w:szCs w:val="28"/>
        </w:rPr>
        <w:object w:dxaOrig="279" w:dyaOrig="279">
          <v:shape id="_x0000_i1074" type="#_x0000_t75" style="width:15pt;height:15pt" o:ole="">
            <v:imagedata r:id="rId81" o:title=""/>
          </v:shape>
          <o:OLEObject Type="Embed" ProgID="Equation.3" ShapeID="_x0000_i1074" DrawAspect="Content" ObjectID="_1668349066" r:id="rId82"/>
        </w:object>
      </w:r>
      <w:r w:rsidRPr="00E477A4">
        <w:rPr>
          <w:b/>
          <w:sz w:val="28"/>
          <w:szCs w:val="28"/>
        </w:rPr>
        <w:t>,</w:t>
      </w:r>
      <w:r w:rsidRPr="00E477A4">
        <w:rPr>
          <w:sz w:val="28"/>
          <w:szCs w:val="28"/>
        </w:rPr>
        <w:t xml:space="preserve"> млн. кВт</w:t>
      </w:r>
      <w:r w:rsidRPr="00E477A4">
        <w:rPr>
          <w:sz w:val="28"/>
          <w:szCs w:val="28"/>
        </w:rPr>
        <w:sym w:font="Symbol" w:char="00D7"/>
      </w:r>
      <w:r w:rsidRPr="00E477A4">
        <w:rPr>
          <w:sz w:val="28"/>
          <w:szCs w:val="28"/>
        </w:rPr>
        <w:t>ч</w:t>
      </w:r>
      <w:r w:rsidRPr="00E477A4">
        <w:rPr>
          <w:iCs/>
          <w:sz w:val="28"/>
          <w:szCs w:val="28"/>
        </w:rPr>
        <w:t>)</w:t>
      </w:r>
      <w:r w:rsidRPr="00E477A4">
        <w:rPr>
          <w:b/>
          <w:iCs/>
          <w:sz w:val="28"/>
          <w:szCs w:val="28"/>
        </w:rPr>
        <w:t>,</w:t>
      </w:r>
      <w:r w:rsidRPr="00E477A4">
        <w:rPr>
          <w:sz w:val="28"/>
          <w:szCs w:val="28"/>
        </w:rPr>
        <w:t xml:space="preserve"> поступившей в сеть ОАО «НЭСК», в виде следующего уравнения нелинейной регрессии: </w:t>
      </w:r>
    </w:p>
    <w:p w:rsidR="00E477A4" w:rsidRPr="00E477A4" w:rsidRDefault="00E477A4" w:rsidP="00E477A4">
      <w:pPr>
        <w:pStyle w:val="af6"/>
        <w:ind w:firstLine="708"/>
        <w:jc w:val="both"/>
        <w:rPr>
          <w:iCs/>
          <w:sz w:val="28"/>
          <w:szCs w:val="28"/>
        </w:rPr>
      </w:pPr>
      <w:r w:rsidRPr="00E477A4">
        <w:rPr>
          <w:iCs/>
          <w:sz w:val="28"/>
          <w:szCs w:val="28"/>
        </w:rPr>
        <w:t xml:space="preserve">           </w:t>
      </w:r>
      <w:r w:rsidRPr="00E477A4">
        <w:rPr>
          <w:iCs/>
          <w:position w:val="-12"/>
          <w:sz w:val="28"/>
          <w:szCs w:val="28"/>
        </w:rPr>
        <w:object w:dxaOrig="4720" w:dyaOrig="380">
          <v:shape id="_x0000_i1075" type="#_x0000_t75" style="width:235.2pt;height:19.2pt" o:ole="">
            <v:imagedata r:id="rId83" o:title=""/>
          </v:shape>
          <o:OLEObject Type="Embed" ProgID="Equation.3" ShapeID="_x0000_i1075" DrawAspect="Content" ObjectID="_1668349067" r:id="rId84"/>
        </w:object>
      </w:r>
      <w:r w:rsidRPr="00E477A4">
        <w:rPr>
          <w:iCs/>
          <w:sz w:val="28"/>
          <w:szCs w:val="28"/>
        </w:rPr>
        <w:t xml:space="preserve">     </w:t>
      </w:r>
      <w:r w:rsidRPr="00E477A4">
        <w:rPr>
          <w:iCs/>
          <w:sz w:val="28"/>
          <w:szCs w:val="28"/>
        </w:rPr>
        <w:tab/>
        <w:t xml:space="preserve">(П1.1).              </w:t>
      </w:r>
    </w:p>
    <w:p w:rsidR="00E477A4" w:rsidRPr="00E477A4" w:rsidRDefault="00E477A4" w:rsidP="00E477A4">
      <w:pPr>
        <w:spacing w:after="0" w:line="240" w:lineRule="auto"/>
        <w:ind w:firstLine="708"/>
        <w:jc w:val="both"/>
        <w:rPr>
          <w:rFonts w:ascii="Times New Roman" w:hAnsi="Times New Roman" w:cs="Times New Roman"/>
          <w:snapToGrid w:val="0"/>
          <w:sz w:val="28"/>
          <w:szCs w:val="28"/>
        </w:rPr>
      </w:pPr>
      <w:r w:rsidRPr="00E477A4">
        <w:rPr>
          <w:rFonts w:ascii="Times New Roman" w:hAnsi="Times New Roman" w:cs="Times New Roman"/>
          <w:snapToGrid w:val="0"/>
          <w:sz w:val="28"/>
          <w:szCs w:val="28"/>
        </w:rPr>
        <w:t>2. Оценка потерь электроэнергии (</w:t>
      </w:r>
      <w:r w:rsidRPr="00E477A4">
        <w:rPr>
          <w:rFonts w:ascii="Times New Roman" w:hAnsi="Times New Roman" w:cs="Times New Roman"/>
          <w:position w:val="-10"/>
          <w:sz w:val="28"/>
          <w:szCs w:val="28"/>
        </w:rPr>
        <w:object w:dxaOrig="460" w:dyaOrig="340">
          <v:shape id="_x0000_i1076" type="#_x0000_t75" style="width:22.2pt;height:16.8pt" o:ole="">
            <v:imagedata r:id="rId85" o:title=""/>
          </v:shape>
          <o:OLEObject Type="Embed" ProgID="Equation.3" ShapeID="_x0000_i1076" DrawAspect="Content" ObjectID="_1668349068" r:id="rId86"/>
        </w:object>
      </w:r>
      <w:r w:rsidRPr="00E477A4">
        <w:rPr>
          <w:rFonts w:ascii="Times New Roman" w:hAnsi="Times New Roman" w:cs="Times New Roman"/>
          <w:iCs/>
          <w:sz w:val="28"/>
          <w:szCs w:val="28"/>
        </w:rPr>
        <w:t xml:space="preserve">) в </w:t>
      </w:r>
      <w:r w:rsidRPr="00E477A4">
        <w:rPr>
          <w:rFonts w:ascii="Times New Roman" w:hAnsi="Times New Roman" w:cs="Times New Roman"/>
          <w:i/>
          <w:iCs/>
          <w:sz w:val="28"/>
          <w:szCs w:val="28"/>
          <w:lang w:val="en-US"/>
        </w:rPr>
        <w:t>i</w:t>
      </w:r>
      <w:r w:rsidRPr="00E477A4">
        <w:rPr>
          <w:rFonts w:ascii="Times New Roman" w:hAnsi="Times New Roman" w:cs="Times New Roman"/>
          <w:iCs/>
          <w:sz w:val="28"/>
          <w:szCs w:val="28"/>
        </w:rPr>
        <w:t>-ом месяце</w:t>
      </w:r>
      <w:r w:rsidRPr="00E477A4">
        <w:rPr>
          <w:rFonts w:ascii="Times New Roman" w:hAnsi="Times New Roman" w:cs="Times New Roman"/>
          <w:snapToGrid w:val="0"/>
          <w:sz w:val="28"/>
          <w:szCs w:val="28"/>
        </w:rPr>
        <w:t xml:space="preserve"> при заданном (планируемом) поступлении электроэнергии в сеть (</w:t>
      </w:r>
      <w:r w:rsidRPr="00E477A4">
        <w:rPr>
          <w:rFonts w:ascii="Times New Roman" w:hAnsi="Times New Roman" w:cs="Times New Roman"/>
          <w:position w:val="-10"/>
          <w:sz w:val="28"/>
          <w:szCs w:val="28"/>
        </w:rPr>
        <w:object w:dxaOrig="300" w:dyaOrig="340">
          <v:shape id="_x0000_i1077" type="#_x0000_t75" style="width:15pt;height:16.8pt" o:ole="">
            <v:imagedata r:id="rId87" o:title=""/>
          </v:shape>
          <o:OLEObject Type="Embed" ProgID="Equation.3" ShapeID="_x0000_i1077" DrawAspect="Content" ObjectID="_1668349069" r:id="rId88"/>
        </w:object>
      </w:r>
      <w:r w:rsidRPr="00E477A4">
        <w:rPr>
          <w:rFonts w:ascii="Times New Roman" w:hAnsi="Times New Roman" w:cs="Times New Roman"/>
          <w:sz w:val="28"/>
          <w:szCs w:val="28"/>
        </w:rPr>
        <w:t>)</w:t>
      </w:r>
      <w:r w:rsidRPr="00E477A4">
        <w:rPr>
          <w:rFonts w:ascii="Times New Roman" w:hAnsi="Times New Roman" w:cs="Times New Roman"/>
          <w:snapToGrid w:val="0"/>
          <w:sz w:val="28"/>
          <w:szCs w:val="28"/>
        </w:rPr>
        <w:t xml:space="preserve"> производится по выражению (П1.1), при этом определяются в именованных и относительных единицах среднее и доверительные значения потерь электроэнергии:</w:t>
      </w:r>
    </w:p>
    <w:p w:rsidR="00E477A4" w:rsidRPr="00E477A4" w:rsidRDefault="00E477A4" w:rsidP="00E477A4">
      <w:pPr>
        <w:spacing w:after="0" w:line="240" w:lineRule="auto"/>
        <w:ind w:firstLine="708"/>
        <w:jc w:val="both"/>
        <w:rPr>
          <w:rFonts w:ascii="Times New Roman" w:hAnsi="Times New Roman" w:cs="Times New Roman"/>
          <w:snapToGrid w:val="0"/>
          <w:sz w:val="28"/>
          <w:szCs w:val="28"/>
        </w:rPr>
      </w:pPr>
      <w:r w:rsidRPr="00E477A4">
        <w:rPr>
          <w:rFonts w:ascii="Times New Roman" w:hAnsi="Times New Roman" w:cs="Times New Roman"/>
          <w:snapToGrid w:val="0"/>
          <w:sz w:val="28"/>
          <w:szCs w:val="28"/>
        </w:rPr>
        <w:t xml:space="preserve">- верхнее значение потерь </w:t>
      </w:r>
    </w:p>
    <w:p w:rsidR="00E477A4" w:rsidRPr="00E477A4" w:rsidRDefault="00E477A4" w:rsidP="00E477A4">
      <w:pPr>
        <w:spacing w:after="0" w:line="240" w:lineRule="auto"/>
        <w:ind w:firstLine="708"/>
        <w:jc w:val="both"/>
        <w:rPr>
          <w:rFonts w:ascii="Times New Roman" w:hAnsi="Times New Roman" w:cs="Times New Roman"/>
          <w:iCs/>
          <w:sz w:val="28"/>
          <w:szCs w:val="28"/>
          <w:vertAlign w:val="subscript"/>
        </w:rPr>
      </w:pPr>
      <w:r w:rsidRPr="00E477A4">
        <w:rPr>
          <w:rFonts w:ascii="Times New Roman" w:hAnsi="Times New Roman" w:cs="Times New Roman"/>
          <w:iCs/>
          <w:sz w:val="28"/>
          <w:szCs w:val="28"/>
        </w:rPr>
        <w:t xml:space="preserve">           </w:t>
      </w:r>
      <w:r w:rsidRPr="00E477A4">
        <w:rPr>
          <w:rFonts w:ascii="Times New Roman" w:hAnsi="Times New Roman" w:cs="Times New Roman"/>
          <w:iCs/>
          <w:position w:val="-10"/>
          <w:sz w:val="28"/>
          <w:szCs w:val="28"/>
        </w:rPr>
        <w:object w:dxaOrig="3900" w:dyaOrig="360">
          <v:shape id="_x0000_i1078" type="#_x0000_t75" style="width:195pt;height:19.2pt" o:ole="">
            <v:imagedata r:id="rId89" o:title=""/>
          </v:shape>
          <o:OLEObject Type="Embed" ProgID="Equation.3" ShapeID="_x0000_i1078" DrawAspect="Content" ObjectID="_1668349070" r:id="rId90"/>
        </w:object>
      </w:r>
      <w:r w:rsidRPr="00E477A4">
        <w:rPr>
          <w:rFonts w:ascii="Times New Roman" w:hAnsi="Times New Roman" w:cs="Times New Roman"/>
          <w:iCs/>
          <w:sz w:val="28"/>
          <w:szCs w:val="28"/>
        </w:rPr>
        <w:t xml:space="preserve">                      </w:t>
      </w:r>
      <w:r w:rsidRPr="00E477A4">
        <w:rPr>
          <w:rFonts w:ascii="Times New Roman" w:hAnsi="Times New Roman" w:cs="Times New Roman"/>
          <w:iCs/>
          <w:sz w:val="28"/>
          <w:szCs w:val="28"/>
        </w:rPr>
        <w:tab/>
      </w:r>
      <w:r w:rsidRPr="00E477A4">
        <w:rPr>
          <w:rFonts w:ascii="Times New Roman" w:hAnsi="Times New Roman" w:cs="Times New Roman"/>
          <w:iCs/>
          <w:sz w:val="28"/>
          <w:szCs w:val="28"/>
        </w:rPr>
        <w:tab/>
        <w:t xml:space="preserve">(П1.2);        </w:t>
      </w:r>
    </w:p>
    <w:p w:rsidR="00E477A4" w:rsidRPr="00E477A4" w:rsidRDefault="00E477A4" w:rsidP="00E477A4">
      <w:pPr>
        <w:pStyle w:val="310"/>
        <w:ind w:firstLine="708"/>
        <w:jc w:val="both"/>
        <w:rPr>
          <w:iCs/>
          <w:sz w:val="28"/>
          <w:szCs w:val="28"/>
          <w:vertAlign w:val="subscript"/>
        </w:rPr>
      </w:pPr>
      <w:r w:rsidRPr="00E477A4">
        <w:rPr>
          <w:iCs/>
          <w:sz w:val="28"/>
          <w:szCs w:val="28"/>
        </w:rPr>
        <w:t>- среднее значение потерь</w:t>
      </w:r>
    </w:p>
    <w:p w:rsidR="00E477A4" w:rsidRPr="00E477A4" w:rsidRDefault="00E477A4" w:rsidP="00E477A4">
      <w:pPr>
        <w:pStyle w:val="310"/>
        <w:ind w:left="708" w:firstLine="708"/>
        <w:jc w:val="both"/>
        <w:rPr>
          <w:iCs/>
          <w:sz w:val="28"/>
          <w:szCs w:val="28"/>
          <w:vertAlign w:val="subscript"/>
        </w:rPr>
      </w:pPr>
      <w:r w:rsidRPr="00E477A4">
        <w:rPr>
          <w:iCs/>
          <w:position w:val="-10"/>
          <w:sz w:val="28"/>
          <w:szCs w:val="28"/>
        </w:rPr>
        <w:object w:dxaOrig="3920" w:dyaOrig="360">
          <v:shape id="_x0000_i1079" type="#_x0000_t75" style="width:196.8pt;height:19.2pt" o:ole="">
            <v:imagedata r:id="rId91" o:title=""/>
          </v:shape>
          <o:OLEObject Type="Embed" ProgID="Equation.3" ShapeID="_x0000_i1079" DrawAspect="Content" ObjectID="_1668349071" r:id="rId92"/>
        </w:object>
      </w:r>
      <w:r w:rsidRPr="00E477A4">
        <w:rPr>
          <w:iCs/>
          <w:sz w:val="28"/>
          <w:szCs w:val="28"/>
        </w:rPr>
        <w:t xml:space="preserve">                       </w:t>
      </w:r>
      <w:r w:rsidRPr="00E477A4">
        <w:rPr>
          <w:iCs/>
          <w:sz w:val="28"/>
          <w:szCs w:val="28"/>
        </w:rPr>
        <w:tab/>
      </w:r>
      <w:r w:rsidRPr="00E477A4">
        <w:rPr>
          <w:iCs/>
          <w:sz w:val="28"/>
          <w:szCs w:val="28"/>
        </w:rPr>
        <w:tab/>
        <w:t xml:space="preserve"> (П1.3);         </w:t>
      </w:r>
    </w:p>
    <w:p w:rsidR="00E477A4" w:rsidRPr="00E477A4" w:rsidRDefault="00E477A4" w:rsidP="00E477A4">
      <w:pPr>
        <w:pStyle w:val="310"/>
        <w:ind w:firstLine="708"/>
        <w:jc w:val="both"/>
        <w:rPr>
          <w:iCs/>
          <w:sz w:val="28"/>
          <w:szCs w:val="28"/>
        </w:rPr>
      </w:pPr>
      <w:r w:rsidRPr="00E477A4">
        <w:rPr>
          <w:iCs/>
          <w:sz w:val="28"/>
          <w:szCs w:val="28"/>
        </w:rPr>
        <w:t>- нижнее значение потерь</w:t>
      </w:r>
    </w:p>
    <w:p w:rsidR="00E477A4" w:rsidRPr="00E477A4" w:rsidRDefault="00E477A4" w:rsidP="00E477A4">
      <w:pPr>
        <w:pStyle w:val="310"/>
        <w:jc w:val="both"/>
        <w:rPr>
          <w:sz w:val="28"/>
          <w:szCs w:val="28"/>
        </w:rPr>
      </w:pPr>
      <w:r w:rsidRPr="00E477A4">
        <w:rPr>
          <w:iCs/>
          <w:sz w:val="28"/>
          <w:szCs w:val="28"/>
        </w:rPr>
        <w:t xml:space="preserve">         </w:t>
      </w:r>
      <w:r w:rsidRPr="00E477A4">
        <w:rPr>
          <w:iCs/>
          <w:sz w:val="28"/>
          <w:szCs w:val="28"/>
        </w:rPr>
        <w:tab/>
      </w:r>
      <w:r w:rsidRPr="00E477A4">
        <w:rPr>
          <w:iCs/>
          <w:sz w:val="28"/>
          <w:szCs w:val="28"/>
        </w:rPr>
        <w:tab/>
      </w:r>
      <w:r w:rsidRPr="00E477A4">
        <w:rPr>
          <w:iCs/>
          <w:position w:val="-10"/>
          <w:sz w:val="28"/>
          <w:szCs w:val="28"/>
        </w:rPr>
        <w:object w:dxaOrig="3660" w:dyaOrig="360">
          <v:shape id="_x0000_i1080" type="#_x0000_t75" style="width:183pt;height:19.2pt" o:ole="">
            <v:imagedata r:id="rId93" o:title=""/>
          </v:shape>
          <o:OLEObject Type="Embed" ProgID="Equation.3" ShapeID="_x0000_i1080" DrawAspect="Content" ObjectID="_1668349072" r:id="rId94"/>
        </w:object>
      </w:r>
      <w:r w:rsidRPr="00E477A4">
        <w:rPr>
          <w:iCs/>
          <w:sz w:val="28"/>
          <w:szCs w:val="28"/>
        </w:rPr>
        <w:t xml:space="preserve">                         </w:t>
      </w:r>
      <w:r w:rsidRPr="00E477A4">
        <w:rPr>
          <w:iCs/>
          <w:sz w:val="28"/>
          <w:szCs w:val="28"/>
        </w:rPr>
        <w:tab/>
      </w:r>
      <w:r w:rsidRPr="00E477A4">
        <w:rPr>
          <w:iCs/>
          <w:sz w:val="28"/>
          <w:szCs w:val="28"/>
        </w:rPr>
        <w:tab/>
        <w:t xml:space="preserve">(П1.4);          </w:t>
      </w:r>
    </w:p>
    <w:p w:rsidR="00E477A4" w:rsidRPr="00E477A4" w:rsidRDefault="00E477A4" w:rsidP="00E477A4">
      <w:pPr>
        <w:pStyle w:val="310"/>
        <w:ind w:firstLine="708"/>
        <w:jc w:val="both"/>
        <w:rPr>
          <w:sz w:val="28"/>
          <w:szCs w:val="28"/>
        </w:rPr>
      </w:pPr>
      <w:r w:rsidRPr="00E477A4">
        <w:rPr>
          <w:sz w:val="28"/>
          <w:szCs w:val="28"/>
        </w:rPr>
        <w:t>- относительные значения (в %)</w:t>
      </w:r>
    </w:p>
    <w:p w:rsidR="00E477A4" w:rsidRPr="00E477A4" w:rsidRDefault="00E477A4" w:rsidP="00E477A4">
      <w:pPr>
        <w:pStyle w:val="310"/>
        <w:ind w:left="708" w:firstLine="708"/>
        <w:jc w:val="both"/>
        <w:rPr>
          <w:sz w:val="28"/>
          <w:szCs w:val="28"/>
        </w:rPr>
      </w:pPr>
      <w:r w:rsidRPr="00E477A4">
        <w:rPr>
          <w:position w:val="-30"/>
          <w:sz w:val="28"/>
          <w:szCs w:val="28"/>
        </w:rPr>
        <w:object w:dxaOrig="1700" w:dyaOrig="680">
          <v:shape id="_x0000_i1081" type="#_x0000_t75" style="width:103.8pt;height:36pt" o:ole="">
            <v:imagedata r:id="rId95" o:title=""/>
          </v:shape>
          <o:OLEObject Type="Embed" ProgID="Equation.3" ShapeID="_x0000_i1081" DrawAspect="Content" ObjectID="_1668349073" r:id="rId96"/>
        </w:object>
      </w:r>
      <w:r w:rsidRPr="00E477A4">
        <w:rPr>
          <w:sz w:val="28"/>
          <w:szCs w:val="28"/>
        </w:rPr>
        <w:t xml:space="preserve">    .                         </w:t>
      </w:r>
      <w:r w:rsidRPr="00E477A4">
        <w:rPr>
          <w:sz w:val="28"/>
          <w:szCs w:val="28"/>
        </w:rPr>
        <w:tab/>
      </w:r>
      <w:r w:rsidRPr="00E477A4">
        <w:rPr>
          <w:sz w:val="28"/>
          <w:szCs w:val="28"/>
        </w:rPr>
        <w:tab/>
        <w:t xml:space="preserve">         </w:t>
      </w:r>
      <w:r w:rsidRPr="00E477A4">
        <w:rPr>
          <w:sz w:val="28"/>
          <w:szCs w:val="28"/>
        </w:rPr>
        <w:tab/>
      </w:r>
      <w:r w:rsidRPr="00E477A4">
        <w:rPr>
          <w:sz w:val="28"/>
          <w:szCs w:val="28"/>
        </w:rPr>
        <w:tab/>
        <w:t>(П1.5)</w:t>
      </w:r>
      <w:r w:rsidRPr="00E477A4">
        <w:rPr>
          <w:sz w:val="28"/>
          <w:szCs w:val="28"/>
          <w:lang w:val="ky-KG"/>
        </w:rPr>
        <w:t>.</w:t>
      </w:r>
      <w:r w:rsidRPr="00E477A4">
        <w:rPr>
          <w:sz w:val="28"/>
          <w:szCs w:val="28"/>
        </w:rPr>
        <w:t xml:space="preserve">          </w:t>
      </w:r>
    </w:p>
    <w:p w:rsidR="00E477A4" w:rsidRPr="00E477A4" w:rsidRDefault="00E477A4" w:rsidP="00E477A4">
      <w:pPr>
        <w:pStyle w:val="310"/>
        <w:ind w:firstLine="708"/>
        <w:jc w:val="both"/>
        <w:rPr>
          <w:sz w:val="28"/>
          <w:szCs w:val="28"/>
        </w:rPr>
      </w:pPr>
      <w:r w:rsidRPr="00E477A4">
        <w:rPr>
          <w:sz w:val="28"/>
          <w:szCs w:val="28"/>
        </w:rPr>
        <w:t>3. Квартальные, полугодовые и годовые средние и доверительные значения потерь электроэнергии в именованных единицах определяются путём суммирования помесячных величин потерь за рассматриваемый период времени (</w:t>
      </w:r>
      <w:r w:rsidRPr="00E477A4">
        <w:rPr>
          <w:i/>
          <w:sz w:val="28"/>
          <w:szCs w:val="28"/>
          <w:lang w:val="en-US"/>
        </w:rPr>
        <w:t>t</w:t>
      </w:r>
      <w:r w:rsidRPr="00E477A4">
        <w:rPr>
          <w:sz w:val="28"/>
          <w:szCs w:val="28"/>
        </w:rPr>
        <w:t>):</w:t>
      </w:r>
    </w:p>
    <w:p w:rsidR="00E477A4" w:rsidRPr="00E477A4" w:rsidRDefault="00E477A4" w:rsidP="00E477A4">
      <w:pPr>
        <w:pStyle w:val="310"/>
        <w:ind w:left="708" w:firstLine="708"/>
        <w:jc w:val="both"/>
        <w:rPr>
          <w:bCs/>
          <w:sz w:val="28"/>
          <w:szCs w:val="28"/>
        </w:rPr>
      </w:pPr>
      <w:r w:rsidRPr="00E477A4">
        <w:rPr>
          <w:bCs/>
          <w:position w:val="-28"/>
          <w:sz w:val="28"/>
          <w:szCs w:val="28"/>
          <w:vertAlign w:val="superscript"/>
        </w:rPr>
        <w:object w:dxaOrig="1420" w:dyaOrig="680">
          <v:shape id="_x0000_i1082" type="#_x0000_t75" style="width:91.2pt;height:36pt" o:ole="">
            <v:imagedata r:id="rId97" o:title=""/>
          </v:shape>
          <o:OLEObject Type="Embed" ProgID="Equation.3" ShapeID="_x0000_i1082" DrawAspect="Content" ObjectID="_1668349074" r:id="rId98"/>
        </w:object>
      </w:r>
      <w:r w:rsidRPr="00E477A4">
        <w:rPr>
          <w:bCs/>
          <w:sz w:val="28"/>
          <w:szCs w:val="28"/>
          <w:vertAlign w:val="superscript"/>
        </w:rPr>
        <w:t xml:space="preserve"> , </w:t>
      </w:r>
      <w:r w:rsidRPr="00E477A4">
        <w:rPr>
          <w:bCs/>
          <w:sz w:val="28"/>
          <w:szCs w:val="28"/>
        </w:rPr>
        <w:tab/>
      </w:r>
      <w:r w:rsidRPr="00E477A4">
        <w:rPr>
          <w:bCs/>
          <w:sz w:val="28"/>
          <w:szCs w:val="28"/>
        </w:rPr>
        <w:tab/>
      </w:r>
      <w:r w:rsidRPr="00E477A4">
        <w:rPr>
          <w:bCs/>
          <w:sz w:val="28"/>
          <w:szCs w:val="28"/>
        </w:rPr>
        <w:tab/>
      </w:r>
      <w:r w:rsidRPr="00E477A4">
        <w:rPr>
          <w:bCs/>
          <w:sz w:val="28"/>
          <w:szCs w:val="28"/>
        </w:rPr>
        <w:tab/>
      </w:r>
      <w:r w:rsidRPr="00E477A4">
        <w:rPr>
          <w:bCs/>
          <w:sz w:val="28"/>
          <w:szCs w:val="28"/>
        </w:rPr>
        <w:tab/>
      </w:r>
      <w:r w:rsidRPr="00E477A4">
        <w:rPr>
          <w:bCs/>
          <w:sz w:val="28"/>
          <w:szCs w:val="28"/>
        </w:rPr>
        <w:tab/>
      </w:r>
      <w:r w:rsidRPr="00E477A4">
        <w:rPr>
          <w:bCs/>
          <w:sz w:val="28"/>
          <w:szCs w:val="28"/>
        </w:rPr>
        <w:tab/>
        <w:t>(П1.6)</w:t>
      </w:r>
    </w:p>
    <w:p w:rsidR="00E477A4" w:rsidRPr="00E477A4" w:rsidRDefault="00E477A4" w:rsidP="00E477A4">
      <w:pPr>
        <w:pStyle w:val="310"/>
        <w:jc w:val="both"/>
        <w:rPr>
          <w:sz w:val="28"/>
          <w:szCs w:val="28"/>
        </w:rPr>
      </w:pPr>
      <w:r w:rsidRPr="00E477A4">
        <w:rPr>
          <w:sz w:val="28"/>
          <w:szCs w:val="28"/>
        </w:rPr>
        <w:t xml:space="preserve">где </w:t>
      </w:r>
      <w:r w:rsidRPr="00E477A4">
        <w:rPr>
          <w:sz w:val="28"/>
          <w:szCs w:val="28"/>
        </w:rPr>
        <w:tab/>
      </w:r>
      <w:r w:rsidRPr="00E477A4">
        <w:rPr>
          <w:i/>
          <w:sz w:val="28"/>
          <w:szCs w:val="28"/>
        </w:rPr>
        <w:t xml:space="preserve">t </w:t>
      </w:r>
      <w:r w:rsidRPr="00E477A4">
        <w:rPr>
          <w:sz w:val="28"/>
          <w:szCs w:val="28"/>
        </w:rPr>
        <w:t xml:space="preserve">= 3 мес. (квартал); </w:t>
      </w:r>
      <w:r w:rsidRPr="00E477A4">
        <w:rPr>
          <w:i/>
          <w:sz w:val="28"/>
          <w:szCs w:val="28"/>
        </w:rPr>
        <w:t xml:space="preserve">t </w:t>
      </w:r>
      <w:r w:rsidRPr="00E477A4">
        <w:rPr>
          <w:sz w:val="28"/>
          <w:szCs w:val="28"/>
        </w:rPr>
        <w:t xml:space="preserve">= 6 мес. (полгода); </w:t>
      </w:r>
      <w:r w:rsidRPr="00E477A4">
        <w:rPr>
          <w:i/>
          <w:sz w:val="28"/>
          <w:szCs w:val="28"/>
        </w:rPr>
        <w:t xml:space="preserve">t </w:t>
      </w:r>
      <w:r w:rsidRPr="00E477A4">
        <w:rPr>
          <w:sz w:val="28"/>
          <w:szCs w:val="28"/>
        </w:rPr>
        <w:t>=12 мес. (год).</w:t>
      </w:r>
    </w:p>
    <w:p w:rsidR="00E477A4" w:rsidRPr="00E477A4" w:rsidRDefault="00E477A4" w:rsidP="00E477A4">
      <w:pPr>
        <w:pStyle w:val="310"/>
        <w:ind w:firstLine="708"/>
        <w:jc w:val="both"/>
        <w:rPr>
          <w:sz w:val="28"/>
          <w:szCs w:val="28"/>
        </w:rPr>
      </w:pPr>
      <w:r w:rsidRPr="00E477A4">
        <w:rPr>
          <w:sz w:val="28"/>
          <w:szCs w:val="28"/>
        </w:rPr>
        <w:t>4. Относительные значения потерь электроэнергии за рассматриваемый период (</w:t>
      </w:r>
      <w:r w:rsidRPr="00E477A4">
        <w:rPr>
          <w:bCs/>
          <w:i/>
          <w:sz w:val="28"/>
          <w:szCs w:val="28"/>
          <w:lang w:val="en-US"/>
        </w:rPr>
        <w:t>t</w:t>
      </w:r>
      <w:r w:rsidRPr="00E477A4">
        <w:rPr>
          <w:bCs/>
          <w:sz w:val="28"/>
          <w:szCs w:val="28"/>
        </w:rPr>
        <w:t>)</w:t>
      </w:r>
      <w:r w:rsidRPr="00E477A4">
        <w:rPr>
          <w:b/>
          <w:bCs/>
          <w:sz w:val="28"/>
          <w:szCs w:val="28"/>
        </w:rPr>
        <w:t xml:space="preserve"> </w:t>
      </w:r>
      <w:r w:rsidRPr="00E477A4">
        <w:rPr>
          <w:sz w:val="28"/>
          <w:szCs w:val="28"/>
        </w:rPr>
        <w:t>определяются по выражению:</w:t>
      </w:r>
    </w:p>
    <w:p w:rsidR="00E477A4" w:rsidRPr="00E477A4" w:rsidRDefault="00E477A4" w:rsidP="00E477A4">
      <w:pPr>
        <w:pStyle w:val="310"/>
        <w:ind w:firstLine="708"/>
        <w:jc w:val="right"/>
        <w:rPr>
          <w:sz w:val="28"/>
          <w:szCs w:val="28"/>
        </w:rPr>
      </w:pPr>
      <w:r w:rsidRPr="00E477A4">
        <w:rPr>
          <w:position w:val="-60"/>
          <w:sz w:val="28"/>
          <w:szCs w:val="28"/>
        </w:rPr>
        <w:object w:dxaOrig="2120" w:dyaOrig="1320">
          <v:shape id="_x0000_i1083" type="#_x0000_t75" style="width:124.8pt;height:64.2pt" o:ole="">
            <v:imagedata r:id="rId99" o:title=""/>
          </v:shape>
          <o:OLEObject Type="Embed" ProgID="Equation.3" ShapeID="_x0000_i1083" DrawAspect="Content" ObjectID="_1668349075" r:id="rId100"/>
        </w:object>
      </w:r>
      <w:r w:rsidRPr="00E477A4">
        <w:rPr>
          <w:sz w:val="28"/>
          <w:szCs w:val="28"/>
        </w:rPr>
        <w:t xml:space="preserve">                                                              (П1.7). </w:t>
      </w:r>
    </w:p>
    <w:p w:rsidR="00E477A4" w:rsidRPr="00E477A4" w:rsidRDefault="00E477A4" w:rsidP="00E477A4">
      <w:pPr>
        <w:pStyle w:val="310"/>
        <w:ind w:firstLine="708"/>
        <w:jc w:val="right"/>
        <w:rPr>
          <w:sz w:val="28"/>
          <w:szCs w:val="28"/>
        </w:rPr>
      </w:pPr>
    </w:p>
    <w:p w:rsidR="00E477A4" w:rsidRPr="00E477A4" w:rsidRDefault="00E477A4" w:rsidP="00E477A4">
      <w:pPr>
        <w:pStyle w:val="310"/>
        <w:ind w:firstLine="708"/>
        <w:jc w:val="right"/>
        <w:rPr>
          <w:sz w:val="28"/>
          <w:szCs w:val="28"/>
        </w:rPr>
      </w:pPr>
    </w:p>
    <w:p w:rsidR="00E477A4" w:rsidRPr="00E477A4" w:rsidRDefault="00E477A4" w:rsidP="00E477A4">
      <w:pPr>
        <w:pStyle w:val="310"/>
        <w:ind w:firstLine="708"/>
        <w:jc w:val="right"/>
        <w:rPr>
          <w:sz w:val="28"/>
          <w:szCs w:val="28"/>
        </w:rPr>
      </w:pPr>
    </w:p>
    <w:p w:rsidR="00E477A4" w:rsidRDefault="00E477A4" w:rsidP="00E477A4">
      <w:pPr>
        <w:pStyle w:val="310"/>
        <w:ind w:firstLine="708"/>
        <w:jc w:val="right"/>
        <w:rPr>
          <w:sz w:val="28"/>
          <w:szCs w:val="28"/>
        </w:rPr>
      </w:pPr>
    </w:p>
    <w:p w:rsidR="008514D7" w:rsidRDefault="008514D7" w:rsidP="00E477A4">
      <w:pPr>
        <w:pStyle w:val="310"/>
        <w:ind w:firstLine="708"/>
        <w:jc w:val="right"/>
        <w:rPr>
          <w:sz w:val="28"/>
          <w:szCs w:val="28"/>
        </w:rPr>
      </w:pPr>
    </w:p>
    <w:p w:rsidR="008514D7" w:rsidRPr="00E477A4" w:rsidRDefault="008514D7" w:rsidP="00E477A4">
      <w:pPr>
        <w:pStyle w:val="310"/>
        <w:ind w:firstLine="708"/>
        <w:jc w:val="right"/>
        <w:rPr>
          <w:sz w:val="28"/>
          <w:szCs w:val="28"/>
        </w:rPr>
      </w:pPr>
    </w:p>
    <w:p w:rsidR="00E477A4" w:rsidRPr="00E477A4" w:rsidRDefault="00E477A4" w:rsidP="00E477A4">
      <w:pPr>
        <w:pStyle w:val="310"/>
        <w:ind w:firstLine="708"/>
        <w:jc w:val="right"/>
        <w:rPr>
          <w:sz w:val="28"/>
          <w:szCs w:val="28"/>
        </w:rPr>
      </w:pPr>
      <w:r w:rsidRPr="00E477A4">
        <w:rPr>
          <w:sz w:val="28"/>
          <w:szCs w:val="28"/>
        </w:rPr>
        <w:lastRenderedPageBreak/>
        <w:t xml:space="preserve">Приложение 2 </w:t>
      </w:r>
    </w:p>
    <w:p w:rsidR="00E477A4" w:rsidRPr="00E477A4" w:rsidRDefault="00E477A4" w:rsidP="00E477A4">
      <w:pPr>
        <w:pStyle w:val="310"/>
        <w:ind w:firstLine="708"/>
        <w:jc w:val="right"/>
        <w:rPr>
          <w:sz w:val="28"/>
          <w:szCs w:val="28"/>
        </w:rPr>
      </w:pPr>
    </w:p>
    <w:p w:rsidR="00E477A4" w:rsidRPr="00E477A4" w:rsidRDefault="00E477A4" w:rsidP="00E477A4">
      <w:pPr>
        <w:pStyle w:val="310"/>
        <w:ind w:firstLine="708"/>
        <w:jc w:val="both"/>
        <w:rPr>
          <w:b/>
          <w:snapToGrid w:val="0"/>
          <w:sz w:val="28"/>
          <w:szCs w:val="28"/>
        </w:rPr>
      </w:pPr>
    </w:p>
    <w:p w:rsidR="00E477A4" w:rsidRPr="00E477A4" w:rsidRDefault="00E477A4" w:rsidP="00E477A4">
      <w:pPr>
        <w:pStyle w:val="ad"/>
        <w:tabs>
          <w:tab w:val="left" w:pos="709"/>
        </w:tabs>
        <w:spacing w:after="0" w:line="240" w:lineRule="auto"/>
        <w:ind w:left="0"/>
        <w:jc w:val="center"/>
        <w:rPr>
          <w:rFonts w:ascii="Times New Roman" w:hAnsi="Times New Roman" w:cs="Times New Roman"/>
          <w:b/>
          <w:snapToGrid w:val="0"/>
          <w:sz w:val="28"/>
          <w:szCs w:val="28"/>
        </w:rPr>
      </w:pPr>
      <w:r w:rsidRPr="00E477A4">
        <w:rPr>
          <w:rFonts w:ascii="Times New Roman" w:hAnsi="Times New Roman" w:cs="Times New Roman"/>
          <w:b/>
          <w:snapToGrid w:val="0"/>
          <w:sz w:val="28"/>
          <w:szCs w:val="28"/>
        </w:rPr>
        <w:t>Методика расчёта нормативных потерь электроэнергии в электрических сетях 110-500 кВ предприятий высоковольтных электрических сетей ОАО «Национальная электрическая сеть Кыргызстана» (ЛЭП 500 кВ «Датка-Кемин» включена, межсистемные ЛЭП связи с Казахстаном 220 кВ включены)</w:t>
      </w:r>
    </w:p>
    <w:p w:rsidR="00E477A4" w:rsidRPr="00E477A4" w:rsidRDefault="00E477A4" w:rsidP="00E477A4">
      <w:pPr>
        <w:pStyle w:val="310"/>
        <w:jc w:val="center"/>
        <w:rPr>
          <w:b/>
          <w:snapToGrid w:val="0"/>
          <w:sz w:val="28"/>
          <w:szCs w:val="28"/>
        </w:rPr>
      </w:pPr>
    </w:p>
    <w:p w:rsidR="00E477A4" w:rsidRPr="00E477A4" w:rsidRDefault="00E477A4" w:rsidP="00E477A4">
      <w:pPr>
        <w:pStyle w:val="af6"/>
        <w:jc w:val="center"/>
        <w:rPr>
          <w:b/>
          <w:snapToGrid w:val="0"/>
          <w:sz w:val="28"/>
          <w:szCs w:val="28"/>
        </w:rPr>
      </w:pPr>
    </w:p>
    <w:p w:rsidR="00E477A4" w:rsidRPr="00E477A4" w:rsidRDefault="00E477A4" w:rsidP="00E477A4">
      <w:pPr>
        <w:pStyle w:val="af6"/>
        <w:jc w:val="center"/>
        <w:rPr>
          <w:b/>
          <w:bCs/>
          <w:sz w:val="28"/>
          <w:szCs w:val="28"/>
        </w:rPr>
      </w:pPr>
      <w:r w:rsidRPr="00E477A4">
        <w:rPr>
          <w:b/>
          <w:snapToGrid w:val="0"/>
          <w:sz w:val="28"/>
          <w:szCs w:val="28"/>
        </w:rPr>
        <w:t xml:space="preserve">Глава 1. Расчёт нормативных потерь электроэнергии </w:t>
      </w:r>
      <w:r w:rsidRPr="00E477A4">
        <w:rPr>
          <w:b/>
          <w:bCs/>
          <w:sz w:val="28"/>
          <w:szCs w:val="28"/>
        </w:rPr>
        <w:t>в электрических сетях Чуйского ПВЭС (ЧуПВЭС)</w:t>
      </w:r>
    </w:p>
    <w:p w:rsidR="00E477A4" w:rsidRPr="00E477A4" w:rsidRDefault="00E477A4" w:rsidP="00E477A4">
      <w:pPr>
        <w:pStyle w:val="af6"/>
        <w:ind w:left="720"/>
        <w:jc w:val="both"/>
        <w:rPr>
          <w:b/>
          <w:bCs/>
          <w:sz w:val="28"/>
          <w:szCs w:val="28"/>
        </w:rPr>
      </w:pPr>
    </w:p>
    <w:p w:rsidR="00E477A4" w:rsidRPr="00E477A4" w:rsidRDefault="00E477A4" w:rsidP="00E477A4">
      <w:pPr>
        <w:spacing w:after="0" w:line="240" w:lineRule="auto"/>
        <w:ind w:firstLine="707"/>
        <w:jc w:val="both"/>
        <w:rPr>
          <w:rFonts w:ascii="Times New Roman" w:hAnsi="Times New Roman" w:cs="Times New Roman"/>
          <w:sz w:val="28"/>
          <w:szCs w:val="28"/>
        </w:rPr>
      </w:pPr>
      <w:r w:rsidRPr="00E477A4">
        <w:rPr>
          <w:rFonts w:ascii="Times New Roman" w:hAnsi="Times New Roman" w:cs="Times New Roman"/>
          <w:sz w:val="28"/>
          <w:szCs w:val="28"/>
        </w:rPr>
        <w:t>1. Укрупнённая нормативная характеристика потерь электроэнергии на месячных интервалах в электрических сетях ЧуПВЭС имеет следующий вид:</w:t>
      </w:r>
    </w:p>
    <w:p w:rsidR="00E477A4" w:rsidRPr="00E477A4" w:rsidRDefault="00E477A4" w:rsidP="00E477A4">
      <w:pPr>
        <w:spacing w:after="0" w:line="240" w:lineRule="auto"/>
        <w:ind w:left="707" w:firstLine="709"/>
        <w:jc w:val="both"/>
        <w:rPr>
          <w:rFonts w:ascii="Times New Roman" w:hAnsi="Times New Roman" w:cs="Times New Roman"/>
          <w:sz w:val="28"/>
          <w:szCs w:val="28"/>
        </w:rPr>
      </w:pPr>
      <w:r w:rsidRPr="00E477A4">
        <w:rPr>
          <w:rFonts w:ascii="Times New Roman" w:eastAsia="Calibri" w:hAnsi="Times New Roman" w:cs="Times New Roman"/>
          <w:position w:val="-14"/>
          <w:sz w:val="28"/>
          <w:szCs w:val="28"/>
          <w:lang w:eastAsia="en-US"/>
        </w:rPr>
        <w:object w:dxaOrig="4420" w:dyaOrig="400">
          <v:shape id="_x0000_i1084" type="#_x0000_t75" style="width:220.2pt;height:21pt" o:ole="">
            <v:imagedata r:id="rId101" o:title=""/>
          </v:shape>
          <o:OLEObject Type="Embed" ProgID="Equation.3" ShapeID="_x0000_i1084" DrawAspect="Content" ObjectID="_1668349076" r:id="rId102"/>
        </w:object>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t xml:space="preserve">(П2.1)    </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где </w:t>
      </w:r>
      <w:r w:rsidRPr="00E477A4">
        <w:rPr>
          <w:rFonts w:ascii="Times New Roman" w:hAnsi="Times New Roman" w:cs="Times New Roman"/>
          <w:sz w:val="28"/>
          <w:szCs w:val="28"/>
        </w:rPr>
        <w:tab/>
      </w:r>
      <w:r w:rsidRPr="00E477A4">
        <w:rPr>
          <w:rFonts w:ascii="Times New Roman" w:hAnsi="Times New Roman" w:cs="Times New Roman"/>
          <w:position w:val="-6"/>
          <w:sz w:val="28"/>
          <w:szCs w:val="28"/>
        </w:rPr>
        <w:object w:dxaOrig="279" w:dyaOrig="279">
          <v:shape id="_x0000_i1085" type="#_x0000_t75" style="width:21pt;height:15pt" o:ole="">
            <v:imagedata r:id="rId103" o:title=""/>
          </v:shape>
          <o:OLEObject Type="Embed" ProgID="Equation.3" ShapeID="_x0000_i1085" DrawAspect="Content" ObjectID="_1668349077" r:id="rId104"/>
        </w:object>
      </w:r>
      <w:r w:rsidRPr="00E477A4">
        <w:rPr>
          <w:rFonts w:ascii="Times New Roman" w:hAnsi="Times New Roman" w:cs="Times New Roman"/>
          <w:sz w:val="28"/>
          <w:szCs w:val="28"/>
        </w:rPr>
        <w:t xml:space="preserve">– месячное поступление электроэнергии в сеть ЧуПВЭС, млн. кВт·ч; </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position w:val="-14"/>
          <w:sz w:val="28"/>
          <w:szCs w:val="28"/>
        </w:rPr>
        <w:object w:dxaOrig="960" w:dyaOrig="380">
          <v:shape id="_x0000_i1086" type="#_x0000_t75" style="width:45pt;height:19.2pt" o:ole="">
            <v:imagedata r:id="rId25" o:title=""/>
          </v:shape>
          <o:OLEObject Type="Embed" ProgID="Equation.3" ShapeID="_x0000_i1086" DrawAspect="Content" ObjectID="_1668349078" r:id="rId105"/>
        </w:object>
      </w:r>
      <w:r w:rsidRPr="00E477A4">
        <w:rPr>
          <w:rFonts w:ascii="Times New Roman" w:hAnsi="Times New Roman" w:cs="Times New Roman"/>
          <w:sz w:val="28"/>
          <w:szCs w:val="28"/>
        </w:rPr>
        <w:t xml:space="preserve"> – потери электроэнергии, млн. кВт·ч.</w:t>
      </w:r>
    </w:p>
    <w:p w:rsidR="00E477A4" w:rsidRPr="00E477A4" w:rsidRDefault="00E477A4" w:rsidP="00E477A4">
      <w:pPr>
        <w:spacing w:after="0" w:line="240" w:lineRule="auto"/>
        <w:ind w:firstLine="708"/>
        <w:jc w:val="both"/>
        <w:rPr>
          <w:rFonts w:ascii="Times New Roman" w:hAnsi="Times New Roman" w:cs="Times New Roman"/>
          <w:snapToGrid w:val="0"/>
          <w:sz w:val="28"/>
          <w:szCs w:val="28"/>
        </w:rPr>
      </w:pPr>
      <w:r w:rsidRPr="00E477A4">
        <w:rPr>
          <w:rFonts w:ascii="Times New Roman" w:hAnsi="Times New Roman" w:cs="Times New Roman"/>
          <w:snapToGrid w:val="0"/>
          <w:sz w:val="28"/>
          <w:szCs w:val="28"/>
        </w:rPr>
        <w:t>2. Расчёт потерь электроэнергии (</w:t>
      </w:r>
      <w:r w:rsidRPr="00E477A4">
        <w:rPr>
          <w:rFonts w:ascii="Times New Roman" w:hAnsi="Times New Roman" w:cs="Times New Roman"/>
          <w:position w:val="-10"/>
          <w:sz w:val="28"/>
          <w:szCs w:val="28"/>
        </w:rPr>
        <w:object w:dxaOrig="460" w:dyaOrig="340">
          <v:shape id="_x0000_i1087" type="#_x0000_t75" style="width:24.6pt;height:16.8pt" o:ole="">
            <v:imagedata r:id="rId106" o:title=""/>
          </v:shape>
          <o:OLEObject Type="Embed" ProgID="Equation.3" ShapeID="_x0000_i1087" DrawAspect="Content" ObjectID="_1668349079" r:id="rId107"/>
        </w:object>
      </w:r>
      <w:r w:rsidRPr="00E477A4">
        <w:rPr>
          <w:rFonts w:ascii="Times New Roman" w:hAnsi="Times New Roman" w:cs="Times New Roman"/>
          <w:iCs/>
          <w:sz w:val="28"/>
          <w:szCs w:val="28"/>
        </w:rPr>
        <w:t xml:space="preserve">) в </w:t>
      </w:r>
      <w:r w:rsidRPr="00E477A4">
        <w:rPr>
          <w:rFonts w:ascii="Times New Roman" w:hAnsi="Times New Roman" w:cs="Times New Roman"/>
          <w:i/>
          <w:iCs/>
          <w:sz w:val="28"/>
          <w:szCs w:val="28"/>
          <w:lang w:val="en-US"/>
        </w:rPr>
        <w:t>i</w:t>
      </w:r>
      <w:r w:rsidRPr="00E477A4">
        <w:rPr>
          <w:rFonts w:ascii="Times New Roman" w:hAnsi="Times New Roman" w:cs="Times New Roman"/>
          <w:iCs/>
          <w:sz w:val="28"/>
          <w:szCs w:val="28"/>
        </w:rPr>
        <w:t>-ом месяце</w:t>
      </w:r>
      <w:r w:rsidRPr="00E477A4">
        <w:rPr>
          <w:rFonts w:ascii="Times New Roman" w:hAnsi="Times New Roman" w:cs="Times New Roman"/>
          <w:snapToGrid w:val="0"/>
          <w:sz w:val="28"/>
          <w:szCs w:val="28"/>
        </w:rPr>
        <w:t xml:space="preserve"> при заданном (планируемом) поступлении электроэнергии в сеть (</w:t>
      </w:r>
      <w:r w:rsidRPr="00E477A4">
        <w:rPr>
          <w:rFonts w:ascii="Times New Roman" w:hAnsi="Times New Roman" w:cs="Times New Roman"/>
          <w:position w:val="-10"/>
          <w:sz w:val="28"/>
          <w:szCs w:val="28"/>
        </w:rPr>
        <w:object w:dxaOrig="460" w:dyaOrig="340">
          <v:shape id="_x0000_i1088" type="#_x0000_t75" style="width:22.2pt;height:16.8pt" o:ole="">
            <v:imagedata r:id="rId108" o:title=""/>
          </v:shape>
          <o:OLEObject Type="Embed" ProgID="Equation.3" ShapeID="_x0000_i1088" DrawAspect="Content" ObjectID="_1668349080" r:id="rId109"/>
        </w:object>
      </w:r>
      <w:r w:rsidRPr="00E477A4">
        <w:rPr>
          <w:rFonts w:ascii="Times New Roman" w:hAnsi="Times New Roman" w:cs="Times New Roman"/>
          <w:sz w:val="28"/>
          <w:szCs w:val="28"/>
        </w:rPr>
        <w:t>)</w:t>
      </w:r>
      <w:r w:rsidRPr="00E477A4">
        <w:rPr>
          <w:rFonts w:ascii="Times New Roman" w:hAnsi="Times New Roman" w:cs="Times New Roman"/>
          <w:snapToGrid w:val="0"/>
          <w:sz w:val="28"/>
          <w:szCs w:val="28"/>
        </w:rPr>
        <w:t xml:space="preserve"> производится в именованных и относительных единицах с учётом доверительного интервала по следующим выражениям:</w:t>
      </w:r>
    </w:p>
    <w:p w:rsidR="00E477A4" w:rsidRPr="00E477A4" w:rsidRDefault="00E477A4" w:rsidP="00E477A4">
      <w:pPr>
        <w:spacing w:after="0" w:line="240" w:lineRule="auto"/>
        <w:ind w:firstLine="708"/>
        <w:jc w:val="both"/>
        <w:rPr>
          <w:rFonts w:ascii="Times New Roman" w:hAnsi="Times New Roman" w:cs="Times New Roman"/>
          <w:snapToGrid w:val="0"/>
          <w:sz w:val="28"/>
          <w:szCs w:val="28"/>
        </w:rPr>
      </w:pPr>
      <w:r w:rsidRPr="00E477A4">
        <w:rPr>
          <w:rFonts w:ascii="Times New Roman" w:hAnsi="Times New Roman" w:cs="Times New Roman"/>
          <w:snapToGrid w:val="0"/>
          <w:sz w:val="28"/>
          <w:szCs w:val="28"/>
        </w:rPr>
        <w:t xml:space="preserve">- верхнее значение потерь </w:t>
      </w:r>
    </w:p>
    <w:p w:rsidR="00E477A4" w:rsidRPr="00E477A4" w:rsidRDefault="00E477A4" w:rsidP="00E477A4">
      <w:pPr>
        <w:pStyle w:val="310"/>
        <w:ind w:left="708" w:firstLine="708"/>
        <w:jc w:val="both"/>
        <w:rPr>
          <w:iCs/>
          <w:sz w:val="28"/>
          <w:szCs w:val="28"/>
          <w:vertAlign w:val="subscript"/>
        </w:rPr>
      </w:pPr>
      <w:r w:rsidRPr="00E477A4">
        <w:rPr>
          <w:iCs/>
          <w:sz w:val="28"/>
          <w:szCs w:val="28"/>
        </w:rPr>
        <w:t xml:space="preserve"> </w:t>
      </w:r>
      <w:r w:rsidRPr="00E477A4">
        <w:rPr>
          <w:rFonts w:eastAsia="Calibri"/>
          <w:position w:val="-14"/>
          <w:sz w:val="28"/>
          <w:szCs w:val="28"/>
          <w:lang w:eastAsia="en-US"/>
        </w:rPr>
        <w:object w:dxaOrig="4540" w:dyaOrig="400">
          <v:shape id="_x0000_i1089" type="#_x0000_t75" style="width:232.8pt;height:22.8pt" o:ole="">
            <v:imagedata r:id="rId110" o:title=""/>
          </v:shape>
          <o:OLEObject Type="Embed" ProgID="Equation.3" ShapeID="_x0000_i1089" DrawAspect="Content" ObjectID="_1668349081" r:id="rId111"/>
        </w:object>
      </w:r>
      <w:proofErr w:type="gramStart"/>
      <w:r w:rsidRPr="00E477A4">
        <w:rPr>
          <w:iCs/>
          <w:sz w:val="28"/>
          <w:szCs w:val="28"/>
        </w:rPr>
        <w:t>;</w:t>
      </w:r>
      <w:r w:rsidRPr="00E477A4">
        <w:rPr>
          <w:iCs/>
          <w:sz w:val="28"/>
          <w:szCs w:val="28"/>
        </w:rPr>
        <w:tab/>
      </w:r>
      <w:proofErr w:type="gramEnd"/>
      <w:r w:rsidRPr="00E477A4">
        <w:rPr>
          <w:iCs/>
          <w:sz w:val="28"/>
          <w:szCs w:val="28"/>
        </w:rPr>
        <w:tab/>
      </w:r>
      <w:r w:rsidRPr="00E477A4">
        <w:rPr>
          <w:iCs/>
          <w:sz w:val="28"/>
          <w:szCs w:val="28"/>
        </w:rPr>
        <w:tab/>
        <w:t xml:space="preserve">(П2.2);         </w:t>
      </w:r>
    </w:p>
    <w:p w:rsidR="00E477A4" w:rsidRPr="00E477A4" w:rsidRDefault="00E477A4" w:rsidP="00E477A4">
      <w:pPr>
        <w:pStyle w:val="310"/>
        <w:ind w:firstLine="708"/>
        <w:jc w:val="both"/>
        <w:rPr>
          <w:iCs/>
          <w:sz w:val="28"/>
          <w:szCs w:val="28"/>
          <w:vertAlign w:val="subscript"/>
        </w:rPr>
      </w:pPr>
      <w:r w:rsidRPr="00E477A4">
        <w:rPr>
          <w:iCs/>
          <w:sz w:val="28"/>
          <w:szCs w:val="28"/>
        </w:rPr>
        <w:t>- среднее значение потерь</w:t>
      </w:r>
    </w:p>
    <w:p w:rsidR="00E477A4" w:rsidRPr="00E477A4" w:rsidRDefault="00E477A4" w:rsidP="00E477A4">
      <w:pPr>
        <w:pStyle w:val="310"/>
        <w:ind w:left="720" w:firstLine="696"/>
        <w:jc w:val="both"/>
        <w:rPr>
          <w:iCs/>
          <w:sz w:val="28"/>
          <w:szCs w:val="28"/>
          <w:vertAlign w:val="subscript"/>
        </w:rPr>
      </w:pPr>
      <w:r w:rsidRPr="00E477A4">
        <w:rPr>
          <w:rFonts w:eastAsia="Calibri"/>
          <w:position w:val="-14"/>
          <w:sz w:val="28"/>
          <w:szCs w:val="28"/>
          <w:lang w:eastAsia="en-US"/>
        </w:rPr>
        <w:object w:dxaOrig="4540" w:dyaOrig="400">
          <v:shape id="_x0000_i1090" type="#_x0000_t75" style="width:225pt;height:21pt" o:ole="">
            <v:imagedata r:id="rId112" o:title=""/>
          </v:shape>
          <o:OLEObject Type="Embed" ProgID="Equation.3" ShapeID="_x0000_i1090" DrawAspect="Content" ObjectID="_1668349082" r:id="rId113"/>
        </w:object>
      </w:r>
      <w:proofErr w:type="gramStart"/>
      <w:r w:rsidRPr="00E477A4">
        <w:rPr>
          <w:iCs/>
          <w:sz w:val="28"/>
          <w:szCs w:val="28"/>
        </w:rPr>
        <w:t>;</w:t>
      </w:r>
      <w:r w:rsidRPr="00E477A4">
        <w:rPr>
          <w:iCs/>
          <w:sz w:val="28"/>
          <w:szCs w:val="28"/>
        </w:rPr>
        <w:tab/>
      </w:r>
      <w:proofErr w:type="gramEnd"/>
      <w:r w:rsidRPr="00E477A4">
        <w:rPr>
          <w:iCs/>
          <w:sz w:val="28"/>
          <w:szCs w:val="28"/>
        </w:rPr>
        <w:t xml:space="preserve"> </w:t>
      </w:r>
      <w:r w:rsidRPr="00E477A4">
        <w:rPr>
          <w:iCs/>
          <w:sz w:val="28"/>
          <w:szCs w:val="28"/>
        </w:rPr>
        <w:tab/>
      </w:r>
      <w:r w:rsidRPr="00E477A4">
        <w:rPr>
          <w:iCs/>
          <w:sz w:val="28"/>
          <w:szCs w:val="28"/>
        </w:rPr>
        <w:tab/>
        <w:t xml:space="preserve"> (П2.3);</w:t>
      </w:r>
    </w:p>
    <w:p w:rsidR="00E477A4" w:rsidRPr="00E477A4" w:rsidRDefault="00E477A4" w:rsidP="00E477A4">
      <w:pPr>
        <w:pStyle w:val="310"/>
        <w:ind w:firstLine="708"/>
        <w:jc w:val="both"/>
        <w:rPr>
          <w:iCs/>
          <w:sz w:val="28"/>
          <w:szCs w:val="28"/>
        </w:rPr>
      </w:pPr>
      <w:r w:rsidRPr="00E477A4">
        <w:rPr>
          <w:iCs/>
          <w:sz w:val="28"/>
          <w:szCs w:val="28"/>
        </w:rPr>
        <w:t>- нижнее значение потерь</w:t>
      </w:r>
    </w:p>
    <w:p w:rsidR="00E477A4" w:rsidRPr="00E477A4" w:rsidRDefault="00E477A4" w:rsidP="00E477A4">
      <w:pPr>
        <w:pStyle w:val="310"/>
        <w:ind w:left="708" w:firstLine="708"/>
        <w:jc w:val="both"/>
        <w:rPr>
          <w:iCs/>
          <w:sz w:val="28"/>
          <w:szCs w:val="28"/>
        </w:rPr>
      </w:pPr>
      <w:r w:rsidRPr="00E477A4">
        <w:rPr>
          <w:rFonts w:eastAsia="Calibri"/>
          <w:position w:val="-14"/>
          <w:sz w:val="28"/>
          <w:szCs w:val="28"/>
          <w:lang w:eastAsia="en-US"/>
        </w:rPr>
        <w:object w:dxaOrig="4380" w:dyaOrig="400">
          <v:shape id="_x0000_i1091" type="#_x0000_t75" style="width:232.8pt;height:22.8pt" o:ole="">
            <v:imagedata r:id="rId114" o:title=""/>
          </v:shape>
          <o:OLEObject Type="Embed" ProgID="Equation.3" ShapeID="_x0000_i1091" DrawAspect="Content" ObjectID="_1668349083" r:id="rId115"/>
        </w:object>
      </w:r>
      <w:r w:rsidRPr="00E477A4">
        <w:rPr>
          <w:sz w:val="28"/>
          <w:szCs w:val="28"/>
        </w:rPr>
        <w:t>;</w:t>
      </w:r>
      <w:r w:rsidRPr="00E477A4">
        <w:rPr>
          <w:iCs/>
          <w:sz w:val="28"/>
          <w:szCs w:val="28"/>
        </w:rPr>
        <w:t xml:space="preserve"> </w:t>
      </w:r>
      <w:r w:rsidRPr="00E477A4">
        <w:rPr>
          <w:iCs/>
          <w:sz w:val="28"/>
          <w:szCs w:val="28"/>
        </w:rPr>
        <w:tab/>
      </w:r>
      <w:r w:rsidRPr="00E477A4">
        <w:rPr>
          <w:iCs/>
          <w:sz w:val="28"/>
          <w:szCs w:val="28"/>
        </w:rPr>
        <w:tab/>
      </w:r>
      <w:r w:rsidRPr="00E477A4">
        <w:rPr>
          <w:iCs/>
          <w:sz w:val="28"/>
          <w:szCs w:val="28"/>
        </w:rPr>
        <w:tab/>
        <w:t>(П2.4);</w:t>
      </w:r>
    </w:p>
    <w:p w:rsidR="00E477A4" w:rsidRPr="00E477A4" w:rsidRDefault="00E477A4" w:rsidP="00E477A4">
      <w:pPr>
        <w:pStyle w:val="310"/>
        <w:ind w:firstLine="708"/>
        <w:jc w:val="both"/>
        <w:rPr>
          <w:sz w:val="28"/>
          <w:szCs w:val="28"/>
        </w:rPr>
      </w:pPr>
      <w:r w:rsidRPr="00E477A4">
        <w:rPr>
          <w:sz w:val="28"/>
          <w:szCs w:val="28"/>
        </w:rPr>
        <w:t xml:space="preserve">- относительные значения (в %) </w:t>
      </w:r>
    </w:p>
    <w:p w:rsidR="00E477A4" w:rsidRPr="00E477A4" w:rsidRDefault="00E477A4" w:rsidP="00E477A4">
      <w:pPr>
        <w:pStyle w:val="310"/>
        <w:ind w:left="708" w:firstLine="708"/>
        <w:jc w:val="both"/>
        <w:rPr>
          <w:sz w:val="28"/>
          <w:szCs w:val="28"/>
        </w:rPr>
      </w:pPr>
      <w:r w:rsidRPr="00E477A4">
        <w:rPr>
          <w:position w:val="-30"/>
          <w:sz w:val="28"/>
          <w:szCs w:val="28"/>
        </w:rPr>
        <w:object w:dxaOrig="1719" w:dyaOrig="680">
          <v:shape id="_x0000_i1092" type="#_x0000_t75" style="width:127.2pt;height:38.4pt" o:ole="">
            <v:imagedata r:id="rId116" o:title=""/>
          </v:shape>
          <o:OLEObject Type="Embed" ProgID="Equation.3" ShapeID="_x0000_i1092" DrawAspect="Content" ObjectID="_1668349084" r:id="rId117"/>
        </w:object>
      </w:r>
      <w:r w:rsidRPr="00E477A4">
        <w:rPr>
          <w:sz w:val="28"/>
          <w:szCs w:val="28"/>
        </w:rPr>
        <w:t xml:space="preserve"> .</w:t>
      </w:r>
      <w:r w:rsidRPr="00E477A4">
        <w:rPr>
          <w:sz w:val="28"/>
          <w:szCs w:val="28"/>
        </w:rPr>
        <w:tab/>
      </w:r>
      <w:r w:rsidRPr="00E477A4">
        <w:rPr>
          <w:sz w:val="28"/>
          <w:szCs w:val="28"/>
        </w:rPr>
        <w:tab/>
      </w:r>
      <w:r w:rsidRPr="00E477A4">
        <w:rPr>
          <w:sz w:val="28"/>
          <w:szCs w:val="28"/>
        </w:rPr>
        <w:tab/>
      </w:r>
      <w:r w:rsidRPr="00E477A4">
        <w:rPr>
          <w:sz w:val="28"/>
          <w:szCs w:val="28"/>
        </w:rPr>
        <w:tab/>
      </w:r>
      <w:r w:rsidRPr="00E477A4">
        <w:rPr>
          <w:sz w:val="28"/>
          <w:szCs w:val="28"/>
        </w:rPr>
        <w:tab/>
      </w:r>
      <w:r w:rsidRPr="00E477A4">
        <w:rPr>
          <w:sz w:val="28"/>
          <w:szCs w:val="28"/>
        </w:rPr>
        <w:tab/>
        <w:t>(П2.5).</w:t>
      </w:r>
    </w:p>
    <w:p w:rsidR="00E477A4" w:rsidRPr="00E477A4" w:rsidRDefault="00E477A4" w:rsidP="00E477A4">
      <w:pPr>
        <w:pStyle w:val="310"/>
        <w:ind w:firstLine="708"/>
        <w:jc w:val="both"/>
        <w:rPr>
          <w:sz w:val="28"/>
          <w:szCs w:val="28"/>
        </w:rPr>
      </w:pPr>
      <w:r w:rsidRPr="00E477A4">
        <w:rPr>
          <w:sz w:val="28"/>
          <w:szCs w:val="28"/>
        </w:rPr>
        <w:t>3. Квартальные, полугодовые и годовые средние и доверительные значения потерь электроэнергии в именованных единицах определяются путём суммирования помесячных величин потерь за рассматриваемый период времени (</w:t>
      </w:r>
      <w:r w:rsidRPr="00E477A4">
        <w:rPr>
          <w:i/>
          <w:sz w:val="28"/>
          <w:szCs w:val="28"/>
          <w:lang w:val="en-US"/>
        </w:rPr>
        <w:t>t</w:t>
      </w:r>
      <w:r w:rsidRPr="00E477A4">
        <w:rPr>
          <w:sz w:val="28"/>
          <w:szCs w:val="28"/>
        </w:rPr>
        <w:t>):</w:t>
      </w:r>
    </w:p>
    <w:p w:rsidR="00E477A4" w:rsidRPr="00E477A4" w:rsidRDefault="00E477A4" w:rsidP="00E477A4">
      <w:pPr>
        <w:pStyle w:val="310"/>
        <w:ind w:left="720"/>
        <w:jc w:val="both"/>
        <w:rPr>
          <w:bCs/>
          <w:sz w:val="28"/>
          <w:szCs w:val="28"/>
        </w:rPr>
      </w:pPr>
      <w:r w:rsidRPr="00E477A4">
        <w:rPr>
          <w:bCs/>
          <w:position w:val="-28"/>
          <w:sz w:val="28"/>
          <w:szCs w:val="28"/>
          <w:vertAlign w:val="superscript"/>
        </w:rPr>
        <w:object w:dxaOrig="1420" w:dyaOrig="680">
          <v:shape id="_x0000_i1093" type="#_x0000_t75" style="width:87pt;height:31.8pt" o:ole="">
            <v:imagedata r:id="rId118" o:title=""/>
          </v:shape>
          <o:OLEObject Type="Embed" ProgID="Equation.3" ShapeID="_x0000_i1093" DrawAspect="Content" ObjectID="_1668349085" r:id="rId119"/>
        </w:object>
      </w:r>
      <w:r w:rsidRPr="00E477A4">
        <w:rPr>
          <w:bCs/>
          <w:sz w:val="28"/>
          <w:szCs w:val="28"/>
          <w:vertAlign w:val="superscript"/>
        </w:rPr>
        <w:t xml:space="preserve"> </w:t>
      </w:r>
      <w:r w:rsidRPr="00E477A4">
        <w:rPr>
          <w:bCs/>
          <w:sz w:val="28"/>
          <w:szCs w:val="28"/>
        </w:rPr>
        <w:t>,</w:t>
      </w:r>
      <w:r w:rsidRPr="00E477A4">
        <w:rPr>
          <w:bCs/>
          <w:sz w:val="28"/>
          <w:szCs w:val="28"/>
          <w:vertAlign w:val="superscript"/>
        </w:rPr>
        <w:t xml:space="preserve"> </w:t>
      </w:r>
      <w:r w:rsidRPr="00E477A4">
        <w:rPr>
          <w:bCs/>
          <w:sz w:val="28"/>
          <w:szCs w:val="28"/>
        </w:rPr>
        <w:tab/>
      </w:r>
      <w:r w:rsidRPr="00E477A4">
        <w:rPr>
          <w:bCs/>
          <w:sz w:val="28"/>
          <w:szCs w:val="28"/>
        </w:rPr>
        <w:tab/>
      </w:r>
      <w:r w:rsidRPr="00E477A4">
        <w:rPr>
          <w:bCs/>
          <w:sz w:val="28"/>
          <w:szCs w:val="28"/>
        </w:rPr>
        <w:tab/>
      </w:r>
      <w:r w:rsidRPr="00E477A4">
        <w:rPr>
          <w:bCs/>
          <w:sz w:val="28"/>
          <w:szCs w:val="28"/>
        </w:rPr>
        <w:tab/>
      </w:r>
      <w:r w:rsidRPr="00E477A4">
        <w:rPr>
          <w:bCs/>
          <w:sz w:val="28"/>
          <w:szCs w:val="28"/>
        </w:rPr>
        <w:tab/>
      </w:r>
      <w:r w:rsidRPr="00E477A4">
        <w:rPr>
          <w:bCs/>
          <w:sz w:val="28"/>
          <w:szCs w:val="28"/>
        </w:rPr>
        <w:tab/>
      </w:r>
      <w:r w:rsidRPr="00E477A4">
        <w:rPr>
          <w:bCs/>
          <w:sz w:val="28"/>
          <w:szCs w:val="28"/>
        </w:rPr>
        <w:tab/>
      </w:r>
      <w:r w:rsidRPr="00E477A4">
        <w:rPr>
          <w:bCs/>
          <w:sz w:val="28"/>
          <w:szCs w:val="28"/>
        </w:rPr>
        <w:tab/>
        <w:t>(П2.6)</w:t>
      </w:r>
    </w:p>
    <w:p w:rsidR="00E477A4" w:rsidRPr="00E477A4" w:rsidRDefault="00E477A4" w:rsidP="00E477A4">
      <w:pPr>
        <w:pStyle w:val="310"/>
        <w:ind w:firstLine="709"/>
        <w:jc w:val="both"/>
        <w:rPr>
          <w:sz w:val="28"/>
          <w:szCs w:val="28"/>
        </w:rPr>
      </w:pPr>
      <w:r w:rsidRPr="00E477A4">
        <w:rPr>
          <w:sz w:val="28"/>
          <w:szCs w:val="28"/>
        </w:rPr>
        <w:t xml:space="preserve">где </w:t>
      </w:r>
      <w:r w:rsidRPr="00E477A4">
        <w:rPr>
          <w:sz w:val="28"/>
          <w:szCs w:val="28"/>
        </w:rPr>
        <w:tab/>
      </w:r>
      <w:r w:rsidRPr="00E477A4">
        <w:rPr>
          <w:i/>
          <w:sz w:val="28"/>
          <w:szCs w:val="28"/>
        </w:rPr>
        <w:t xml:space="preserve">t </w:t>
      </w:r>
      <w:r w:rsidRPr="00E477A4">
        <w:rPr>
          <w:sz w:val="28"/>
          <w:szCs w:val="28"/>
        </w:rPr>
        <w:t xml:space="preserve">= 3 мес. (квартал); </w:t>
      </w:r>
      <w:r w:rsidRPr="00E477A4">
        <w:rPr>
          <w:i/>
          <w:sz w:val="28"/>
          <w:szCs w:val="28"/>
        </w:rPr>
        <w:t xml:space="preserve">t </w:t>
      </w:r>
      <w:r w:rsidRPr="00E477A4">
        <w:rPr>
          <w:sz w:val="28"/>
          <w:szCs w:val="28"/>
        </w:rPr>
        <w:t xml:space="preserve">= 6 мес. (полгода); </w:t>
      </w:r>
      <w:r w:rsidRPr="00E477A4">
        <w:rPr>
          <w:i/>
          <w:sz w:val="28"/>
          <w:szCs w:val="28"/>
        </w:rPr>
        <w:t xml:space="preserve">t </w:t>
      </w:r>
      <w:r w:rsidRPr="00E477A4">
        <w:rPr>
          <w:sz w:val="28"/>
          <w:szCs w:val="28"/>
        </w:rPr>
        <w:t>=12 мес. (год).</w:t>
      </w:r>
    </w:p>
    <w:p w:rsidR="00E477A4" w:rsidRPr="00E477A4" w:rsidRDefault="00E477A4" w:rsidP="00E477A4">
      <w:pPr>
        <w:pStyle w:val="310"/>
        <w:ind w:firstLine="708"/>
        <w:jc w:val="both"/>
        <w:rPr>
          <w:sz w:val="28"/>
          <w:szCs w:val="28"/>
        </w:rPr>
      </w:pPr>
    </w:p>
    <w:p w:rsidR="00E477A4" w:rsidRPr="00E477A4" w:rsidRDefault="00E477A4" w:rsidP="00E477A4">
      <w:pPr>
        <w:pStyle w:val="310"/>
        <w:ind w:firstLine="708"/>
        <w:jc w:val="both"/>
        <w:rPr>
          <w:sz w:val="28"/>
          <w:szCs w:val="28"/>
        </w:rPr>
      </w:pPr>
      <w:r w:rsidRPr="00E477A4">
        <w:rPr>
          <w:sz w:val="28"/>
          <w:szCs w:val="28"/>
        </w:rPr>
        <w:lastRenderedPageBreak/>
        <w:t>4. Относительные значения потерь электроэнергии за рассматриваемый период (</w:t>
      </w:r>
      <w:r w:rsidRPr="00E477A4">
        <w:rPr>
          <w:bCs/>
          <w:i/>
          <w:sz w:val="28"/>
          <w:szCs w:val="28"/>
          <w:lang w:val="en-US"/>
        </w:rPr>
        <w:t>t</w:t>
      </w:r>
      <w:r w:rsidRPr="00E477A4">
        <w:rPr>
          <w:bCs/>
          <w:sz w:val="28"/>
          <w:szCs w:val="28"/>
        </w:rPr>
        <w:t>)</w:t>
      </w:r>
      <w:r w:rsidRPr="00E477A4">
        <w:rPr>
          <w:b/>
          <w:bCs/>
          <w:sz w:val="28"/>
          <w:szCs w:val="28"/>
        </w:rPr>
        <w:t xml:space="preserve"> </w:t>
      </w:r>
      <w:r w:rsidRPr="00E477A4">
        <w:rPr>
          <w:sz w:val="28"/>
          <w:szCs w:val="28"/>
        </w:rPr>
        <w:t>определяются по выражению:</w:t>
      </w:r>
    </w:p>
    <w:p w:rsidR="00E477A4" w:rsidRPr="00E477A4" w:rsidRDefault="00E477A4" w:rsidP="00E477A4">
      <w:pPr>
        <w:spacing w:after="0" w:line="240" w:lineRule="auto"/>
        <w:ind w:left="720"/>
        <w:jc w:val="both"/>
        <w:rPr>
          <w:rFonts w:ascii="Times New Roman" w:hAnsi="Times New Roman" w:cs="Times New Roman"/>
          <w:snapToGrid w:val="0"/>
          <w:sz w:val="28"/>
          <w:szCs w:val="28"/>
        </w:rPr>
      </w:pPr>
      <w:r w:rsidRPr="00E477A4">
        <w:rPr>
          <w:rFonts w:ascii="Times New Roman" w:hAnsi="Times New Roman" w:cs="Times New Roman"/>
          <w:position w:val="-60"/>
          <w:sz w:val="28"/>
          <w:szCs w:val="28"/>
        </w:rPr>
        <w:object w:dxaOrig="1980" w:dyaOrig="1320">
          <v:shape id="_x0000_i1094" type="#_x0000_t75" style="width:119.4pt;height:60.6pt" o:ole="">
            <v:imagedata r:id="rId120" o:title=""/>
          </v:shape>
          <o:OLEObject Type="Embed" ProgID="Equation.3" ShapeID="_x0000_i1094" DrawAspect="Content" ObjectID="_1668349086" r:id="rId121"/>
        </w:object>
      </w:r>
      <w:r w:rsidRPr="00E477A4">
        <w:rPr>
          <w:rFonts w:ascii="Times New Roman" w:hAnsi="Times New Roman" w:cs="Times New Roman"/>
          <w:sz w:val="28"/>
          <w:szCs w:val="28"/>
        </w:rPr>
        <w:t xml:space="preserve"> .</w:t>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t xml:space="preserve"> (П2.7).  </w:t>
      </w:r>
      <w:r w:rsidRPr="00E477A4">
        <w:rPr>
          <w:rFonts w:ascii="Times New Roman" w:hAnsi="Times New Roman" w:cs="Times New Roman"/>
          <w:snapToGrid w:val="0"/>
          <w:sz w:val="28"/>
          <w:szCs w:val="28"/>
        </w:rPr>
        <w:t xml:space="preserve"> </w:t>
      </w:r>
    </w:p>
    <w:p w:rsidR="00E477A4" w:rsidRPr="00E477A4" w:rsidRDefault="00E477A4" w:rsidP="00E477A4">
      <w:pPr>
        <w:pStyle w:val="af6"/>
        <w:ind w:firstLine="708"/>
        <w:jc w:val="both"/>
        <w:rPr>
          <w:snapToGrid w:val="0"/>
          <w:sz w:val="28"/>
          <w:szCs w:val="28"/>
        </w:rPr>
      </w:pPr>
      <w:r w:rsidRPr="00E477A4">
        <w:rPr>
          <w:snapToGrid w:val="0"/>
          <w:sz w:val="28"/>
          <w:szCs w:val="28"/>
        </w:rPr>
        <w:t xml:space="preserve">5. Расчёт потерь электроэнергии </w:t>
      </w:r>
      <w:r w:rsidRPr="00E477A4">
        <w:rPr>
          <w:bCs/>
          <w:sz w:val="28"/>
          <w:szCs w:val="28"/>
        </w:rPr>
        <w:t>в электрических сетях ЧуПВЭС по ступеням напряжений.</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1) Характеристика потерь электроэнергии в электрических сетях ЧуПВЭС на месячных интервалах может быть представлена в виде трёх слагаемых – характеристик потерь по ступеням напряжений:</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position w:val="-14"/>
          <w:sz w:val="28"/>
          <w:szCs w:val="28"/>
        </w:rPr>
        <w:object w:dxaOrig="3360" w:dyaOrig="380">
          <v:shape id="_x0000_i1095" type="#_x0000_t75" style="width:196.8pt;height:16.8pt" o:ole="">
            <v:imagedata r:id="rId122" o:title=""/>
          </v:shape>
          <o:OLEObject Type="Embed" ProgID="Equation.3" ShapeID="_x0000_i1095" DrawAspect="Content" ObjectID="_1668349087" r:id="rId123"/>
        </w:object>
      </w:r>
      <w:r w:rsidRPr="00E477A4">
        <w:rPr>
          <w:rFonts w:ascii="Times New Roman" w:hAnsi="Times New Roman" w:cs="Times New Roman"/>
          <w:sz w:val="28"/>
          <w:szCs w:val="28"/>
        </w:rPr>
        <w:t xml:space="preserve">.                                   </w:t>
      </w:r>
      <w:r w:rsidRPr="00E477A4">
        <w:rPr>
          <w:rFonts w:ascii="Times New Roman" w:hAnsi="Times New Roman" w:cs="Times New Roman"/>
          <w:sz w:val="28"/>
          <w:szCs w:val="28"/>
        </w:rPr>
        <w:tab/>
        <w:t>(П2.8):</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 xml:space="preserve">- характеристика потерь электроэнергии в электрической сети 500 кВ ЧуПВЭС: </w:t>
      </w:r>
    </w:p>
    <w:p w:rsidR="00E477A4" w:rsidRPr="00E477A4" w:rsidRDefault="00E477A4" w:rsidP="00E477A4">
      <w:pPr>
        <w:spacing w:after="0" w:line="240" w:lineRule="auto"/>
        <w:ind w:left="1416" w:firstLine="708"/>
        <w:jc w:val="both"/>
        <w:rPr>
          <w:rFonts w:ascii="Times New Roman" w:hAnsi="Times New Roman" w:cs="Times New Roman"/>
          <w:position w:val="-10"/>
          <w:sz w:val="28"/>
          <w:szCs w:val="28"/>
        </w:rPr>
      </w:pPr>
      <w:r w:rsidRPr="00E477A4">
        <w:rPr>
          <w:rFonts w:ascii="Times New Roman" w:hAnsi="Times New Roman" w:cs="Times New Roman"/>
          <w:sz w:val="28"/>
          <w:szCs w:val="28"/>
        </w:rPr>
        <w:t xml:space="preserve">                                                                                  (П2.9)</w:t>
      </w:r>
      <w:r w:rsidRPr="00E477A4">
        <w:rPr>
          <w:rFonts w:ascii="Times New Roman" w:eastAsia="Calibri" w:hAnsi="Times New Roman" w:cs="Times New Roman"/>
          <w:noProof/>
          <w:position w:val="-12"/>
          <w:sz w:val="28"/>
          <w:szCs w:val="28"/>
        </w:rPr>
        <w:object w:dxaOrig="2740" w:dyaOrig="900">
          <v:shape id="_x0000_s1031" type="#_x0000_t75" style="position:absolute;left:0;text-align:left;margin-left:100.95pt;margin-top:-.2pt;width:217pt;height:20pt;z-index:6;mso-position-horizontal-relative:text;mso-position-vertical-relative:text">
            <v:imagedata r:id="rId124" o:title=""/>
          </v:shape>
          <o:OLEObject Type="Embed" ProgID="Equation.3" ShapeID="_x0000_s1031" DrawAspect="Content" ObjectID="_1668349271" r:id="rId125"/>
        </w:objec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где </w:t>
      </w:r>
      <w:r w:rsidRPr="00E477A4">
        <w:rPr>
          <w:rFonts w:ascii="Times New Roman" w:hAnsi="Times New Roman" w:cs="Times New Roman"/>
          <w:sz w:val="28"/>
          <w:szCs w:val="28"/>
        </w:rPr>
        <w:tab/>
      </w:r>
      <w:r w:rsidRPr="00E477A4">
        <w:rPr>
          <w:rFonts w:ascii="Times New Roman" w:hAnsi="Times New Roman" w:cs="Times New Roman"/>
          <w:position w:val="-12"/>
          <w:sz w:val="28"/>
          <w:szCs w:val="28"/>
        </w:rPr>
        <w:object w:dxaOrig="639" w:dyaOrig="360">
          <v:shape id="_x0000_i1096" type="#_x0000_t75" style="width:30.6pt;height:16.8pt" o:ole="">
            <v:imagedata r:id="rId126" o:title=""/>
          </v:shape>
          <o:OLEObject Type="Embed" ProgID="Equation.3" ShapeID="_x0000_i1096" DrawAspect="Content" ObjectID="_1668349088" r:id="rId127"/>
        </w:object>
      </w:r>
      <w:r w:rsidRPr="00E477A4">
        <w:rPr>
          <w:rFonts w:ascii="Times New Roman" w:hAnsi="Times New Roman" w:cs="Times New Roman"/>
          <w:sz w:val="28"/>
          <w:szCs w:val="28"/>
        </w:rPr>
        <w:t xml:space="preserve"> – месячные потери электроэнергии в сети 500 кВ, млн. кВт·ч.</w:t>
      </w:r>
    </w:p>
    <w:p w:rsidR="00E477A4" w:rsidRPr="00E477A4" w:rsidRDefault="00E477A4" w:rsidP="00E477A4">
      <w:pPr>
        <w:spacing w:after="0" w:line="240" w:lineRule="auto"/>
        <w:jc w:val="both"/>
        <w:rPr>
          <w:rFonts w:ascii="Times New Roman" w:hAnsi="Times New Roman" w:cs="Times New Roman"/>
          <w:sz w:val="28"/>
          <w:szCs w:val="28"/>
        </w:rPr>
      </w:pPr>
      <w:r w:rsidRPr="00E477A4">
        <w:rPr>
          <w:rFonts w:ascii="Times New Roman" w:hAnsi="Times New Roman" w:cs="Times New Roman"/>
          <w:sz w:val="28"/>
          <w:szCs w:val="28"/>
        </w:rPr>
        <w:t xml:space="preserve">             </w:t>
      </w:r>
      <w:r w:rsidRPr="00E477A4">
        <w:rPr>
          <w:rFonts w:ascii="Times New Roman" w:hAnsi="Times New Roman" w:cs="Times New Roman"/>
          <w:position w:val="-6"/>
          <w:sz w:val="28"/>
          <w:szCs w:val="28"/>
        </w:rPr>
        <w:object w:dxaOrig="279" w:dyaOrig="279">
          <v:shape id="_x0000_i1097" type="#_x0000_t75" style="width:13.8pt;height:13.8pt" o:ole="">
            <v:imagedata r:id="rId128" o:title=""/>
          </v:shape>
          <o:OLEObject Type="Embed" ProgID="Equation.3" ShapeID="_x0000_i1097" DrawAspect="Content" ObjectID="_1668349089" r:id="rId129"/>
        </w:object>
      </w:r>
      <w:r w:rsidRPr="00E477A4">
        <w:rPr>
          <w:rFonts w:ascii="Times New Roman" w:hAnsi="Times New Roman" w:cs="Times New Roman"/>
          <w:sz w:val="28"/>
          <w:szCs w:val="28"/>
        </w:rPr>
        <w:t>– поступление электроэнергии в сеть ЧуПВЭС, млн. кВт·ч.;</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 xml:space="preserve">- характеристика потерь электроэнергии в электрических сетях 220 кВ ЧуПВЭС: </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noProof/>
          <w:position w:val="-10"/>
          <w:sz w:val="28"/>
          <w:szCs w:val="28"/>
        </w:rPr>
        <w:object w:dxaOrig="2740" w:dyaOrig="900">
          <v:shape id="_x0000_s1030" type="#_x0000_t75" style="position:absolute;left:0;text-align:left;margin-left:97.9pt;margin-top:.05pt;width:229.95pt;height:20pt;z-index:5">
            <v:imagedata r:id="rId130" o:title=""/>
          </v:shape>
          <o:OLEObject Type="Embed" ProgID="Equation.3" ShapeID="_x0000_s1030" DrawAspect="Content" ObjectID="_1668349272" r:id="rId131"/>
        </w:object>
      </w:r>
    </w:p>
    <w:p w:rsidR="00E477A4" w:rsidRPr="00E477A4" w:rsidRDefault="00E477A4" w:rsidP="00E477A4">
      <w:pPr>
        <w:spacing w:after="0" w:line="240" w:lineRule="auto"/>
        <w:jc w:val="right"/>
        <w:rPr>
          <w:rFonts w:ascii="Times New Roman" w:hAnsi="Times New Roman" w:cs="Times New Roman"/>
          <w:position w:val="-10"/>
          <w:sz w:val="28"/>
          <w:szCs w:val="28"/>
        </w:rPr>
      </w:pPr>
      <w:r w:rsidRPr="00E477A4">
        <w:rPr>
          <w:rFonts w:ascii="Times New Roman" w:hAnsi="Times New Roman" w:cs="Times New Roman"/>
          <w:sz w:val="28"/>
          <w:szCs w:val="28"/>
        </w:rPr>
        <w:t>(П2.10)</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где </w:t>
      </w:r>
      <w:r w:rsidRPr="00E477A4">
        <w:rPr>
          <w:rFonts w:ascii="Times New Roman" w:hAnsi="Times New Roman" w:cs="Times New Roman"/>
          <w:sz w:val="28"/>
          <w:szCs w:val="28"/>
        </w:rPr>
        <w:tab/>
      </w:r>
      <w:r w:rsidRPr="00E477A4">
        <w:rPr>
          <w:rFonts w:ascii="Times New Roman" w:hAnsi="Times New Roman" w:cs="Times New Roman"/>
          <w:position w:val="-6"/>
          <w:sz w:val="28"/>
          <w:szCs w:val="28"/>
        </w:rPr>
        <w:object w:dxaOrig="279" w:dyaOrig="279">
          <v:shape id="_x0000_i1098" type="#_x0000_t75" style="width:16.8pt;height:15pt" o:ole="">
            <v:imagedata r:id="rId132" o:title=""/>
          </v:shape>
          <o:OLEObject Type="Embed" ProgID="Equation.3" ShapeID="_x0000_i1098" DrawAspect="Content" ObjectID="_1668349090" r:id="rId133"/>
        </w:object>
      </w:r>
      <w:r w:rsidRPr="00E477A4">
        <w:rPr>
          <w:rFonts w:ascii="Times New Roman" w:hAnsi="Times New Roman" w:cs="Times New Roman"/>
          <w:sz w:val="28"/>
          <w:szCs w:val="28"/>
        </w:rPr>
        <w:t xml:space="preserve"> – месячное поступление электроэнергии в сеть ЧуПВЭС, млн. кВт·ч; </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639" w:dyaOrig="360">
          <v:shape id="_x0000_i1099" type="#_x0000_t75" style="width:30.6pt;height:16.8pt" o:ole="">
            <v:imagedata r:id="rId134" o:title=""/>
          </v:shape>
          <o:OLEObject Type="Embed" ProgID="Equation.3" ShapeID="_x0000_i1099" DrawAspect="Content" ObjectID="_1668349091" r:id="rId135"/>
        </w:object>
      </w:r>
      <w:r w:rsidRPr="00E477A4">
        <w:rPr>
          <w:rFonts w:ascii="Times New Roman" w:hAnsi="Times New Roman" w:cs="Times New Roman"/>
          <w:sz w:val="28"/>
          <w:szCs w:val="28"/>
        </w:rPr>
        <w:t xml:space="preserve"> – месячные потери электроэнергии в сети 220 кВ, млн. кВт·ч.</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noProof/>
          <w:position w:val="-10"/>
          <w:sz w:val="28"/>
          <w:szCs w:val="28"/>
        </w:rPr>
        <w:object w:dxaOrig="2740" w:dyaOrig="900">
          <v:shape id="_x0000_s1029" type="#_x0000_t75" style="position:absolute;left:0;text-align:left;margin-left:91.9pt;margin-top:40.2pt;width:218pt;height:20pt;z-index:4">
            <v:imagedata r:id="rId136" o:title=""/>
          </v:shape>
          <o:OLEObject Type="Embed" ProgID="Equation.3" ShapeID="_x0000_s1029" DrawAspect="Content" ObjectID="_1668349273" r:id="rId137"/>
        </w:object>
      </w:r>
      <w:r w:rsidRPr="00E477A4">
        <w:rPr>
          <w:rFonts w:ascii="Times New Roman" w:hAnsi="Times New Roman" w:cs="Times New Roman"/>
          <w:sz w:val="28"/>
          <w:szCs w:val="28"/>
        </w:rPr>
        <w:t xml:space="preserve">- характеристика потерь электроэнергии в электрических сетях 110 кВ ЧуПВЭС: </w:t>
      </w:r>
    </w:p>
    <w:p w:rsidR="00E477A4" w:rsidRPr="00E477A4" w:rsidRDefault="00E477A4" w:rsidP="00E477A4">
      <w:pPr>
        <w:spacing w:after="0" w:line="240" w:lineRule="auto"/>
        <w:jc w:val="right"/>
        <w:rPr>
          <w:rFonts w:ascii="Times New Roman" w:hAnsi="Times New Roman" w:cs="Times New Roman"/>
          <w:color w:val="FF0000"/>
          <w:sz w:val="28"/>
          <w:szCs w:val="28"/>
        </w:rPr>
      </w:pPr>
      <w:r w:rsidRPr="00E477A4">
        <w:rPr>
          <w:rFonts w:ascii="Times New Roman" w:hAnsi="Times New Roman" w:cs="Times New Roman"/>
          <w:sz w:val="28"/>
          <w:szCs w:val="28"/>
        </w:rPr>
        <w:t xml:space="preserve">                                                                                                                                       (П2.11)</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где </w:t>
      </w:r>
      <w:r w:rsidRPr="00E477A4">
        <w:rPr>
          <w:rFonts w:ascii="Times New Roman" w:hAnsi="Times New Roman" w:cs="Times New Roman"/>
          <w:sz w:val="28"/>
          <w:szCs w:val="28"/>
        </w:rPr>
        <w:tab/>
      </w:r>
      <w:r w:rsidRPr="00E477A4">
        <w:rPr>
          <w:rFonts w:ascii="Times New Roman" w:hAnsi="Times New Roman" w:cs="Times New Roman"/>
          <w:b/>
          <w:position w:val="-6"/>
          <w:sz w:val="28"/>
          <w:szCs w:val="28"/>
        </w:rPr>
        <w:object w:dxaOrig="279" w:dyaOrig="279">
          <v:shape id="_x0000_i1100" type="#_x0000_t75" style="width:16.8pt;height:15pt" o:ole="">
            <v:imagedata r:id="rId138" o:title=""/>
          </v:shape>
          <o:OLEObject Type="Embed" ProgID="Equation.3" ShapeID="_x0000_i1100" DrawAspect="Content" ObjectID="_1668349092" r:id="rId139"/>
        </w:object>
      </w:r>
      <w:r w:rsidRPr="00E477A4">
        <w:rPr>
          <w:rFonts w:ascii="Times New Roman" w:hAnsi="Times New Roman" w:cs="Times New Roman"/>
          <w:sz w:val="28"/>
          <w:szCs w:val="28"/>
        </w:rPr>
        <w:t xml:space="preserve"> – месячное поступление электроэнергии в сеть ЧуПВЭС, млн. кВт·ч; </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620" w:dyaOrig="360">
          <v:shape id="_x0000_i1101" type="#_x0000_t75" style="width:33.6pt;height:21pt" o:ole="">
            <v:imagedata r:id="rId140" o:title=""/>
          </v:shape>
          <o:OLEObject Type="Embed" ProgID="Equation.3" ShapeID="_x0000_i1101" DrawAspect="Content" ObjectID="_1668349093" r:id="rId141"/>
        </w:object>
      </w:r>
      <w:r w:rsidRPr="00E477A4">
        <w:rPr>
          <w:rFonts w:ascii="Times New Roman" w:hAnsi="Times New Roman" w:cs="Times New Roman"/>
          <w:sz w:val="28"/>
          <w:szCs w:val="28"/>
        </w:rPr>
        <w:t xml:space="preserve"> – месячные потери электроэнергии в сети 110 кВ, млн. кВт·ч.</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2) Расчёт потерь электроэнергии по ступеням напряжений на месячных интервалах проводится в той же последовательности, как это показано выше в пунктах 1-4.</w:t>
      </w:r>
    </w:p>
    <w:p w:rsidR="00E477A4" w:rsidRPr="00E477A4" w:rsidRDefault="00E477A4" w:rsidP="00E477A4">
      <w:pPr>
        <w:spacing w:after="0" w:line="240" w:lineRule="auto"/>
        <w:ind w:firstLine="708"/>
        <w:jc w:val="both"/>
        <w:rPr>
          <w:rFonts w:ascii="Times New Roman" w:hAnsi="Times New Roman" w:cs="Times New Roman"/>
          <w:sz w:val="28"/>
          <w:szCs w:val="28"/>
        </w:rPr>
      </w:pPr>
    </w:p>
    <w:p w:rsidR="00E477A4" w:rsidRPr="00E477A4" w:rsidRDefault="00E477A4" w:rsidP="00E477A4">
      <w:pPr>
        <w:spacing w:after="0" w:line="240" w:lineRule="auto"/>
        <w:jc w:val="center"/>
        <w:rPr>
          <w:rFonts w:ascii="Times New Roman" w:hAnsi="Times New Roman" w:cs="Times New Roman"/>
          <w:b/>
          <w:bCs/>
          <w:sz w:val="28"/>
          <w:szCs w:val="28"/>
        </w:rPr>
      </w:pPr>
      <w:r w:rsidRPr="00E477A4">
        <w:rPr>
          <w:rFonts w:ascii="Times New Roman" w:hAnsi="Times New Roman" w:cs="Times New Roman"/>
          <w:b/>
          <w:snapToGrid w:val="0"/>
          <w:sz w:val="28"/>
          <w:szCs w:val="28"/>
        </w:rPr>
        <w:t xml:space="preserve">Глава 2. Расчёт нормативных потерь электроэнергии </w:t>
      </w:r>
      <w:r w:rsidRPr="00E477A4">
        <w:rPr>
          <w:rFonts w:ascii="Times New Roman" w:hAnsi="Times New Roman" w:cs="Times New Roman"/>
          <w:b/>
          <w:bCs/>
          <w:sz w:val="28"/>
          <w:szCs w:val="28"/>
        </w:rPr>
        <w:t>в электрических сетях Таласского ПВЭС (ТПВЭС)</w:t>
      </w:r>
    </w:p>
    <w:p w:rsidR="00E477A4" w:rsidRPr="00E477A4" w:rsidRDefault="00E477A4" w:rsidP="00E477A4">
      <w:pPr>
        <w:pStyle w:val="af4"/>
        <w:jc w:val="center"/>
        <w:rPr>
          <w:rFonts w:ascii="Times New Roman" w:hAnsi="Times New Roman" w:cs="Times New Roman"/>
          <w:sz w:val="28"/>
          <w:szCs w:val="28"/>
        </w:rPr>
      </w:pPr>
    </w:p>
    <w:p w:rsidR="00E477A4" w:rsidRPr="00E477A4" w:rsidRDefault="00E477A4" w:rsidP="00E477A4">
      <w:pPr>
        <w:spacing w:after="0" w:line="240" w:lineRule="auto"/>
        <w:ind w:firstLine="709"/>
        <w:contextualSpacing/>
        <w:jc w:val="both"/>
        <w:rPr>
          <w:rFonts w:ascii="Times New Roman" w:hAnsi="Times New Roman" w:cs="Times New Roman"/>
          <w:sz w:val="28"/>
          <w:szCs w:val="28"/>
        </w:rPr>
      </w:pPr>
      <w:r w:rsidRPr="00E477A4">
        <w:rPr>
          <w:rFonts w:ascii="Times New Roman" w:hAnsi="Times New Roman" w:cs="Times New Roman"/>
          <w:sz w:val="28"/>
          <w:szCs w:val="28"/>
        </w:rPr>
        <w:t>6. Нормативная характеристика потерь электроэнергии в сети ТПВЭС имеет вид:</w:t>
      </w:r>
    </w:p>
    <w:p w:rsidR="00E477A4" w:rsidRPr="00E477A4" w:rsidRDefault="00E477A4" w:rsidP="00E477A4">
      <w:pPr>
        <w:spacing w:after="0" w:line="240" w:lineRule="auto"/>
        <w:ind w:firstLine="709"/>
        <w:contextualSpacing/>
        <w:jc w:val="both"/>
        <w:rPr>
          <w:rFonts w:ascii="Times New Roman" w:hAnsi="Times New Roman" w:cs="Times New Roman"/>
          <w:sz w:val="28"/>
          <w:szCs w:val="28"/>
        </w:rPr>
      </w:pPr>
      <w:r w:rsidRPr="00E477A4">
        <w:rPr>
          <w:rFonts w:ascii="Times New Roman" w:hAnsi="Times New Roman" w:cs="Times New Roman"/>
          <w:sz w:val="28"/>
          <w:szCs w:val="28"/>
        </w:rPr>
        <w:lastRenderedPageBreak/>
        <w:tab/>
      </w:r>
      <w:r w:rsidRPr="00E477A4">
        <w:rPr>
          <w:rFonts w:ascii="Times New Roman" w:eastAsia="Calibri" w:hAnsi="Times New Roman" w:cs="Times New Roman"/>
          <w:position w:val="-12"/>
          <w:sz w:val="28"/>
          <w:szCs w:val="28"/>
          <w:lang w:eastAsia="en-US"/>
        </w:rPr>
        <w:object w:dxaOrig="4239" w:dyaOrig="380">
          <v:shape id="_x0000_i1102" type="#_x0000_t75" style="width:221.4pt;height:19.2pt" o:ole="">
            <v:imagedata r:id="rId142" o:title=""/>
          </v:shape>
          <o:OLEObject Type="Embed" ProgID="Equation.3" ShapeID="_x0000_i1102" DrawAspect="Content" ObjectID="_1668349094" r:id="rId143"/>
        </w:object>
      </w:r>
      <w:r w:rsidRPr="00E477A4">
        <w:rPr>
          <w:rFonts w:ascii="Times New Roman" w:hAnsi="Times New Roman" w:cs="Times New Roman"/>
          <w:sz w:val="28"/>
          <w:szCs w:val="28"/>
        </w:rPr>
        <w:t xml:space="preserve">  </w:t>
      </w:r>
      <w:r w:rsidRPr="00E477A4">
        <w:rPr>
          <w:rFonts w:ascii="Times New Roman" w:hAnsi="Times New Roman" w:cs="Times New Roman"/>
          <w:sz w:val="28"/>
          <w:szCs w:val="28"/>
        </w:rPr>
        <w:tab/>
        <w:t xml:space="preserve">                                                                                    </w:t>
      </w:r>
    </w:p>
    <w:p w:rsidR="00E477A4" w:rsidRPr="00E477A4" w:rsidRDefault="00E477A4" w:rsidP="00E477A4">
      <w:pPr>
        <w:spacing w:after="0" w:line="240" w:lineRule="auto"/>
        <w:ind w:firstLine="708"/>
        <w:jc w:val="both"/>
        <w:rPr>
          <w:rFonts w:ascii="Times New Roman" w:hAnsi="Times New Roman" w:cs="Times New Roman"/>
          <w:snapToGrid w:val="0"/>
          <w:sz w:val="28"/>
          <w:szCs w:val="28"/>
        </w:rPr>
      </w:pPr>
      <w:r w:rsidRPr="00E477A4">
        <w:rPr>
          <w:rFonts w:ascii="Times New Roman" w:hAnsi="Times New Roman" w:cs="Times New Roman"/>
          <w:snapToGrid w:val="0"/>
          <w:sz w:val="28"/>
          <w:szCs w:val="28"/>
        </w:rPr>
        <w:t>7. Расчёт потерь электроэнергии с учётом доверительного интервала производится по следующим выражениям (П2.12):</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 среднее значение:</w:t>
      </w:r>
    </w:p>
    <w:p w:rsidR="00E477A4" w:rsidRPr="00E477A4" w:rsidRDefault="00E477A4" w:rsidP="00E477A4">
      <w:pPr>
        <w:spacing w:after="0" w:line="240" w:lineRule="auto"/>
        <w:ind w:left="567" w:firstLine="708"/>
        <w:jc w:val="both"/>
        <w:rPr>
          <w:rFonts w:ascii="Times New Roman" w:eastAsia="Calibri" w:hAnsi="Times New Roman" w:cs="Times New Roman"/>
          <w:position w:val="-12"/>
          <w:sz w:val="28"/>
          <w:szCs w:val="28"/>
          <w:lang w:eastAsia="en-US"/>
        </w:rPr>
      </w:pPr>
      <w:r w:rsidRPr="00E477A4">
        <w:rPr>
          <w:rFonts w:ascii="Times New Roman" w:eastAsia="Calibri" w:hAnsi="Times New Roman" w:cs="Times New Roman"/>
          <w:position w:val="-12"/>
          <w:sz w:val="28"/>
          <w:szCs w:val="28"/>
          <w:lang w:eastAsia="en-US"/>
        </w:rPr>
        <w:object w:dxaOrig="4220" w:dyaOrig="380">
          <v:shape id="_x0000_i1103" type="#_x0000_t75" style="width:240.6pt;height:21pt" o:ole="">
            <v:imagedata r:id="rId144" o:title=""/>
          </v:shape>
          <o:OLEObject Type="Embed" ProgID="Equation.3" ShapeID="_x0000_i1103" DrawAspect="Content" ObjectID="_1668349095" r:id="rId145"/>
        </w:object>
      </w:r>
      <w:r w:rsidRPr="00E477A4">
        <w:rPr>
          <w:rFonts w:ascii="Times New Roman" w:eastAsia="Calibri" w:hAnsi="Times New Roman" w:cs="Times New Roman"/>
          <w:position w:val="-12"/>
          <w:sz w:val="28"/>
          <w:szCs w:val="28"/>
          <w:lang w:eastAsia="en-US"/>
        </w:rPr>
        <w:t xml:space="preserve">         </w:t>
      </w:r>
    </w:p>
    <w:p w:rsidR="00E477A4" w:rsidRPr="00E477A4" w:rsidRDefault="00E477A4" w:rsidP="00E477A4">
      <w:pPr>
        <w:spacing w:after="0" w:line="240" w:lineRule="auto"/>
        <w:ind w:firstLine="708"/>
        <w:jc w:val="both"/>
        <w:rPr>
          <w:rFonts w:ascii="Times New Roman" w:hAnsi="Times New Roman" w:cs="Times New Roman"/>
          <w:color w:val="FF0000"/>
          <w:sz w:val="28"/>
          <w:szCs w:val="28"/>
        </w:rPr>
      </w:pPr>
      <w:r w:rsidRPr="00E477A4">
        <w:rPr>
          <w:rFonts w:ascii="Times New Roman" w:hAnsi="Times New Roman" w:cs="Times New Roman"/>
          <w:position w:val="-10"/>
          <w:sz w:val="28"/>
          <w:szCs w:val="28"/>
        </w:rPr>
        <w:t>- верхняя граница интервала</w:t>
      </w:r>
      <w:r w:rsidRPr="00E477A4">
        <w:rPr>
          <w:rFonts w:ascii="Times New Roman" w:hAnsi="Times New Roman" w:cs="Times New Roman"/>
          <w:color w:val="FF0000"/>
          <w:position w:val="-10"/>
          <w:sz w:val="28"/>
          <w:szCs w:val="28"/>
        </w:rPr>
        <w:t xml:space="preserve">:                                                         </w:t>
      </w:r>
    </w:p>
    <w:p w:rsidR="00E477A4" w:rsidRPr="00E477A4" w:rsidRDefault="00E477A4" w:rsidP="00E477A4">
      <w:pPr>
        <w:spacing w:after="0" w:line="240" w:lineRule="auto"/>
        <w:ind w:left="708" w:firstLine="568"/>
        <w:jc w:val="both"/>
        <w:rPr>
          <w:rFonts w:ascii="Times New Roman" w:eastAsia="Calibri"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4340" w:dyaOrig="380">
          <v:shape id="_x0000_i1104" type="#_x0000_t75" style="width:244.2pt;height:21pt" o:ole="">
            <v:imagedata r:id="rId146" o:title=""/>
          </v:shape>
          <o:OLEObject Type="Embed" ProgID="Equation.3" ShapeID="_x0000_i1104" DrawAspect="Content" ObjectID="_1668349096" r:id="rId147"/>
        </w:object>
      </w:r>
    </w:p>
    <w:p w:rsidR="00E477A4" w:rsidRPr="00E477A4" w:rsidRDefault="00E477A4" w:rsidP="00E477A4">
      <w:pPr>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position w:val="-10"/>
          <w:sz w:val="28"/>
          <w:szCs w:val="28"/>
        </w:rPr>
        <w:t>- нижняя граница интервала:</w:t>
      </w:r>
    </w:p>
    <w:p w:rsidR="00E477A4" w:rsidRPr="00E477A4" w:rsidRDefault="00E477A4" w:rsidP="00E477A4">
      <w:pPr>
        <w:spacing w:after="0" w:line="240" w:lineRule="auto"/>
        <w:ind w:left="708" w:firstLine="568"/>
        <w:jc w:val="both"/>
        <w:rPr>
          <w:rFonts w:ascii="Times New Roman" w:eastAsia="Calibri" w:hAnsi="Times New Roman" w:cs="Times New Roman"/>
          <w:position w:val="-10"/>
          <w:sz w:val="28"/>
          <w:szCs w:val="28"/>
          <w:lang w:val="en-US"/>
        </w:rPr>
      </w:pPr>
      <w:r w:rsidRPr="00E477A4">
        <w:rPr>
          <w:rFonts w:ascii="Times New Roman" w:eastAsia="Calibri" w:hAnsi="Times New Roman" w:cs="Times New Roman"/>
          <w:position w:val="-12"/>
          <w:sz w:val="28"/>
          <w:szCs w:val="28"/>
          <w:lang w:eastAsia="en-US"/>
        </w:rPr>
        <w:object w:dxaOrig="4099" w:dyaOrig="380">
          <v:shape id="_x0000_i1105" type="#_x0000_t75" style="width:238.8pt;height:21pt" o:ole="">
            <v:imagedata r:id="rId148" o:title=""/>
          </v:shape>
          <o:OLEObject Type="Embed" ProgID="Equation.3" ShapeID="_x0000_i1105" DrawAspect="Content" ObjectID="_1668349097" r:id="rId149"/>
        </w:objec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где</w:t>
      </w:r>
      <w:r w:rsidRPr="00E477A4">
        <w:rPr>
          <w:rFonts w:ascii="Times New Roman" w:hAnsi="Times New Roman" w:cs="Times New Roman"/>
          <w:sz w:val="28"/>
          <w:szCs w:val="28"/>
        </w:rPr>
        <w:tab/>
      </w:r>
      <w:r w:rsidRPr="00E477A4">
        <w:rPr>
          <w:rFonts w:ascii="Times New Roman" w:hAnsi="Times New Roman" w:cs="Times New Roman"/>
          <w:position w:val="-6"/>
          <w:sz w:val="28"/>
          <w:szCs w:val="28"/>
        </w:rPr>
        <w:object w:dxaOrig="279" w:dyaOrig="279">
          <v:shape id="_x0000_i1106" type="#_x0000_t75" style="width:15pt;height:16.8pt" o:ole="">
            <v:imagedata r:id="rId150" o:title=""/>
          </v:shape>
          <o:OLEObject Type="Embed" ProgID="Equation.3" ShapeID="_x0000_i1106" DrawAspect="Content" ObjectID="_1668349098" r:id="rId151"/>
        </w:object>
      </w:r>
      <w:r w:rsidRPr="00E477A4">
        <w:rPr>
          <w:rFonts w:ascii="Times New Roman" w:hAnsi="Times New Roman" w:cs="Times New Roman"/>
          <w:sz w:val="28"/>
          <w:szCs w:val="28"/>
        </w:rPr>
        <w:t>– месячное поступление электроэнергии в сети ТПВЭС, млн. кВт</w:t>
      </w:r>
      <w:r w:rsidRPr="00E477A4">
        <w:rPr>
          <w:rFonts w:ascii="Times New Roman" w:hAnsi="Times New Roman" w:cs="Times New Roman"/>
          <w:iCs/>
          <w:sz w:val="28"/>
          <w:szCs w:val="28"/>
        </w:rPr>
        <w:t>∙</w:t>
      </w:r>
      <w:r w:rsidRPr="00E477A4">
        <w:rPr>
          <w:rFonts w:ascii="Times New Roman" w:hAnsi="Times New Roman" w:cs="Times New Roman"/>
          <w:sz w:val="28"/>
          <w:szCs w:val="28"/>
        </w:rPr>
        <w:t>ч;</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880" w:dyaOrig="360">
          <v:shape id="_x0000_i1107" type="#_x0000_t75" style="width:41.4pt;height:16.8pt" o:ole="">
            <v:imagedata r:id="rId152" o:title=""/>
          </v:shape>
          <o:OLEObject Type="Embed" ProgID="Equation.3" ShapeID="_x0000_i1107" DrawAspect="Content" ObjectID="_1668349099" r:id="rId153"/>
        </w:object>
      </w:r>
      <w:r w:rsidRPr="00E477A4">
        <w:rPr>
          <w:rFonts w:ascii="Times New Roman" w:hAnsi="Times New Roman" w:cs="Times New Roman"/>
          <w:position w:val="-12"/>
          <w:sz w:val="28"/>
          <w:szCs w:val="28"/>
        </w:rPr>
        <w:t xml:space="preserve">  </w:t>
      </w:r>
      <w:r w:rsidRPr="00E477A4">
        <w:rPr>
          <w:rFonts w:ascii="Times New Roman" w:hAnsi="Times New Roman" w:cs="Times New Roman"/>
          <w:sz w:val="28"/>
          <w:szCs w:val="28"/>
        </w:rPr>
        <w:t>– месячные потери электроэнергии в сети ТПВЭС, млн. кВт</w:t>
      </w:r>
      <w:r w:rsidRPr="00E477A4">
        <w:rPr>
          <w:rFonts w:ascii="Times New Roman" w:hAnsi="Times New Roman" w:cs="Times New Roman"/>
          <w:iCs/>
          <w:sz w:val="28"/>
          <w:szCs w:val="28"/>
        </w:rPr>
        <w:t>∙</w:t>
      </w:r>
      <w:r w:rsidRPr="00E477A4">
        <w:rPr>
          <w:rFonts w:ascii="Times New Roman" w:hAnsi="Times New Roman" w:cs="Times New Roman"/>
          <w:sz w:val="28"/>
          <w:szCs w:val="28"/>
        </w:rPr>
        <w:t>ч.</w:t>
      </w:r>
    </w:p>
    <w:p w:rsidR="00E477A4" w:rsidRPr="00E477A4" w:rsidRDefault="00E477A4" w:rsidP="00E477A4">
      <w:pPr>
        <w:spacing w:after="0" w:line="240" w:lineRule="auto"/>
        <w:ind w:firstLine="709"/>
        <w:jc w:val="both"/>
        <w:rPr>
          <w:rFonts w:ascii="Times New Roman" w:hAnsi="Times New Roman" w:cs="Times New Roman"/>
          <w:snapToGrid w:val="0"/>
          <w:sz w:val="28"/>
          <w:szCs w:val="28"/>
        </w:rPr>
      </w:pPr>
      <w:r w:rsidRPr="00E477A4">
        <w:rPr>
          <w:rFonts w:ascii="Times New Roman" w:hAnsi="Times New Roman" w:cs="Times New Roman"/>
          <w:snapToGrid w:val="0"/>
          <w:sz w:val="28"/>
          <w:szCs w:val="28"/>
        </w:rPr>
        <w:t>8. Расчёт потерь электроэнергии (</w:t>
      </w:r>
      <w:r w:rsidRPr="00E477A4">
        <w:rPr>
          <w:rFonts w:ascii="Times New Roman" w:hAnsi="Times New Roman" w:cs="Times New Roman"/>
          <w:position w:val="-12"/>
          <w:sz w:val="28"/>
          <w:szCs w:val="28"/>
        </w:rPr>
        <w:object w:dxaOrig="460" w:dyaOrig="360">
          <v:shape id="_x0000_i1108" type="#_x0000_t75" style="width:22.2pt;height:19.2pt" o:ole="">
            <v:imagedata r:id="rId154" o:title=""/>
          </v:shape>
          <o:OLEObject Type="Embed" ProgID="Equation.3" ShapeID="_x0000_i1108" DrawAspect="Content" ObjectID="_1668349100" r:id="rId155"/>
        </w:object>
      </w:r>
      <w:r w:rsidRPr="00E477A4">
        <w:rPr>
          <w:rFonts w:ascii="Times New Roman" w:hAnsi="Times New Roman" w:cs="Times New Roman"/>
          <w:iCs/>
          <w:sz w:val="28"/>
          <w:szCs w:val="28"/>
        </w:rPr>
        <w:t xml:space="preserve">) в </w:t>
      </w:r>
      <w:r w:rsidRPr="00E477A4">
        <w:rPr>
          <w:rFonts w:ascii="Times New Roman" w:hAnsi="Times New Roman" w:cs="Times New Roman"/>
          <w:i/>
          <w:iCs/>
          <w:sz w:val="28"/>
          <w:szCs w:val="28"/>
          <w:lang w:val="en-US"/>
        </w:rPr>
        <w:t>i</w:t>
      </w:r>
      <w:r w:rsidRPr="00E477A4">
        <w:rPr>
          <w:rFonts w:ascii="Times New Roman" w:hAnsi="Times New Roman" w:cs="Times New Roman"/>
          <w:iCs/>
          <w:sz w:val="28"/>
          <w:szCs w:val="28"/>
        </w:rPr>
        <w:t>-ом месяце</w:t>
      </w:r>
      <w:r w:rsidRPr="00E477A4">
        <w:rPr>
          <w:rFonts w:ascii="Times New Roman" w:hAnsi="Times New Roman" w:cs="Times New Roman"/>
          <w:snapToGrid w:val="0"/>
          <w:sz w:val="28"/>
          <w:szCs w:val="28"/>
        </w:rPr>
        <w:t xml:space="preserve"> при заданном (планируемом) поступлении электроэнергии в сеть (</w:t>
      </w:r>
      <w:r w:rsidRPr="00E477A4">
        <w:rPr>
          <w:rFonts w:ascii="Times New Roman" w:hAnsi="Times New Roman" w:cs="Times New Roman"/>
          <w:position w:val="-10"/>
          <w:sz w:val="28"/>
          <w:szCs w:val="28"/>
        </w:rPr>
        <w:object w:dxaOrig="300" w:dyaOrig="340">
          <v:shape id="_x0000_i1109" type="#_x0000_t75" style="width:13.2pt;height:15pt" o:ole="">
            <v:imagedata r:id="rId156" o:title=""/>
          </v:shape>
          <o:OLEObject Type="Embed" ProgID="Equation.3" ShapeID="_x0000_i1109" DrawAspect="Content" ObjectID="_1668349101" r:id="rId157"/>
        </w:object>
      </w:r>
      <w:r w:rsidRPr="00E477A4">
        <w:rPr>
          <w:rFonts w:ascii="Times New Roman" w:hAnsi="Times New Roman" w:cs="Times New Roman"/>
          <w:sz w:val="28"/>
          <w:szCs w:val="28"/>
        </w:rPr>
        <w:t>)</w:t>
      </w:r>
      <w:r w:rsidRPr="00E477A4">
        <w:rPr>
          <w:rFonts w:ascii="Times New Roman" w:hAnsi="Times New Roman" w:cs="Times New Roman"/>
          <w:snapToGrid w:val="0"/>
          <w:sz w:val="28"/>
          <w:szCs w:val="28"/>
        </w:rPr>
        <w:t xml:space="preserve"> производится по выражениям (П2.12) в последовательности, приведённой в </w:t>
      </w:r>
      <w:r w:rsidRPr="00E477A4">
        <w:rPr>
          <w:rFonts w:ascii="Times New Roman" w:hAnsi="Times New Roman" w:cs="Times New Roman"/>
          <w:sz w:val="28"/>
          <w:szCs w:val="28"/>
        </w:rPr>
        <w:t>пунктах 1-4</w:t>
      </w:r>
      <w:r w:rsidRPr="00E477A4">
        <w:rPr>
          <w:rFonts w:ascii="Times New Roman" w:hAnsi="Times New Roman" w:cs="Times New Roman"/>
          <w:snapToGrid w:val="0"/>
          <w:sz w:val="28"/>
          <w:szCs w:val="28"/>
        </w:rPr>
        <w:t>, при этом определяются в именованных и относительных единицах среднее и доверительные значения потерь электроэнергии.</w:t>
      </w:r>
    </w:p>
    <w:p w:rsidR="00E477A4" w:rsidRPr="00E477A4" w:rsidRDefault="00E477A4" w:rsidP="00E477A4">
      <w:pPr>
        <w:spacing w:after="0" w:line="240" w:lineRule="auto"/>
        <w:ind w:firstLine="709"/>
        <w:jc w:val="both"/>
        <w:rPr>
          <w:rFonts w:ascii="Times New Roman" w:hAnsi="Times New Roman" w:cs="Times New Roman"/>
          <w:snapToGrid w:val="0"/>
          <w:sz w:val="28"/>
          <w:szCs w:val="28"/>
        </w:rPr>
      </w:pPr>
      <w:r w:rsidRPr="00E477A4">
        <w:rPr>
          <w:rFonts w:ascii="Times New Roman" w:hAnsi="Times New Roman" w:cs="Times New Roman"/>
          <w:snapToGrid w:val="0"/>
          <w:sz w:val="28"/>
          <w:szCs w:val="28"/>
        </w:rPr>
        <w:t xml:space="preserve">9. </w:t>
      </w:r>
      <w:r w:rsidRPr="00E477A4">
        <w:rPr>
          <w:rFonts w:ascii="Times New Roman" w:hAnsi="Times New Roman" w:cs="Times New Roman"/>
          <w:sz w:val="28"/>
          <w:szCs w:val="28"/>
        </w:rPr>
        <w:t>Потери электроэнергии в сети ТПВЭС как сумма потерь по ступеням напряжений</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          </w:t>
      </w:r>
      <w:r w:rsidRPr="00E477A4">
        <w:rPr>
          <w:rFonts w:ascii="Times New Roman" w:hAnsi="Times New Roman" w:cs="Times New Roman"/>
          <w:position w:val="-12"/>
          <w:sz w:val="28"/>
          <w:szCs w:val="28"/>
        </w:rPr>
        <w:object w:dxaOrig="3300" w:dyaOrig="360">
          <v:shape id="_x0000_i1110" type="#_x0000_t75" style="width:166.8pt;height:19.2pt" o:ole="">
            <v:imagedata r:id="rId158" o:title=""/>
          </v:shape>
          <o:OLEObject Type="Embed" ProgID="Equation.3" ShapeID="_x0000_i1110" DrawAspect="Content" ObjectID="_1668349102" r:id="rId159"/>
        </w:object>
      </w:r>
      <w:r w:rsidRPr="00E477A4">
        <w:rPr>
          <w:rFonts w:ascii="Times New Roman" w:hAnsi="Times New Roman" w:cs="Times New Roman"/>
          <w:sz w:val="28"/>
          <w:szCs w:val="28"/>
        </w:rPr>
        <w:t xml:space="preserve"> .</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10. Расчёт потерь электроэнергии по ступеням напряжений на месячных интервалах выполняется по следующим характеристикам потерь: </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1) характеристика потерь электроэнергии в электрической сети 500 кВ ТПВЭС с учётом доверительного интервала (П2.13):</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среднее значение</w:t>
      </w:r>
    </w:p>
    <w:p w:rsidR="00E477A4" w:rsidRPr="00E477A4" w:rsidRDefault="00E477A4" w:rsidP="00E477A4">
      <w:pPr>
        <w:spacing w:after="0" w:line="240" w:lineRule="auto"/>
        <w:ind w:left="1416" w:firstLine="708"/>
        <w:jc w:val="both"/>
        <w:rPr>
          <w:rFonts w:ascii="Times New Roman"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4340" w:dyaOrig="380">
          <v:shape id="_x0000_i1111" type="#_x0000_t75" style="width:244.2pt;height:21pt" o:ole="">
            <v:imagedata r:id="rId160" o:title=""/>
          </v:shape>
          <o:OLEObject Type="Embed" ProgID="Equation.3" ShapeID="_x0000_i1111" DrawAspect="Content" ObjectID="_1668349103" r:id="rId161"/>
        </w:object>
      </w:r>
    </w:p>
    <w:p w:rsidR="00E477A4" w:rsidRPr="00E477A4" w:rsidRDefault="00E477A4" w:rsidP="00E477A4">
      <w:pPr>
        <w:spacing w:after="0" w:line="240" w:lineRule="auto"/>
        <w:ind w:left="707"/>
        <w:jc w:val="both"/>
        <w:rPr>
          <w:rFonts w:ascii="Times New Roman" w:hAnsi="Times New Roman" w:cs="Times New Roman"/>
          <w:color w:val="000000"/>
          <w:sz w:val="28"/>
          <w:szCs w:val="28"/>
        </w:rPr>
      </w:pPr>
      <w:r w:rsidRPr="00E477A4">
        <w:rPr>
          <w:rFonts w:ascii="Times New Roman" w:hAnsi="Times New Roman" w:cs="Times New Roman"/>
          <w:position w:val="-10"/>
          <w:sz w:val="28"/>
          <w:szCs w:val="28"/>
        </w:rPr>
        <w:t>- верхняя граница интервала</w:t>
      </w:r>
    </w:p>
    <w:p w:rsidR="00E477A4" w:rsidRPr="00E477A4" w:rsidRDefault="00E477A4" w:rsidP="00E477A4">
      <w:pPr>
        <w:spacing w:after="0" w:line="240" w:lineRule="auto"/>
        <w:ind w:left="1" w:firstLine="708"/>
        <w:jc w:val="both"/>
        <w:rPr>
          <w:rFonts w:ascii="Times New Roman" w:eastAsia="Calibri" w:hAnsi="Times New Roman" w:cs="Times New Roman"/>
          <w:position w:val="-10"/>
          <w:sz w:val="28"/>
          <w:szCs w:val="28"/>
        </w:rPr>
      </w:pPr>
      <w:r w:rsidRPr="00E477A4">
        <w:rPr>
          <w:rFonts w:ascii="Times New Roman" w:hAnsi="Times New Roman" w:cs="Times New Roman"/>
          <w:position w:val="-10"/>
          <w:sz w:val="28"/>
          <w:szCs w:val="28"/>
        </w:rPr>
        <w:tab/>
      </w:r>
      <w:r w:rsidRPr="00E477A4">
        <w:rPr>
          <w:rFonts w:ascii="Times New Roman" w:hAnsi="Times New Roman" w:cs="Times New Roman"/>
          <w:position w:val="-10"/>
          <w:sz w:val="28"/>
          <w:szCs w:val="28"/>
        </w:rPr>
        <w:tab/>
      </w:r>
      <w:r w:rsidRPr="00E477A4">
        <w:rPr>
          <w:rFonts w:ascii="Times New Roman" w:eastAsia="Calibri" w:hAnsi="Times New Roman" w:cs="Times New Roman"/>
          <w:position w:val="-12"/>
          <w:sz w:val="28"/>
          <w:szCs w:val="28"/>
          <w:lang w:eastAsia="en-US"/>
        </w:rPr>
        <w:object w:dxaOrig="4099" w:dyaOrig="380">
          <v:shape id="_x0000_i1112" type="#_x0000_t75" style="width:235.2pt;height:21pt" o:ole="">
            <v:imagedata r:id="rId162" o:title=""/>
          </v:shape>
          <o:OLEObject Type="Embed" ProgID="Equation.3" ShapeID="_x0000_i1112" DrawAspect="Content" ObjectID="_1668349104" r:id="rId163"/>
        </w:object>
      </w:r>
    </w:p>
    <w:p w:rsidR="00E477A4" w:rsidRPr="00E477A4" w:rsidRDefault="00E477A4" w:rsidP="00E477A4">
      <w:pPr>
        <w:spacing w:after="0" w:line="240" w:lineRule="auto"/>
        <w:ind w:firstLine="709"/>
        <w:jc w:val="both"/>
        <w:rPr>
          <w:rFonts w:ascii="Times New Roman" w:hAnsi="Times New Roman" w:cs="Times New Roman"/>
          <w:color w:val="000000"/>
          <w:sz w:val="28"/>
          <w:szCs w:val="28"/>
        </w:rPr>
      </w:pPr>
      <w:r w:rsidRPr="00E477A4">
        <w:rPr>
          <w:rFonts w:ascii="Times New Roman" w:hAnsi="Times New Roman" w:cs="Times New Roman"/>
          <w:position w:val="-10"/>
          <w:sz w:val="28"/>
          <w:szCs w:val="28"/>
        </w:rPr>
        <w:t>- нижняя граница интервала:</w:t>
      </w:r>
    </w:p>
    <w:p w:rsidR="00E477A4" w:rsidRPr="00E477A4" w:rsidRDefault="00E477A4" w:rsidP="00E477A4">
      <w:pPr>
        <w:spacing w:after="0" w:line="240" w:lineRule="auto"/>
        <w:ind w:left="1416" w:firstLine="708"/>
        <w:jc w:val="both"/>
        <w:rPr>
          <w:rFonts w:ascii="Times New Roman" w:eastAsia="Calibri"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4020" w:dyaOrig="380">
          <v:shape id="_x0000_i1113" type="#_x0000_t75" style="width:222.6pt;height:19.2pt" o:ole="">
            <v:imagedata r:id="rId164" o:title=""/>
          </v:shape>
          <o:OLEObject Type="Embed" ProgID="Equation.3" ShapeID="_x0000_i1113" DrawAspect="Content" ObjectID="_1668349105" r:id="rId165"/>
        </w:objec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где</w:t>
      </w:r>
      <w:r w:rsidRPr="00E477A4">
        <w:rPr>
          <w:rFonts w:ascii="Times New Roman" w:hAnsi="Times New Roman" w:cs="Times New Roman"/>
          <w:sz w:val="28"/>
          <w:szCs w:val="28"/>
        </w:rPr>
        <w:tab/>
      </w:r>
      <w:r w:rsidRPr="00E477A4">
        <w:rPr>
          <w:rFonts w:ascii="Times New Roman" w:hAnsi="Times New Roman" w:cs="Times New Roman"/>
          <w:position w:val="-12"/>
          <w:sz w:val="28"/>
          <w:szCs w:val="28"/>
        </w:rPr>
        <w:object w:dxaOrig="639" w:dyaOrig="360">
          <v:shape id="_x0000_i1114" type="#_x0000_t75" style="width:31.8pt;height:19.2pt" o:ole="">
            <v:imagedata r:id="rId166" o:title=""/>
          </v:shape>
          <o:OLEObject Type="Embed" ProgID="Equation.3" ShapeID="_x0000_i1114" DrawAspect="Content" ObjectID="_1668349106" r:id="rId167"/>
        </w:object>
      </w:r>
      <w:r w:rsidRPr="00E477A4">
        <w:rPr>
          <w:rFonts w:ascii="Times New Roman" w:hAnsi="Times New Roman" w:cs="Times New Roman"/>
          <w:sz w:val="28"/>
          <w:szCs w:val="28"/>
        </w:rPr>
        <w:t xml:space="preserve"> </w:t>
      </w:r>
      <w:proofErr w:type="gramStart"/>
      <w:r w:rsidRPr="00E477A4">
        <w:rPr>
          <w:rFonts w:ascii="Times New Roman" w:hAnsi="Times New Roman" w:cs="Times New Roman"/>
          <w:sz w:val="28"/>
          <w:szCs w:val="28"/>
        </w:rPr>
        <w:t xml:space="preserve">и </w:t>
      </w:r>
      <w:r w:rsidRPr="00E477A4">
        <w:rPr>
          <w:rFonts w:ascii="Times New Roman" w:hAnsi="Times New Roman" w:cs="Times New Roman"/>
          <w:position w:val="-6"/>
          <w:sz w:val="28"/>
          <w:szCs w:val="28"/>
        </w:rPr>
        <w:object w:dxaOrig="279" w:dyaOrig="279">
          <v:shape id="_x0000_i1115" type="#_x0000_t75" style="width:15pt;height:15pt" o:ole="">
            <v:imagedata r:id="rId168" o:title=""/>
          </v:shape>
          <o:OLEObject Type="Embed" ProgID="Equation.3" ShapeID="_x0000_i1115" DrawAspect="Content" ObjectID="_1668349107" r:id="rId169"/>
        </w:object>
      </w:r>
      <w:r w:rsidRPr="00E477A4">
        <w:rPr>
          <w:rFonts w:ascii="Times New Roman" w:hAnsi="Times New Roman" w:cs="Times New Roman"/>
          <w:sz w:val="28"/>
          <w:szCs w:val="28"/>
        </w:rPr>
        <w:t xml:space="preserve"> –</w:t>
      </w:r>
      <w:proofErr w:type="gramEnd"/>
      <w:r w:rsidRPr="00E477A4">
        <w:rPr>
          <w:rFonts w:ascii="Times New Roman" w:hAnsi="Times New Roman" w:cs="Times New Roman"/>
          <w:sz w:val="28"/>
          <w:szCs w:val="28"/>
        </w:rPr>
        <w:t xml:space="preserve"> потери в сети 500 кВ и поступление электроэнергии в сеть ТПВЭС, млн. кВт·ч;</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2) характеристика потерь электроэнергии в электрических сетях 220 кВ ТПВЭС с учётом доверительного интервала (П2.14):</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среднее значение:</w:t>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p>
    <w:p w:rsidR="00E477A4" w:rsidRPr="00E477A4" w:rsidRDefault="00E477A4" w:rsidP="00E477A4">
      <w:pPr>
        <w:spacing w:after="0" w:line="240" w:lineRule="auto"/>
        <w:ind w:left="1415" w:firstLine="709"/>
        <w:jc w:val="both"/>
        <w:rPr>
          <w:rFonts w:ascii="Times New Roman" w:hAnsi="Times New Roman" w:cs="Times New Roman"/>
          <w:position w:val="-10"/>
          <w:sz w:val="28"/>
          <w:szCs w:val="28"/>
        </w:rPr>
      </w:pPr>
      <w:r w:rsidRPr="00E477A4">
        <w:rPr>
          <w:rFonts w:ascii="Times New Roman" w:eastAsia="Calibri" w:hAnsi="Times New Roman" w:cs="Times New Roman"/>
          <w:position w:val="-10"/>
          <w:sz w:val="28"/>
          <w:szCs w:val="28"/>
          <w:lang w:eastAsia="en-US"/>
        </w:rPr>
        <w:object w:dxaOrig="3780" w:dyaOrig="360">
          <v:shape id="_x0000_i1116" type="#_x0000_t75" style="width:3in;height:19.2pt" o:ole="">
            <v:imagedata r:id="rId170" o:title=""/>
          </v:shape>
          <o:OLEObject Type="Embed" ProgID="Equation.3" ShapeID="_x0000_i1116" DrawAspect="Content" ObjectID="_1668349108" r:id="rId171"/>
        </w:object>
      </w:r>
    </w:p>
    <w:p w:rsidR="00E477A4" w:rsidRPr="00E477A4" w:rsidRDefault="00E477A4" w:rsidP="00E477A4">
      <w:pPr>
        <w:spacing w:after="0" w:line="240" w:lineRule="auto"/>
        <w:ind w:firstLine="709"/>
        <w:jc w:val="both"/>
        <w:rPr>
          <w:rFonts w:ascii="Times New Roman" w:hAnsi="Times New Roman" w:cs="Times New Roman"/>
          <w:position w:val="-10"/>
          <w:sz w:val="28"/>
          <w:szCs w:val="28"/>
        </w:rPr>
      </w:pPr>
      <w:r w:rsidRPr="00E477A4">
        <w:rPr>
          <w:rFonts w:ascii="Times New Roman" w:hAnsi="Times New Roman" w:cs="Times New Roman"/>
          <w:position w:val="-10"/>
          <w:sz w:val="28"/>
          <w:szCs w:val="28"/>
        </w:rPr>
        <w:t>- верхняя граница интервала:</w:t>
      </w:r>
      <w:r w:rsidRPr="00E477A4">
        <w:rPr>
          <w:rFonts w:ascii="Times New Roman" w:hAnsi="Times New Roman" w:cs="Times New Roman"/>
          <w:position w:val="-10"/>
          <w:sz w:val="28"/>
          <w:szCs w:val="28"/>
        </w:rPr>
        <w:tab/>
        <w:t xml:space="preserve">                                        </w:t>
      </w:r>
    </w:p>
    <w:p w:rsidR="00E477A4" w:rsidRPr="00E477A4" w:rsidRDefault="00E477A4" w:rsidP="00E477A4">
      <w:pPr>
        <w:spacing w:after="0" w:line="240" w:lineRule="auto"/>
        <w:ind w:left="1415" w:firstLine="709"/>
        <w:jc w:val="both"/>
        <w:rPr>
          <w:rFonts w:ascii="Times New Roman" w:hAnsi="Times New Roman" w:cs="Times New Roman"/>
          <w:position w:val="-10"/>
          <w:sz w:val="28"/>
          <w:szCs w:val="28"/>
        </w:rPr>
      </w:pPr>
      <w:r w:rsidRPr="00E477A4">
        <w:rPr>
          <w:rFonts w:ascii="Times New Roman" w:eastAsia="Calibri" w:hAnsi="Times New Roman" w:cs="Times New Roman"/>
          <w:position w:val="-10"/>
          <w:sz w:val="28"/>
          <w:szCs w:val="28"/>
          <w:lang w:eastAsia="en-US"/>
        </w:rPr>
        <w:object w:dxaOrig="3800" w:dyaOrig="360">
          <v:shape id="_x0000_i1117" type="#_x0000_t75" style="width:208.2pt;height:21pt" o:ole="">
            <v:imagedata r:id="rId172" o:title=""/>
          </v:shape>
          <o:OLEObject Type="Embed" ProgID="Equation.3" ShapeID="_x0000_i1117" DrawAspect="Content" ObjectID="_1668349109" r:id="rId173"/>
        </w:object>
      </w:r>
    </w:p>
    <w:p w:rsidR="00E477A4" w:rsidRPr="00E477A4" w:rsidRDefault="00E477A4" w:rsidP="00E477A4">
      <w:pPr>
        <w:spacing w:after="0" w:line="240" w:lineRule="auto"/>
        <w:ind w:firstLine="709"/>
        <w:jc w:val="both"/>
        <w:rPr>
          <w:rFonts w:ascii="Times New Roman" w:hAnsi="Times New Roman" w:cs="Times New Roman"/>
          <w:position w:val="-10"/>
          <w:sz w:val="28"/>
          <w:szCs w:val="28"/>
        </w:rPr>
      </w:pPr>
      <w:r w:rsidRPr="00E477A4">
        <w:rPr>
          <w:rFonts w:ascii="Times New Roman" w:hAnsi="Times New Roman" w:cs="Times New Roman"/>
          <w:position w:val="-10"/>
          <w:sz w:val="28"/>
          <w:szCs w:val="28"/>
        </w:rPr>
        <w:t>- нижняя граница интервала:</w:t>
      </w:r>
      <w:r w:rsidRPr="00E477A4">
        <w:rPr>
          <w:rFonts w:ascii="Times New Roman" w:hAnsi="Times New Roman" w:cs="Times New Roman"/>
          <w:position w:val="-10"/>
          <w:sz w:val="28"/>
          <w:szCs w:val="28"/>
        </w:rPr>
        <w:tab/>
      </w:r>
    </w:p>
    <w:p w:rsidR="00E477A4" w:rsidRPr="00E477A4" w:rsidRDefault="00E477A4" w:rsidP="00E477A4">
      <w:pPr>
        <w:spacing w:after="0" w:line="240" w:lineRule="auto"/>
        <w:ind w:left="1415" w:firstLine="709"/>
        <w:jc w:val="both"/>
        <w:rPr>
          <w:rFonts w:ascii="Times New Roman" w:hAnsi="Times New Roman" w:cs="Times New Roman"/>
          <w:sz w:val="28"/>
          <w:szCs w:val="28"/>
        </w:rPr>
      </w:pPr>
      <w:r w:rsidRPr="00E477A4">
        <w:rPr>
          <w:rFonts w:ascii="Times New Roman" w:eastAsia="Calibri" w:hAnsi="Times New Roman" w:cs="Times New Roman"/>
          <w:position w:val="-10"/>
          <w:sz w:val="28"/>
          <w:szCs w:val="28"/>
          <w:lang w:eastAsia="en-US"/>
        </w:rPr>
        <w:object w:dxaOrig="3780" w:dyaOrig="360">
          <v:shape id="_x0000_i1118" type="#_x0000_t75" style="width:3in;height:19.2pt" o:ole="">
            <v:imagedata r:id="rId174" o:title=""/>
          </v:shape>
          <o:OLEObject Type="Embed" ProgID="Equation.3" ShapeID="_x0000_i1118" DrawAspect="Content" ObjectID="_1668349110" r:id="rId175"/>
        </w:object>
      </w:r>
      <w:r w:rsidRPr="00E477A4">
        <w:rPr>
          <w:rFonts w:ascii="Times New Roman" w:hAnsi="Times New Roman" w:cs="Times New Roman"/>
          <w:sz w:val="28"/>
          <w:szCs w:val="28"/>
        </w:rPr>
        <w:t xml:space="preserve">. </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где </w:t>
      </w:r>
      <w:r w:rsidRPr="00E477A4">
        <w:rPr>
          <w:rFonts w:ascii="Times New Roman" w:hAnsi="Times New Roman" w:cs="Times New Roman"/>
          <w:sz w:val="28"/>
          <w:szCs w:val="28"/>
        </w:rPr>
        <w:tab/>
      </w:r>
      <w:r w:rsidRPr="00E477A4">
        <w:rPr>
          <w:rFonts w:ascii="Times New Roman" w:hAnsi="Times New Roman" w:cs="Times New Roman"/>
          <w:position w:val="-6"/>
          <w:sz w:val="28"/>
          <w:szCs w:val="28"/>
        </w:rPr>
        <w:object w:dxaOrig="279" w:dyaOrig="279">
          <v:shape id="_x0000_i1119" type="#_x0000_t75" style="width:15pt;height:15pt" o:ole="">
            <v:imagedata r:id="rId176" o:title=""/>
          </v:shape>
          <o:OLEObject Type="Embed" ProgID="Equation.3" ShapeID="_x0000_i1119" DrawAspect="Content" ObjectID="_1668349111" r:id="rId177"/>
        </w:object>
      </w:r>
      <w:r w:rsidRPr="00E477A4">
        <w:rPr>
          <w:rFonts w:ascii="Times New Roman" w:hAnsi="Times New Roman" w:cs="Times New Roman"/>
          <w:sz w:val="28"/>
          <w:szCs w:val="28"/>
        </w:rPr>
        <w:t xml:space="preserve"> – месячное поступление электроэнергии в сеть ТПВЭС, млн. кВт·ч; </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639" w:dyaOrig="360">
          <v:shape id="_x0000_i1120" type="#_x0000_t75" style="width:31.8pt;height:19.2pt" o:ole="">
            <v:imagedata r:id="rId178" o:title=""/>
          </v:shape>
          <o:OLEObject Type="Embed" ProgID="Equation.3" ShapeID="_x0000_i1120" DrawAspect="Content" ObjectID="_1668349112" r:id="rId179"/>
        </w:object>
      </w:r>
      <w:r w:rsidRPr="00E477A4">
        <w:rPr>
          <w:rFonts w:ascii="Times New Roman" w:hAnsi="Times New Roman" w:cs="Times New Roman"/>
          <w:sz w:val="28"/>
          <w:szCs w:val="28"/>
        </w:rPr>
        <w:t xml:space="preserve">  – месячные потери электроэнергии в сети 220 кВ, млн. кВт·ч;</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3) характеристики потерь электроэнергии в электрической сети 110 кВ ТПВЭС с учётом доверительного интервала (П2.15): </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среднее значение:</w:t>
      </w:r>
    </w:p>
    <w:p w:rsidR="00E477A4" w:rsidRPr="00E477A4" w:rsidRDefault="00E477A4" w:rsidP="00E477A4">
      <w:pPr>
        <w:spacing w:after="0" w:line="240" w:lineRule="auto"/>
        <w:ind w:left="1428" w:firstLine="696"/>
        <w:jc w:val="both"/>
        <w:rPr>
          <w:rFonts w:ascii="Times New Roman"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3700" w:dyaOrig="380">
          <v:shape id="_x0000_i1121" type="#_x0000_t75" style="width:196.8pt;height:19.2pt" o:ole="">
            <v:imagedata r:id="rId180" o:title=""/>
          </v:shape>
          <o:OLEObject Type="Embed" ProgID="Equation.3" ShapeID="_x0000_i1121" DrawAspect="Content" ObjectID="_1668349113" r:id="rId181"/>
        </w:object>
      </w:r>
    </w:p>
    <w:p w:rsidR="00E477A4" w:rsidRPr="00E477A4" w:rsidRDefault="00E477A4" w:rsidP="00E477A4">
      <w:pPr>
        <w:spacing w:after="0" w:line="240" w:lineRule="auto"/>
        <w:ind w:firstLine="709"/>
        <w:jc w:val="both"/>
        <w:rPr>
          <w:rFonts w:ascii="Times New Roman" w:hAnsi="Times New Roman" w:cs="Times New Roman"/>
          <w:color w:val="000000"/>
          <w:sz w:val="28"/>
          <w:szCs w:val="28"/>
        </w:rPr>
      </w:pPr>
      <w:r w:rsidRPr="00E477A4">
        <w:rPr>
          <w:rFonts w:ascii="Times New Roman" w:hAnsi="Times New Roman" w:cs="Times New Roman"/>
          <w:position w:val="-10"/>
          <w:sz w:val="28"/>
          <w:szCs w:val="28"/>
        </w:rPr>
        <w:t xml:space="preserve">- верхняя граница интервала:                                                            </w:t>
      </w:r>
    </w:p>
    <w:p w:rsidR="00E477A4" w:rsidRPr="00E477A4" w:rsidRDefault="00E477A4" w:rsidP="00E477A4">
      <w:pPr>
        <w:spacing w:after="0" w:line="240" w:lineRule="auto"/>
        <w:ind w:left="1776" w:firstLine="348"/>
        <w:jc w:val="both"/>
        <w:rPr>
          <w:rFonts w:ascii="Times New Roman" w:eastAsia="Calibri"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3580" w:dyaOrig="380">
          <v:shape id="_x0000_i1122" type="#_x0000_t75" style="width:223.8pt;height:19.2pt" o:ole="">
            <v:imagedata r:id="rId182" o:title=""/>
          </v:shape>
          <o:OLEObject Type="Embed" ProgID="Equation.3" ShapeID="_x0000_i1122" DrawAspect="Content" ObjectID="_1668349114" r:id="rId183"/>
        </w:object>
      </w:r>
    </w:p>
    <w:p w:rsidR="00E477A4" w:rsidRPr="00E477A4" w:rsidRDefault="00E477A4" w:rsidP="00E477A4">
      <w:pPr>
        <w:spacing w:after="0" w:line="240" w:lineRule="auto"/>
        <w:ind w:firstLine="709"/>
        <w:jc w:val="both"/>
        <w:rPr>
          <w:rFonts w:ascii="Times New Roman" w:hAnsi="Times New Roman" w:cs="Times New Roman"/>
          <w:color w:val="000000"/>
          <w:sz w:val="28"/>
          <w:szCs w:val="28"/>
        </w:rPr>
      </w:pPr>
      <w:r w:rsidRPr="00E477A4">
        <w:rPr>
          <w:rFonts w:ascii="Times New Roman" w:hAnsi="Times New Roman" w:cs="Times New Roman"/>
          <w:position w:val="-10"/>
          <w:sz w:val="28"/>
          <w:szCs w:val="28"/>
        </w:rPr>
        <w:t>- нижняя граница интервала:</w:t>
      </w:r>
    </w:p>
    <w:p w:rsidR="00E477A4" w:rsidRPr="00E477A4" w:rsidRDefault="00E477A4" w:rsidP="00E477A4">
      <w:pPr>
        <w:spacing w:after="0" w:line="240" w:lineRule="auto"/>
        <w:ind w:left="360"/>
        <w:jc w:val="both"/>
        <w:rPr>
          <w:rFonts w:ascii="Times New Roman" w:eastAsia="Calibri" w:hAnsi="Times New Roman" w:cs="Times New Roman"/>
          <w:position w:val="-10"/>
          <w:sz w:val="28"/>
          <w:szCs w:val="28"/>
        </w:rPr>
      </w:pPr>
      <w:r w:rsidRPr="00E477A4">
        <w:rPr>
          <w:rFonts w:ascii="Times New Roman" w:hAnsi="Times New Roman" w:cs="Times New Roman"/>
          <w:position w:val="-10"/>
          <w:sz w:val="28"/>
          <w:szCs w:val="28"/>
        </w:rPr>
        <w:tab/>
      </w:r>
      <w:r w:rsidRPr="00E477A4">
        <w:rPr>
          <w:rFonts w:ascii="Times New Roman" w:hAnsi="Times New Roman" w:cs="Times New Roman"/>
          <w:position w:val="-10"/>
          <w:sz w:val="28"/>
          <w:szCs w:val="28"/>
        </w:rPr>
        <w:tab/>
      </w:r>
      <w:r w:rsidRPr="00E477A4">
        <w:rPr>
          <w:rFonts w:ascii="Times New Roman" w:hAnsi="Times New Roman" w:cs="Times New Roman"/>
          <w:position w:val="-10"/>
          <w:sz w:val="28"/>
          <w:szCs w:val="28"/>
        </w:rPr>
        <w:tab/>
      </w:r>
      <w:r w:rsidRPr="00E477A4">
        <w:rPr>
          <w:rFonts w:ascii="Times New Roman" w:eastAsia="Calibri" w:hAnsi="Times New Roman" w:cs="Times New Roman"/>
          <w:position w:val="-12"/>
          <w:sz w:val="28"/>
          <w:szCs w:val="28"/>
          <w:lang w:eastAsia="en-US"/>
        </w:rPr>
        <w:object w:dxaOrig="3379" w:dyaOrig="380">
          <v:shape id="_x0000_i1123" type="#_x0000_t75" style="width:187.8pt;height:19.2pt" o:ole="">
            <v:imagedata r:id="rId184" o:title=""/>
          </v:shape>
          <o:OLEObject Type="Embed" ProgID="Equation.3" ShapeID="_x0000_i1123" DrawAspect="Content" ObjectID="_1668349115" r:id="rId185"/>
        </w:objec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где </w:t>
      </w:r>
      <w:r w:rsidRPr="00E477A4">
        <w:rPr>
          <w:rFonts w:ascii="Times New Roman" w:hAnsi="Times New Roman" w:cs="Times New Roman"/>
          <w:sz w:val="28"/>
          <w:szCs w:val="28"/>
        </w:rPr>
        <w:tab/>
      </w:r>
      <w:r w:rsidRPr="00E477A4">
        <w:rPr>
          <w:rFonts w:ascii="Times New Roman" w:hAnsi="Times New Roman" w:cs="Times New Roman"/>
          <w:position w:val="-6"/>
          <w:sz w:val="28"/>
          <w:szCs w:val="28"/>
        </w:rPr>
        <w:object w:dxaOrig="279" w:dyaOrig="279">
          <v:shape id="_x0000_i1124" type="#_x0000_t75" style="width:15pt;height:15pt" o:ole="">
            <v:imagedata r:id="rId186" o:title=""/>
          </v:shape>
          <o:OLEObject Type="Embed" ProgID="Equation.3" ShapeID="_x0000_i1124" DrawAspect="Content" ObjectID="_1668349116" r:id="rId187"/>
        </w:object>
      </w:r>
      <w:r w:rsidRPr="00E477A4">
        <w:rPr>
          <w:rFonts w:ascii="Times New Roman" w:hAnsi="Times New Roman" w:cs="Times New Roman"/>
          <w:sz w:val="28"/>
          <w:szCs w:val="28"/>
        </w:rPr>
        <w:t xml:space="preserve"> – месячное поступление электроэнергии в сеть ТПВЭС, млн. кВт·ч; </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620" w:dyaOrig="360">
          <v:shape id="_x0000_i1125" type="#_x0000_t75" style="width:31.8pt;height:19.2pt" o:ole="">
            <v:imagedata r:id="rId188" o:title=""/>
          </v:shape>
          <o:OLEObject Type="Embed" ProgID="Equation.3" ShapeID="_x0000_i1125" DrawAspect="Content" ObjectID="_1668349117" r:id="rId189"/>
        </w:object>
      </w:r>
      <w:r w:rsidRPr="00E477A4">
        <w:rPr>
          <w:rFonts w:ascii="Times New Roman" w:hAnsi="Times New Roman" w:cs="Times New Roman"/>
          <w:sz w:val="28"/>
          <w:szCs w:val="28"/>
        </w:rPr>
        <w:t xml:space="preserve">  – месячные потери электроэнергии в сети 110 кВ, млн. кВт·ч.</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11. Потери электроэнергии в сети ТПВЭС как сумма потерь по ступеням напряжений</w:t>
      </w:r>
    </w:p>
    <w:p w:rsidR="00E477A4" w:rsidRPr="00E477A4" w:rsidRDefault="00E477A4" w:rsidP="00E477A4">
      <w:pPr>
        <w:spacing w:after="0" w:line="240" w:lineRule="auto"/>
        <w:jc w:val="both"/>
        <w:rPr>
          <w:rFonts w:ascii="Times New Roman" w:hAnsi="Times New Roman" w:cs="Times New Roman"/>
          <w:sz w:val="28"/>
          <w:szCs w:val="28"/>
        </w:rPr>
      </w:pPr>
      <w:r w:rsidRPr="00E477A4">
        <w:rPr>
          <w:rFonts w:ascii="Times New Roman" w:hAnsi="Times New Roman" w:cs="Times New Roman"/>
          <w:sz w:val="28"/>
          <w:szCs w:val="28"/>
        </w:rPr>
        <w:t xml:space="preserve">          </w:t>
      </w:r>
      <w:r w:rsidRPr="00E477A4">
        <w:rPr>
          <w:rFonts w:ascii="Times New Roman" w:hAnsi="Times New Roman" w:cs="Times New Roman"/>
          <w:position w:val="-12"/>
          <w:sz w:val="28"/>
          <w:szCs w:val="28"/>
        </w:rPr>
        <w:object w:dxaOrig="3300" w:dyaOrig="360">
          <v:shape id="_x0000_i1126" type="#_x0000_t75" style="width:180pt;height:21pt" o:ole="">
            <v:imagedata r:id="rId190" o:title=""/>
          </v:shape>
          <o:OLEObject Type="Embed" ProgID="Equation.3" ShapeID="_x0000_i1126" DrawAspect="Content" ObjectID="_1668349118" r:id="rId191"/>
        </w:object>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t>(П2.16).</w:t>
      </w:r>
    </w:p>
    <w:p w:rsidR="00E477A4" w:rsidRPr="00E477A4" w:rsidRDefault="00E477A4" w:rsidP="00E477A4">
      <w:pPr>
        <w:spacing w:after="0" w:line="240" w:lineRule="auto"/>
        <w:jc w:val="both"/>
        <w:rPr>
          <w:rFonts w:ascii="Times New Roman" w:hAnsi="Times New Roman" w:cs="Times New Roman"/>
          <w:sz w:val="28"/>
          <w:szCs w:val="28"/>
        </w:rPr>
      </w:pPr>
    </w:p>
    <w:p w:rsidR="00E477A4" w:rsidRPr="00E477A4" w:rsidRDefault="00E477A4" w:rsidP="00E477A4">
      <w:pPr>
        <w:pStyle w:val="af6"/>
        <w:jc w:val="center"/>
        <w:rPr>
          <w:b/>
          <w:bCs/>
          <w:sz w:val="28"/>
          <w:szCs w:val="28"/>
        </w:rPr>
      </w:pPr>
      <w:r w:rsidRPr="00E477A4">
        <w:rPr>
          <w:b/>
          <w:snapToGrid w:val="0"/>
          <w:sz w:val="28"/>
          <w:szCs w:val="28"/>
        </w:rPr>
        <w:t xml:space="preserve">Глава 3. Расчёт нормативных потерь электроэнергии </w:t>
      </w:r>
      <w:r w:rsidRPr="00E477A4">
        <w:rPr>
          <w:b/>
          <w:bCs/>
          <w:sz w:val="28"/>
          <w:szCs w:val="28"/>
        </w:rPr>
        <w:t>в электрических сетях Иссык-Кульского ПВЭС (ИПВЭС)</w:t>
      </w:r>
    </w:p>
    <w:p w:rsidR="00E477A4" w:rsidRPr="00E477A4" w:rsidRDefault="00E477A4" w:rsidP="00E477A4">
      <w:pPr>
        <w:spacing w:after="0" w:line="240" w:lineRule="auto"/>
        <w:ind w:firstLine="707"/>
        <w:jc w:val="both"/>
        <w:rPr>
          <w:rFonts w:ascii="Times New Roman" w:hAnsi="Times New Roman" w:cs="Times New Roman"/>
          <w:sz w:val="28"/>
          <w:szCs w:val="28"/>
        </w:rPr>
      </w:pPr>
    </w:p>
    <w:p w:rsidR="00E477A4" w:rsidRPr="00E477A4" w:rsidRDefault="00E477A4" w:rsidP="00E477A4">
      <w:pPr>
        <w:spacing w:after="0" w:line="240" w:lineRule="auto"/>
        <w:ind w:firstLine="707"/>
        <w:jc w:val="both"/>
        <w:rPr>
          <w:rFonts w:ascii="Times New Roman" w:hAnsi="Times New Roman" w:cs="Times New Roman"/>
          <w:sz w:val="28"/>
          <w:szCs w:val="28"/>
        </w:rPr>
      </w:pPr>
      <w:r w:rsidRPr="00E477A4">
        <w:rPr>
          <w:rFonts w:ascii="Times New Roman" w:hAnsi="Times New Roman" w:cs="Times New Roman"/>
          <w:sz w:val="28"/>
          <w:szCs w:val="28"/>
        </w:rPr>
        <w:t>12. Укрупнённая нормативная характеристика потерь электроэнергии на месячных интервалах в электрических сетях ИПВЭС вид:</w:t>
      </w:r>
    </w:p>
    <w:p w:rsidR="00E477A4" w:rsidRPr="00E477A4" w:rsidRDefault="00E477A4" w:rsidP="00E477A4">
      <w:pPr>
        <w:spacing w:after="0" w:line="240" w:lineRule="auto"/>
        <w:ind w:left="707" w:firstLine="709"/>
        <w:jc w:val="both"/>
        <w:rPr>
          <w:rFonts w:ascii="Times New Roman" w:hAnsi="Times New Roman" w:cs="Times New Roman"/>
          <w:sz w:val="28"/>
          <w:szCs w:val="28"/>
        </w:rPr>
      </w:pPr>
      <w:r w:rsidRPr="00E477A4">
        <w:rPr>
          <w:rFonts w:ascii="Times New Roman" w:eastAsia="Calibri" w:hAnsi="Times New Roman" w:cs="Times New Roman"/>
          <w:position w:val="-12"/>
          <w:sz w:val="28"/>
          <w:szCs w:val="28"/>
          <w:lang w:eastAsia="en-US"/>
        </w:rPr>
        <w:object w:dxaOrig="3879" w:dyaOrig="380">
          <v:shape id="_x0000_i1127" type="#_x0000_t75" style="width:223.8pt;height:19.2pt" o:ole="">
            <v:imagedata r:id="rId192" o:title=""/>
          </v:shape>
          <o:OLEObject Type="Embed" ProgID="Equation.3" ShapeID="_x0000_i1127" DrawAspect="Content" ObjectID="_1668349119" r:id="rId193"/>
        </w:object>
      </w:r>
      <w:r w:rsidRPr="00E477A4">
        <w:rPr>
          <w:rFonts w:ascii="Times New Roman" w:hAnsi="Times New Roman" w:cs="Times New Roman"/>
          <w:sz w:val="28"/>
          <w:szCs w:val="28"/>
        </w:rPr>
        <w:t>,</w:t>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p>
    <w:p w:rsidR="00E477A4" w:rsidRPr="00E477A4" w:rsidRDefault="00E477A4" w:rsidP="00E477A4">
      <w:pPr>
        <w:spacing w:after="0" w:line="240" w:lineRule="auto"/>
        <w:ind w:firstLine="707"/>
        <w:jc w:val="both"/>
        <w:rPr>
          <w:rFonts w:ascii="Times New Roman" w:hAnsi="Times New Roman" w:cs="Times New Roman"/>
          <w:snapToGrid w:val="0"/>
          <w:sz w:val="28"/>
          <w:szCs w:val="28"/>
        </w:rPr>
      </w:pPr>
      <w:r w:rsidRPr="00E477A4">
        <w:rPr>
          <w:rFonts w:ascii="Times New Roman" w:hAnsi="Times New Roman" w:cs="Times New Roman"/>
          <w:snapToGrid w:val="0"/>
          <w:sz w:val="28"/>
          <w:szCs w:val="28"/>
        </w:rPr>
        <w:t>13. Расчёт потерь электроэнергии с учётом доверительного интервала производится по следующим выражениям (П2.17):</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 среднее значение:</w:t>
      </w:r>
    </w:p>
    <w:p w:rsidR="00E477A4" w:rsidRPr="00E477A4" w:rsidRDefault="00E477A4" w:rsidP="00E477A4">
      <w:pPr>
        <w:spacing w:after="0" w:line="240" w:lineRule="auto"/>
        <w:ind w:left="708" w:firstLine="708"/>
        <w:jc w:val="both"/>
        <w:rPr>
          <w:rFonts w:ascii="Times New Roman"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3879" w:dyaOrig="380">
          <v:shape id="_x0000_i1128" type="#_x0000_t75" style="width:220.2pt;height:19.2pt" o:ole="">
            <v:imagedata r:id="rId194" o:title=""/>
          </v:shape>
          <o:OLEObject Type="Embed" ProgID="Equation.3" ShapeID="_x0000_i1128" DrawAspect="Content" ObjectID="_1668349120" r:id="rId195"/>
        </w:object>
      </w:r>
      <w:r w:rsidRPr="00E477A4">
        <w:rPr>
          <w:rFonts w:ascii="Times New Roman" w:hAnsi="Times New Roman" w:cs="Times New Roman"/>
          <w:position w:val="-10"/>
          <w:sz w:val="28"/>
          <w:szCs w:val="28"/>
        </w:rPr>
        <w:br/>
        <w:t xml:space="preserve">- верхняя граница интервала: </w:t>
      </w:r>
    </w:p>
    <w:p w:rsidR="00E477A4" w:rsidRPr="00E477A4" w:rsidRDefault="00E477A4" w:rsidP="00E477A4">
      <w:pPr>
        <w:spacing w:after="0" w:line="240" w:lineRule="auto"/>
        <w:ind w:left="708" w:firstLine="708"/>
        <w:jc w:val="both"/>
        <w:rPr>
          <w:rFonts w:ascii="Times New Roman" w:eastAsia="Calibri"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3900" w:dyaOrig="380">
          <v:shape id="_x0000_i1129" type="#_x0000_t75" style="width:220.2pt;height:19.2pt" o:ole="">
            <v:imagedata r:id="rId196" o:title=""/>
          </v:shape>
          <o:OLEObject Type="Embed" ProgID="Equation.3" ShapeID="_x0000_i1129" DrawAspect="Content" ObjectID="_1668349121" r:id="rId197"/>
        </w:object>
      </w:r>
    </w:p>
    <w:p w:rsidR="00E477A4" w:rsidRPr="00E477A4" w:rsidRDefault="00E477A4" w:rsidP="00E477A4">
      <w:pPr>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position w:val="-10"/>
          <w:sz w:val="28"/>
          <w:szCs w:val="28"/>
        </w:rPr>
        <w:t>- нижняя граница интервала</w:t>
      </w:r>
    </w:p>
    <w:p w:rsidR="00E477A4" w:rsidRPr="00E477A4" w:rsidRDefault="00E477A4" w:rsidP="00E477A4">
      <w:pPr>
        <w:spacing w:after="0" w:line="240" w:lineRule="auto"/>
        <w:ind w:left="708" w:firstLine="708"/>
        <w:jc w:val="both"/>
        <w:rPr>
          <w:rFonts w:ascii="Times New Roman" w:hAnsi="Times New Roman" w:cs="Times New Roman"/>
          <w:color w:val="000000"/>
          <w:sz w:val="28"/>
          <w:szCs w:val="28"/>
        </w:rPr>
      </w:pPr>
      <w:r w:rsidRPr="00E477A4">
        <w:rPr>
          <w:rFonts w:ascii="Times New Roman" w:eastAsia="Calibri" w:hAnsi="Times New Roman" w:cs="Times New Roman"/>
          <w:position w:val="-12"/>
          <w:sz w:val="28"/>
          <w:szCs w:val="28"/>
          <w:lang w:eastAsia="en-US"/>
        </w:rPr>
        <w:object w:dxaOrig="4020" w:dyaOrig="380">
          <v:shape id="_x0000_i1130" type="#_x0000_t75" style="width:199.2pt;height:19.2pt" o:ole="">
            <v:imagedata r:id="rId198" o:title=""/>
          </v:shape>
          <o:OLEObject Type="Embed" ProgID="Equation.3" ShapeID="_x0000_i1130" DrawAspect="Content" ObjectID="_1668349122" r:id="rId199"/>
        </w:objec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где </w:t>
      </w:r>
      <w:r w:rsidRPr="00E477A4">
        <w:rPr>
          <w:rFonts w:ascii="Times New Roman" w:hAnsi="Times New Roman" w:cs="Times New Roman"/>
          <w:sz w:val="28"/>
          <w:szCs w:val="28"/>
        </w:rPr>
        <w:tab/>
      </w:r>
      <w:r w:rsidRPr="00E477A4">
        <w:rPr>
          <w:rFonts w:ascii="Times New Roman" w:hAnsi="Times New Roman" w:cs="Times New Roman"/>
          <w:position w:val="-6"/>
          <w:sz w:val="28"/>
          <w:szCs w:val="28"/>
        </w:rPr>
        <w:object w:dxaOrig="279" w:dyaOrig="279">
          <v:shape id="_x0000_i1131" type="#_x0000_t75" style="width:13.8pt;height:13.8pt" o:ole="">
            <v:imagedata r:id="rId200" o:title=""/>
          </v:shape>
          <o:OLEObject Type="Embed" ProgID="Equation.3" ShapeID="_x0000_i1131" DrawAspect="Content" ObjectID="_1668349123" r:id="rId201"/>
        </w:object>
      </w:r>
      <w:r w:rsidRPr="00E477A4">
        <w:rPr>
          <w:rFonts w:ascii="Times New Roman" w:hAnsi="Times New Roman" w:cs="Times New Roman"/>
          <w:sz w:val="28"/>
          <w:szCs w:val="28"/>
        </w:rPr>
        <w:t xml:space="preserve"> – месячное поступление электроэнергии в сеть ИПВЭС, млн. кВт·ч;</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900" w:dyaOrig="360">
          <v:shape id="_x0000_i1132" type="#_x0000_t75" style="width:40.2pt;height:16.8pt" o:ole="">
            <v:imagedata r:id="rId202" o:title=""/>
          </v:shape>
          <o:OLEObject Type="Embed" ProgID="Equation.3" ShapeID="_x0000_i1132" DrawAspect="Content" ObjectID="_1668349124" r:id="rId203"/>
        </w:object>
      </w:r>
      <w:r w:rsidRPr="00E477A4">
        <w:rPr>
          <w:rFonts w:ascii="Times New Roman" w:hAnsi="Times New Roman" w:cs="Times New Roman"/>
          <w:position w:val="-12"/>
          <w:sz w:val="28"/>
          <w:szCs w:val="28"/>
        </w:rPr>
        <w:t xml:space="preserve"> </w:t>
      </w:r>
      <w:r w:rsidRPr="00E477A4">
        <w:rPr>
          <w:rFonts w:ascii="Times New Roman" w:hAnsi="Times New Roman" w:cs="Times New Roman"/>
          <w:sz w:val="28"/>
          <w:szCs w:val="28"/>
        </w:rPr>
        <w:t xml:space="preserve"> – потери электроэнергии, млн. кВт·ч.</w:t>
      </w:r>
    </w:p>
    <w:p w:rsidR="00E477A4" w:rsidRPr="00E477A4" w:rsidRDefault="00E477A4" w:rsidP="00E477A4">
      <w:pPr>
        <w:spacing w:after="0" w:line="240" w:lineRule="auto"/>
        <w:ind w:firstLine="708"/>
        <w:jc w:val="both"/>
        <w:rPr>
          <w:rFonts w:ascii="Times New Roman" w:hAnsi="Times New Roman" w:cs="Times New Roman"/>
          <w:snapToGrid w:val="0"/>
          <w:sz w:val="28"/>
          <w:szCs w:val="28"/>
        </w:rPr>
      </w:pPr>
      <w:r w:rsidRPr="00E477A4">
        <w:rPr>
          <w:rFonts w:ascii="Times New Roman" w:hAnsi="Times New Roman" w:cs="Times New Roman"/>
          <w:snapToGrid w:val="0"/>
          <w:sz w:val="28"/>
          <w:szCs w:val="28"/>
        </w:rPr>
        <w:t>14. Расчет потерь электроэнергии (</w:t>
      </w:r>
      <w:r w:rsidRPr="00E477A4">
        <w:rPr>
          <w:rFonts w:ascii="Times New Roman" w:hAnsi="Times New Roman" w:cs="Times New Roman"/>
          <w:position w:val="-10"/>
          <w:sz w:val="28"/>
          <w:szCs w:val="28"/>
        </w:rPr>
        <w:object w:dxaOrig="460" w:dyaOrig="340">
          <v:shape id="_x0000_i1133" type="#_x0000_t75" style="width:24.6pt;height:19.2pt" o:ole="">
            <v:imagedata r:id="rId204" o:title=""/>
          </v:shape>
          <o:OLEObject Type="Embed" ProgID="Equation.3" ShapeID="_x0000_i1133" DrawAspect="Content" ObjectID="_1668349125" r:id="rId205"/>
        </w:object>
      </w:r>
      <w:r w:rsidRPr="00E477A4">
        <w:rPr>
          <w:rFonts w:ascii="Times New Roman" w:hAnsi="Times New Roman" w:cs="Times New Roman"/>
          <w:iCs/>
          <w:sz w:val="28"/>
          <w:szCs w:val="28"/>
        </w:rPr>
        <w:t xml:space="preserve">) в </w:t>
      </w:r>
      <w:r w:rsidRPr="00E477A4">
        <w:rPr>
          <w:rFonts w:ascii="Times New Roman" w:hAnsi="Times New Roman" w:cs="Times New Roman"/>
          <w:i/>
          <w:iCs/>
          <w:sz w:val="28"/>
          <w:szCs w:val="28"/>
          <w:lang w:val="en-US"/>
        </w:rPr>
        <w:t>i</w:t>
      </w:r>
      <w:r w:rsidRPr="00E477A4">
        <w:rPr>
          <w:rFonts w:ascii="Times New Roman" w:hAnsi="Times New Roman" w:cs="Times New Roman"/>
          <w:iCs/>
          <w:sz w:val="28"/>
          <w:szCs w:val="28"/>
        </w:rPr>
        <w:t>-ом месяце</w:t>
      </w:r>
      <w:r w:rsidRPr="00E477A4">
        <w:rPr>
          <w:rFonts w:ascii="Times New Roman" w:hAnsi="Times New Roman" w:cs="Times New Roman"/>
          <w:snapToGrid w:val="0"/>
          <w:sz w:val="28"/>
          <w:szCs w:val="28"/>
        </w:rPr>
        <w:t xml:space="preserve"> при заданном (планируемом) поступлении электроэнергии в сеть (</w:t>
      </w:r>
      <w:r w:rsidRPr="00E477A4">
        <w:rPr>
          <w:rFonts w:ascii="Times New Roman" w:hAnsi="Times New Roman" w:cs="Times New Roman"/>
          <w:position w:val="-10"/>
          <w:sz w:val="28"/>
          <w:szCs w:val="28"/>
        </w:rPr>
        <w:object w:dxaOrig="300" w:dyaOrig="340">
          <v:shape id="_x0000_i1134" type="#_x0000_t75" style="width:16.8pt;height:19.2pt" o:ole="">
            <v:imagedata r:id="rId206" o:title=""/>
          </v:shape>
          <o:OLEObject Type="Embed" ProgID="Equation.3" ShapeID="_x0000_i1134" DrawAspect="Content" ObjectID="_1668349126" r:id="rId207"/>
        </w:object>
      </w:r>
      <w:r w:rsidRPr="00E477A4">
        <w:rPr>
          <w:rFonts w:ascii="Times New Roman" w:hAnsi="Times New Roman" w:cs="Times New Roman"/>
          <w:sz w:val="28"/>
          <w:szCs w:val="28"/>
        </w:rPr>
        <w:t>)</w:t>
      </w:r>
      <w:r w:rsidRPr="00E477A4">
        <w:rPr>
          <w:rFonts w:ascii="Times New Roman" w:hAnsi="Times New Roman" w:cs="Times New Roman"/>
          <w:snapToGrid w:val="0"/>
          <w:sz w:val="28"/>
          <w:szCs w:val="28"/>
        </w:rPr>
        <w:t xml:space="preserve"> производится по выражениям (П2.17) в последовательности приведенной в </w:t>
      </w:r>
      <w:r w:rsidRPr="00E477A4">
        <w:rPr>
          <w:rFonts w:ascii="Times New Roman" w:hAnsi="Times New Roman" w:cs="Times New Roman"/>
          <w:sz w:val="28"/>
          <w:szCs w:val="28"/>
        </w:rPr>
        <w:t>пунктах 1-4</w:t>
      </w:r>
      <w:r w:rsidRPr="00E477A4">
        <w:rPr>
          <w:rFonts w:ascii="Times New Roman" w:hAnsi="Times New Roman" w:cs="Times New Roman"/>
          <w:snapToGrid w:val="0"/>
          <w:sz w:val="28"/>
          <w:szCs w:val="28"/>
        </w:rPr>
        <w:t xml:space="preserve">, при </w:t>
      </w:r>
      <w:r w:rsidRPr="00E477A4">
        <w:rPr>
          <w:rFonts w:ascii="Times New Roman" w:hAnsi="Times New Roman" w:cs="Times New Roman"/>
          <w:snapToGrid w:val="0"/>
          <w:sz w:val="28"/>
          <w:szCs w:val="28"/>
        </w:rPr>
        <w:lastRenderedPageBreak/>
        <w:t>этом определяются в именованных и относительных единицах среднее и доверительные значения потерь электроэнергии.</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napToGrid w:val="0"/>
          <w:sz w:val="28"/>
          <w:szCs w:val="28"/>
        </w:rPr>
        <w:t xml:space="preserve">15. </w:t>
      </w:r>
      <w:r w:rsidRPr="00E477A4">
        <w:rPr>
          <w:rFonts w:ascii="Times New Roman" w:hAnsi="Times New Roman" w:cs="Times New Roman"/>
          <w:sz w:val="28"/>
          <w:szCs w:val="28"/>
        </w:rPr>
        <w:t>Расчёт потерь электроэнергии по ступеням напряжений на месячных интервалах выполняется по следующим характеристикам потерь:</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1) характеристика потерь электроэнергии в электрических сетях 220 кВ ИПВЭС с учётом доверительного интервала (П2.18):</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 среднее значение: </w:t>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p>
    <w:p w:rsidR="00E477A4" w:rsidRPr="00E477A4" w:rsidRDefault="00E477A4" w:rsidP="00E477A4">
      <w:pPr>
        <w:spacing w:after="0" w:line="240" w:lineRule="auto"/>
        <w:ind w:firstLine="709"/>
        <w:jc w:val="both"/>
        <w:rPr>
          <w:rFonts w:ascii="Times New Roman"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4260" w:dyaOrig="380">
          <v:shape id="_x0000_i1135" type="#_x0000_t75" style="width:212.4pt;height:19.2pt" o:ole="">
            <v:imagedata r:id="rId208" o:title=""/>
          </v:shape>
          <o:OLEObject Type="Embed" ProgID="Equation.3" ShapeID="_x0000_i1135" DrawAspect="Content" ObjectID="_1668349127" r:id="rId209"/>
        </w:object>
      </w:r>
    </w:p>
    <w:p w:rsidR="00E477A4" w:rsidRPr="00E477A4" w:rsidRDefault="00E477A4" w:rsidP="00E477A4">
      <w:pPr>
        <w:spacing w:after="0" w:line="240" w:lineRule="auto"/>
        <w:ind w:firstLine="709"/>
        <w:jc w:val="both"/>
        <w:rPr>
          <w:rFonts w:ascii="Times New Roman" w:hAnsi="Times New Roman" w:cs="Times New Roman"/>
          <w:position w:val="-10"/>
          <w:sz w:val="28"/>
          <w:szCs w:val="28"/>
        </w:rPr>
      </w:pPr>
      <w:r w:rsidRPr="00E477A4">
        <w:rPr>
          <w:rFonts w:ascii="Times New Roman" w:hAnsi="Times New Roman" w:cs="Times New Roman"/>
          <w:position w:val="-10"/>
          <w:sz w:val="28"/>
          <w:szCs w:val="28"/>
        </w:rPr>
        <w:t>- верхняя граница интервала:</w:t>
      </w:r>
      <w:r w:rsidRPr="00E477A4">
        <w:rPr>
          <w:rFonts w:ascii="Times New Roman" w:hAnsi="Times New Roman" w:cs="Times New Roman"/>
          <w:position w:val="-10"/>
          <w:sz w:val="28"/>
          <w:szCs w:val="28"/>
        </w:rPr>
        <w:tab/>
        <w:t xml:space="preserve">                                                 </w:t>
      </w:r>
    </w:p>
    <w:p w:rsidR="00E477A4" w:rsidRPr="00E477A4" w:rsidRDefault="00E477A4" w:rsidP="00E477A4">
      <w:pPr>
        <w:spacing w:after="0" w:line="240" w:lineRule="auto"/>
        <w:ind w:firstLine="709"/>
        <w:jc w:val="both"/>
        <w:rPr>
          <w:rFonts w:ascii="Times New Roman"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4239" w:dyaOrig="380">
          <v:shape id="_x0000_i1136" type="#_x0000_t75" style="width:212.4pt;height:19.2pt" o:ole="">
            <v:imagedata r:id="rId210" o:title=""/>
          </v:shape>
          <o:OLEObject Type="Embed" ProgID="Equation.3" ShapeID="_x0000_i1136" DrawAspect="Content" ObjectID="_1668349128" r:id="rId211"/>
        </w:object>
      </w:r>
    </w:p>
    <w:p w:rsidR="00E477A4" w:rsidRPr="00E477A4" w:rsidRDefault="00E477A4" w:rsidP="00E477A4">
      <w:pPr>
        <w:spacing w:after="0" w:line="240" w:lineRule="auto"/>
        <w:ind w:firstLine="709"/>
        <w:jc w:val="both"/>
        <w:rPr>
          <w:rFonts w:ascii="Times New Roman" w:hAnsi="Times New Roman" w:cs="Times New Roman"/>
          <w:position w:val="-10"/>
          <w:sz w:val="28"/>
          <w:szCs w:val="28"/>
        </w:rPr>
      </w:pPr>
      <w:r w:rsidRPr="00E477A4">
        <w:rPr>
          <w:rFonts w:ascii="Times New Roman" w:hAnsi="Times New Roman" w:cs="Times New Roman"/>
          <w:position w:val="-10"/>
          <w:sz w:val="28"/>
          <w:szCs w:val="28"/>
        </w:rPr>
        <w:t>- нижняя граница интервала:</w:t>
      </w:r>
      <w:r w:rsidRPr="00E477A4">
        <w:rPr>
          <w:rFonts w:ascii="Times New Roman" w:hAnsi="Times New Roman" w:cs="Times New Roman"/>
          <w:position w:val="-10"/>
          <w:sz w:val="28"/>
          <w:szCs w:val="28"/>
        </w:rPr>
        <w:tab/>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eastAsia="Calibri" w:hAnsi="Times New Roman" w:cs="Times New Roman"/>
          <w:position w:val="-12"/>
          <w:sz w:val="28"/>
          <w:szCs w:val="28"/>
          <w:lang w:eastAsia="en-US"/>
        </w:rPr>
        <w:object w:dxaOrig="4040" w:dyaOrig="380">
          <v:shape id="_x0000_i1137" type="#_x0000_t75" style="width:202.2pt;height:19.2pt" o:ole="">
            <v:imagedata r:id="rId212" o:title=""/>
          </v:shape>
          <o:OLEObject Type="Embed" ProgID="Equation.3" ShapeID="_x0000_i1137" DrawAspect="Content" ObjectID="_1668349129" r:id="rId213"/>
        </w:object>
      </w:r>
      <w:r w:rsidRPr="00E477A4">
        <w:rPr>
          <w:rFonts w:ascii="Times New Roman" w:hAnsi="Times New Roman" w:cs="Times New Roman"/>
          <w:sz w:val="28"/>
          <w:szCs w:val="28"/>
        </w:rPr>
        <w:t xml:space="preserve">                     </w:t>
      </w:r>
    </w:p>
    <w:p w:rsidR="00E477A4" w:rsidRPr="00E477A4" w:rsidRDefault="00E477A4" w:rsidP="00E477A4">
      <w:pPr>
        <w:spacing w:after="0" w:line="240" w:lineRule="auto"/>
        <w:ind w:firstLine="709"/>
        <w:jc w:val="both"/>
        <w:rPr>
          <w:rFonts w:ascii="Times New Roman" w:hAnsi="Times New Roman" w:cs="Times New Roman"/>
          <w:position w:val="-10"/>
          <w:sz w:val="28"/>
          <w:szCs w:val="28"/>
        </w:rPr>
      </w:pPr>
      <w:r w:rsidRPr="00E477A4">
        <w:rPr>
          <w:rFonts w:ascii="Times New Roman" w:hAnsi="Times New Roman" w:cs="Times New Roman"/>
          <w:sz w:val="28"/>
          <w:szCs w:val="28"/>
        </w:rPr>
        <w:t>где</w:t>
      </w:r>
      <w:r w:rsidRPr="00E477A4">
        <w:rPr>
          <w:rFonts w:ascii="Times New Roman" w:hAnsi="Times New Roman" w:cs="Times New Roman"/>
          <w:sz w:val="28"/>
          <w:szCs w:val="28"/>
        </w:rPr>
        <w:tab/>
      </w:r>
      <w:r w:rsidRPr="00E477A4">
        <w:rPr>
          <w:rFonts w:ascii="Times New Roman" w:hAnsi="Times New Roman" w:cs="Times New Roman"/>
          <w:position w:val="-6"/>
          <w:sz w:val="28"/>
          <w:szCs w:val="28"/>
        </w:rPr>
        <w:object w:dxaOrig="279" w:dyaOrig="279">
          <v:shape id="_x0000_i1138" type="#_x0000_t75" style="width:15pt;height:15pt" o:ole="">
            <v:imagedata r:id="rId200" o:title=""/>
          </v:shape>
          <o:OLEObject Type="Embed" ProgID="Equation.3" ShapeID="_x0000_i1138" DrawAspect="Content" ObjectID="_1668349130" r:id="rId214"/>
        </w:object>
      </w:r>
      <w:r w:rsidRPr="00E477A4">
        <w:rPr>
          <w:rFonts w:ascii="Times New Roman" w:hAnsi="Times New Roman" w:cs="Times New Roman"/>
          <w:position w:val="-4"/>
          <w:sz w:val="28"/>
          <w:szCs w:val="28"/>
        </w:rPr>
        <w:t xml:space="preserve"> </w:t>
      </w:r>
      <w:r w:rsidRPr="00E477A4">
        <w:rPr>
          <w:rFonts w:ascii="Times New Roman" w:hAnsi="Times New Roman" w:cs="Times New Roman"/>
          <w:sz w:val="28"/>
          <w:szCs w:val="28"/>
        </w:rPr>
        <w:t xml:space="preserve">– месячное поступление электроэнергии в сеть ИПВЭС, млн. кВт·ч; </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639" w:dyaOrig="360">
          <v:shape id="_x0000_i1139" type="#_x0000_t75" style="width:24.6pt;height:16.8pt" o:ole="">
            <v:imagedata r:id="rId215" o:title=""/>
          </v:shape>
          <o:OLEObject Type="Embed" ProgID="Equation.3" ShapeID="_x0000_i1139" DrawAspect="Content" ObjectID="_1668349131" r:id="rId216"/>
        </w:object>
      </w:r>
      <w:r w:rsidRPr="00E477A4">
        <w:rPr>
          <w:rFonts w:ascii="Times New Roman" w:hAnsi="Times New Roman" w:cs="Times New Roman"/>
          <w:sz w:val="28"/>
          <w:szCs w:val="28"/>
        </w:rPr>
        <w:t xml:space="preserve"> – месячные потери электроэнергии в сети 220 кВ, млн. кВт·ч.</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2) характеристика потерь электроэнергии в электрических сетях 110 кВ ИПВЭС с учётом доверительного интервала (П2.19):</w:t>
      </w:r>
    </w:p>
    <w:p w:rsidR="00E477A4" w:rsidRPr="00E477A4" w:rsidRDefault="00E477A4" w:rsidP="00E477A4">
      <w:pPr>
        <w:spacing w:after="0" w:line="240" w:lineRule="auto"/>
        <w:ind w:left="360" w:firstLine="348"/>
        <w:jc w:val="both"/>
        <w:rPr>
          <w:rFonts w:ascii="Times New Roman" w:hAnsi="Times New Roman" w:cs="Times New Roman"/>
          <w:sz w:val="28"/>
          <w:szCs w:val="28"/>
        </w:rPr>
      </w:pPr>
      <w:r w:rsidRPr="00E477A4">
        <w:rPr>
          <w:rFonts w:ascii="Times New Roman" w:hAnsi="Times New Roman" w:cs="Times New Roman"/>
          <w:sz w:val="28"/>
          <w:szCs w:val="28"/>
        </w:rPr>
        <w:t xml:space="preserve">- среднее значение: </w:t>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p>
    <w:p w:rsidR="00E477A4" w:rsidRPr="00E477A4" w:rsidRDefault="00E477A4" w:rsidP="00E477A4">
      <w:pPr>
        <w:spacing w:after="0" w:line="240" w:lineRule="auto"/>
        <w:ind w:firstLine="709"/>
        <w:jc w:val="both"/>
        <w:rPr>
          <w:rFonts w:ascii="Times New Roman"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3960" w:dyaOrig="380">
          <v:shape id="_x0000_i1140" type="#_x0000_t75" style="width:199.2pt;height:19.2pt" o:ole="">
            <v:imagedata r:id="rId217" o:title=""/>
          </v:shape>
          <o:OLEObject Type="Embed" ProgID="Equation.3" ShapeID="_x0000_i1140" DrawAspect="Content" ObjectID="_1668349132" r:id="rId218"/>
        </w:object>
      </w:r>
    </w:p>
    <w:p w:rsidR="00E477A4" w:rsidRPr="00E477A4" w:rsidRDefault="00E477A4" w:rsidP="00E477A4">
      <w:pPr>
        <w:spacing w:after="0" w:line="240" w:lineRule="auto"/>
        <w:ind w:left="360" w:firstLine="348"/>
        <w:jc w:val="both"/>
        <w:rPr>
          <w:rFonts w:ascii="Times New Roman" w:hAnsi="Times New Roman" w:cs="Times New Roman"/>
          <w:position w:val="-10"/>
          <w:sz w:val="28"/>
          <w:szCs w:val="28"/>
        </w:rPr>
      </w:pPr>
      <w:r w:rsidRPr="00E477A4">
        <w:rPr>
          <w:rFonts w:ascii="Times New Roman" w:hAnsi="Times New Roman" w:cs="Times New Roman"/>
          <w:position w:val="-10"/>
          <w:sz w:val="28"/>
          <w:szCs w:val="28"/>
        </w:rPr>
        <w:t>- верхняя граница интервала:</w:t>
      </w:r>
      <w:r w:rsidRPr="00E477A4">
        <w:rPr>
          <w:rFonts w:ascii="Times New Roman" w:hAnsi="Times New Roman" w:cs="Times New Roman"/>
          <w:position w:val="-10"/>
          <w:sz w:val="28"/>
          <w:szCs w:val="28"/>
        </w:rPr>
        <w:tab/>
        <w:t xml:space="preserve">                                                       </w:t>
      </w:r>
    </w:p>
    <w:p w:rsidR="00E477A4" w:rsidRPr="00E477A4" w:rsidRDefault="00E477A4" w:rsidP="00E477A4">
      <w:pPr>
        <w:spacing w:after="0" w:line="240" w:lineRule="auto"/>
        <w:ind w:left="360" w:firstLine="348"/>
        <w:jc w:val="both"/>
        <w:rPr>
          <w:rFonts w:ascii="Times New Roman"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3840" w:dyaOrig="380">
          <v:shape id="_x0000_i1141" type="#_x0000_t75" style="width:191.4pt;height:19.2pt" o:ole="">
            <v:imagedata r:id="rId219" o:title=""/>
          </v:shape>
          <o:OLEObject Type="Embed" ProgID="Equation.3" ShapeID="_x0000_i1141" DrawAspect="Content" ObjectID="_1668349133" r:id="rId220"/>
        </w:object>
      </w:r>
    </w:p>
    <w:p w:rsidR="00E477A4" w:rsidRPr="00E477A4" w:rsidRDefault="00E477A4" w:rsidP="00E477A4">
      <w:pPr>
        <w:spacing w:after="0" w:line="240" w:lineRule="auto"/>
        <w:ind w:left="360" w:firstLine="348"/>
        <w:jc w:val="both"/>
        <w:rPr>
          <w:rFonts w:ascii="Times New Roman" w:hAnsi="Times New Roman" w:cs="Times New Roman"/>
          <w:position w:val="-10"/>
          <w:sz w:val="28"/>
          <w:szCs w:val="28"/>
        </w:rPr>
      </w:pPr>
      <w:r w:rsidRPr="00E477A4">
        <w:rPr>
          <w:rFonts w:ascii="Times New Roman" w:hAnsi="Times New Roman" w:cs="Times New Roman"/>
          <w:position w:val="-10"/>
          <w:sz w:val="28"/>
          <w:szCs w:val="28"/>
        </w:rPr>
        <w:t>- нижняя граница интервала:</w:t>
      </w:r>
      <w:r w:rsidRPr="00E477A4">
        <w:rPr>
          <w:rFonts w:ascii="Times New Roman" w:hAnsi="Times New Roman" w:cs="Times New Roman"/>
          <w:position w:val="-10"/>
          <w:sz w:val="28"/>
          <w:szCs w:val="28"/>
        </w:rPr>
        <w:tab/>
      </w:r>
    </w:p>
    <w:p w:rsidR="00E477A4" w:rsidRPr="00E477A4" w:rsidRDefault="00E477A4" w:rsidP="00E477A4">
      <w:pPr>
        <w:spacing w:after="0" w:line="240" w:lineRule="auto"/>
        <w:ind w:left="360" w:firstLine="348"/>
        <w:jc w:val="both"/>
        <w:rPr>
          <w:rFonts w:ascii="Times New Roman"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3900" w:dyaOrig="380">
          <v:shape id="_x0000_i1142" type="#_x0000_t75" style="width:193.2pt;height:19.2pt" o:ole="">
            <v:imagedata r:id="rId221" o:title=""/>
          </v:shape>
          <o:OLEObject Type="Embed" ProgID="Equation.3" ShapeID="_x0000_i1142" DrawAspect="Content" ObjectID="_1668349134" r:id="rId222"/>
        </w:object>
      </w:r>
      <w:r w:rsidRPr="00E477A4">
        <w:rPr>
          <w:rFonts w:ascii="Times New Roman" w:hAnsi="Times New Roman" w:cs="Times New Roman"/>
          <w:sz w:val="28"/>
          <w:szCs w:val="28"/>
        </w:rPr>
        <w:t xml:space="preserve">                              </w:t>
      </w:r>
      <w:r w:rsidRPr="00E477A4">
        <w:rPr>
          <w:rFonts w:ascii="Times New Roman" w:hAnsi="Times New Roman" w:cs="Times New Roman"/>
          <w:sz w:val="28"/>
          <w:szCs w:val="28"/>
        </w:rPr>
        <w:tab/>
      </w:r>
      <w:r w:rsidRPr="00E477A4">
        <w:rPr>
          <w:rFonts w:ascii="Times New Roman" w:hAnsi="Times New Roman" w:cs="Times New Roman"/>
          <w:sz w:val="28"/>
          <w:szCs w:val="28"/>
        </w:rPr>
        <w:tab/>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где</w:t>
      </w:r>
      <w:r w:rsidRPr="00E477A4">
        <w:rPr>
          <w:rFonts w:ascii="Times New Roman" w:hAnsi="Times New Roman" w:cs="Times New Roman"/>
          <w:sz w:val="28"/>
          <w:szCs w:val="28"/>
        </w:rPr>
        <w:tab/>
      </w:r>
      <w:r w:rsidRPr="00E477A4">
        <w:rPr>
          <w:rFonts w:ascii="Times New Roman" w:hAnsi="Times New Roman" w:cs="Times New Roman"/>
          <w:position w:val="-6"/>
          <w:sz w:val="28"/>
          <w:szCs w:val="28"/>
        </w:rPr>
        <w:object w:dxaOrig="279" w:dyaOrig="279">
          <v:shape id="_x0000_i1143" type="#_x0000_t75" style="width:15pt;height:15pt" o:ole="">
            <v:imagedata r:id="rId200" o:title=""/>
          </v:shape>
          <o:OLEObject Type="Embed" ProgID="Equation.3" ShapeID="_x0000_i1143" DrawAspect="Content" ObjectID="_1668349135" r:id="rId223"/>
        </w:object>
      </w:r>
      <w:r w:rsidRPr="00E477A4">
        <w:rPr>
          <w:rFonts w:ascii="Times New Roman" w:hAnsi="Times New Roman" w:cs="Times New Roman"/>
          <w:sz w:val="28"/>
          <w:szCs w:val="28"/>
        </w:rPr>
        <w:t xml:space="preserve">– месячное поступление электроэнергии в сеть ИПВЭС, млн. кВт·ч; </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620" w:dyaOrig="360">
          <v:shape id="_x0000_i1144" type="#_x0000_t75" style="width:27pt;height:16.8pt" o:ole="">
            <v:imagedata r:id="rId224" o:title=""/>
          </v:shape>
          <o:OLEObject Type="Embed" ProgID="Equation.3" ShapeID="_x0000_i1144" DrawAspect="Content" ObjectID="_1668349136" r:id="rId225"/>
        </w:object>
      </w:r>
      <w:r w:rsidRPr="00E477A4">
        <w:rPr>
          <w:rFonts w:ascii="Times New Roman" w:hAnsi="Times New Roman" w:cs="Times New Roman"/>
          <w:sz w:val="28"/>
          <w:szCs w:val="28"/>
        </w:rPr>
        <w:t xml:space="preserve">  – месячные потери электроэнергии в сети 110 кВ, млн. кВт·ч.</w:t>
      </w:r>
    </w:p>
    <w:p w:rsidR="00E477A4" w:rsidRPr="00E477A4" w:rsidRDefault="00E477A4" w:rsidP="00E477A4">
      <w:pPr>
        <w:spacing w:after="0" w:line="240" w:lineRule="auto"/>
        <w:ind w:firstLine="666"/>
        <w:jc w:val="both"/>
        <w:rPr>
          <w:rFonts w:ascii="Times New Roman" w:hAnsi="Times New Roman" w:cs="Times New Roman"/>
          <w:sz w:val="28"/>
          <w:szCs w:val="28"/>
        </w:rPr>
      </w:pPr>
      <w:r w:rsidRPr="00E477A4">
        <w:rPr>
          <w:rFonts w:ascii="Times New Roman" w:hAnsi="Times New Roman" w:cs="Times New Roman"/>
          <w:sz w:val="28"/>
          <w:szCs w:val="28"/>
        </w:rPr>
        <w:t>16. Потери электроэнергии в сети ИПВЭС как сумма потерь по ступеням напряжений</w:t>
      </w:r>
    </w:p>
    <w:p w:rsidR="00E477A4" w:rsidRPr="00E477A4" w:rsidRDefault="00E477A4" w:rsidP="00E477A4">
      <w:pPr>
        <w:spacing w:after="0" w:line="240" w:lineRule="auto"/>
        <w:ind w:firstLine="666"/>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2520" w:dyaOrig="360">
          <v:shape id="_x0000_i1145" type="#_x0000_t75" style="width:138.6pt;height:19.2pt" o:ole="">
            <v:imagedata r:id="rId226" o:title=""/>
          </v:shape>
          <o:OLEObject Type="Embed" ProgID="Equation.3" ShapeID="_x0000_i1145" DrawAspect="Content" ObjectID="_1668349137" r:id="rId227"/>
        </w:object>
      </w:r>
      <w:r w:rsidRPr="00E477A4">
        <w:rPr>
          <w:rFonts w:ascii="Times New Roman" w:hAnsi="Times New Roman" w:cs="Times New Roman"/>
          <w:sz w:val="28"/>
          <w:szCs w:val="28"/>
        </w:rPr>
        <w:t>.</w:t>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t>(П2.20)</w:t>
      </w:r>
    </w:p>
    <w:p w:rsidR="00E477A4" w:rsidRPr="00E477A4" w:rsidRDefault="00E477A4" w:rsidP="00E477A4">
      <w:pPr>
        <w:pStyle w:val="af6"/>
        <w:ind w:left="390"/>
        <w:jc w:val="both"/>
        <w:rPr>
          <w:b/>
          <w:snapToGrid w:val="0"/>
          <w:sz w:val="28"/>
          <w:szCs w:val="28"/>
        </w:rPr>
      </w:pPr>
    </w:p>
    <w:p w:rsidR="00E477A4" w:rsidRPr="00E477A4" w:rsidRDefault="00E477A4" w:rsidP="00E477A4">
      <w:pPr>
        <w:pStyle w:val="af6"/>
        <w:jc w:val="center"/>
        <w:rPr>
          <w:b/>
          <w:bCs/>
          <w:sz w:val="28"/>
          <w:szCs w:val="28"/>
        </w:rPr>
      </w:pPr>
      <w:r w:rsidRPr="00E477A4">
        <w:rPr>
          <w:b/>
          <w:snapToGrid w:val="0"/>
          <w:sz w:val="28"/>
          <w:szCs w:val="28"/>
        </w:rPr>
        <w:t xml:space="preserve">Глава 4. Расчёт нормативных потерь электроэнергии </w:t>
      </w:r>
      <w:r w:rsidRPr="00E477A4">
        <w:rPr>
          <w:b/>
          <w:bCs/>
          <w:sz w:val="28"/>
          <w:szCs w:val="28"/>
        </w:rPr>
        <w:t>в электрических сетях Нарынского ПВЭС (НПВЭС)</w:t>
      </w:r>
    </w:p>
    <w:p w:rsidR="00E477A4" w:rsidRPr="00E477A4" w:rsidRDefault="00E477A4" w:rsidP="00E477A4">
      <w:pPr>
        <w:spacing w:after="0" w:line="240" w:lineRule="auto"/>
        <w:jc w:val="both"/>
        <w:rPr>
          <w:rFonts w:ascii="Times New Roman" w:hAnsi="Times New Roman" w:cs="Times New Roman"/>
          <w:b/>
          <w:bCs/>
          <w:sz w:val="28"/>
          <w:szCs w:val="28"/>
        </w:rPr>
      </w:pPr>
    </w:p>
    <w:p w:rsidR="00E477A4" w:rsidRPr="00E477A4" w:rsidRDefault="00E477A4" w:rsidP="00E477A4">
      <w:pPr>
        <w:spacing w:after="0" w:line="240" w:lineRule="auto"/>
        <w:ind w:firstLine="707"/>
        <w:jc w:val="both"/>
        <w:rPr>
          <w:rFonts w:ascii="Times New Roman" w:hAnsi="Times New Roman" w:cs="Times New Roman"/>
          <w:sz w:val="28"/>
          <w:szCs w:val="28"/>
        </w:rPr>
      </w:pPr>
      <w:r w:rsidRPr="00E477A4">
        <w:rPr>
          <w:rFonts w:ascii="Times New Roman" w:hAnsi="Times New Roman" w:cs="Times New Roman"/>
          <w:sz w:val="28"/>
          <w:szCs w:val="28"/>
        </w:rPr>
        <w:t>17. Укрупнённая нормативная характеристика потерь электроэнергии на месячных интервалах в электрических сетях НПВЭС имеет вид:</w:t>
      </w:r>
    </w:p>
    <w:p w:rsidR="00E477A4" w:rsidRPr="00E477A4" w:rsidRDefault="00E477A4" w:rsidP="00E477A4">
      <w:pPr>
        <w:spacing w:after="0" w:line="240" w:lineRule="auto"/>
        <w:ind w:left="707" w:firstLine="709"/>
        <w:jc w:val="both"/>
        <w:rPr>
          <w:rFonts w:ascii="Times New Roman" w:hAnsi="Times New Roman" w:cs="Times New Roman"/>
          <w:sz w:val="28"/>
          <w:szCs w:val="28"/>
        </w:rPr>
      </w:pPr>
      <w:r w:rsidRPr="00E477A4">
        <w:rPr>
          <w:rFonts w:ascii="Times New Roman" w:eastAsia="Calibri" w:hAnsi="Times New Roman" w:cs="Times New Roman"/>
          <w:position w:val="-12"/>
          <w:sz w:val="28"/>
          <w:szCs w:val="28"/>
          <w:lang w:eastAsia="en-US"/>
        </w:rPr>
        <w:object w:dxaOrig="4420" w:dyaOrig="380">
          <v:shape id="_x0000_i1146" type="#_x0000_t75" style="width:220.2pt;height:19.2pt" o:ole="">
            <v:imagedata r:id="rId228" o:title=""/>
          </v:shape>
          <o:OLEObject Type="Embed" ProgID="Equation.3" ShapeID="_x0000_i1146" DrawAspect="Content" ObjectID="_1668349138" r:id="rId229"/>
        </w:object>
      </w:r>
      <w:r w:rsidRPr="00E477A4">
        <w:rPr>
          <w:rFonts w:ascii="Times New Roman" w:hAnsi="Times New Roman" w:cs="Times New Roman"/>
          <w:sz w:val="28"/>
          <w:szCs w:val="28"/>
        </w:rPr>
        <w:t xml:space="preserve"> </w:t>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p>
    <w:p w:rsidR="00E477A4" w:rsidRPr="00E477A4" w:rsidRDefault="00E477A4" w:rsidP="00E477A4">
      <w:pPr>
        <w:spacing w:after="0" w:line="240" w:lineRule="auto"/>
        <w:ind w:firstLine="707"/>
        <w:jc w:val="both"/>
        <w:rPr>
          <w:rFonts w:ascii="Times New Roman" w:hAnsi="Times New Roman" w:cs="Times New Roman"/>
          <w:snapToGrid w:val="0"/>
          <w:sz w:val="28"/>
          <w:szCs w:val="28"/>
        </w:rPr>
      </w:pPr>
      <w:r w:rsidRPr="00E477A4">
        <w:rPr>
          <w:rFonts w:ascii="Times New Roman" w:hAnsi="Times New Roman" w:cs="Times New Roman"/>
          <w:snapToGrid w:val="0"/>
          <w:sz w:val="28"/>
          <w:szCs w:val="28"/>
        </w:rPr>
        <w:t>18. Расчёт потерь электроэнергии с учётом доверительного интервала производится по следующим выражениям (П2.21):</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 среднее значение:</w:t>
      </w:r>
    </w:p>
    <w:p w:rsidR="00E477A4" w:rsidRPr="00E477A4" w:rsidRDefault="00E477A4" w:rsidP="00E477A4">
      <w:pPr>
        <w:spacing w:after="0" w:line="240" w:lineRule="auto"/>
        <w:ind w:left="708" w:firstLine="708"/>
        <w:jc w:val="both"/>
        <w:rPr>
          <w:rFonts w:ascii="Times New Roman"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4420" w:dyaOrig="380">
          <v:shape id="_x0000_i1147" type="#_x0000_t75" style="width:220.2pt;height:19.2pt" o:ole="">
            <v:imagedata r:id="rId230" o:title=""/>
          </v:shape>
          <o:OLEObject Type="Embed" ProgID="Equation.3" ShapeID="_x0000_i1147" DrawAspect="Content" ObjectID="_1668349139" r:id="rId231"/>
        </w:object>
      </w:r>
    </w:p>
    <w:p w:rsidR="00E477A4" w:rsidRPr="00E477A4" w:rsidRDefault="00E477A4" w:rsidP="00E477A4">
      <w:pPr>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position w:val="-10"/>
          <w:sz w:val="28"/>
          <w:szCs w:val="28"/>
        </w:rPr>
        <w:lastRenderedPageBreak/>
        <w:t xml:space="preserve">- верхняя граница интервала:                                 </w:t>
      </w:r>
      <w:r w:rsidRPr="00E477A4">
        <w:rPr>
          <w:rFonts w:ascii="Times New Roman" w:hAnsi="Times New Roman" w:cs="Times New Roman"/>
          <w:position w:val="-10"/>
          <w:sz w:val="28"/>
          <w:szCs w:val="28"/>
        </w:rPr>
        <w:tab/>
      </w:r>
      <w:r w:rsidRPr="00E477A4">
        <w:rPr>
          <w:rFonts w:ascii="Times New Roman" w:hAnsi="Times New Roman" w:cs="Times New Roman"/>
          <w:position w:val="-10"/>
          <w:sz w:val="28"/>
          <w:szCs w:val="28"/>
        </w:rPr>
        <w:tab/>
      </w:r>
    </w:p>
    <w:p w:rsidR="00E477A4" w:rsidRPr="00E477A4" w:rsidRDefault="00E477A4" w:rsidP="00E477A4">
      <w:pPr>
        <w:spacing w:after="0" w:line="240" w:lineRule="auto"/>
        <w:ind w:left="708" w:firstLine="708"/>
        <w:jc w:val="both"/>
        <w:rPr>
          <w:rFonts w:ascii="Times New Roman" w:eastAsia="Calibri"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4180" w:dyaOrig="380">
          <v:shape id="_x0000_i1148" type="#_x0000_t75" style="width:207pt;height:19.2pt" o:ole="">
            <v:imagedata r:id="rId232" o:title=""/>
          </v:shape>
          <o:OLEObject Type="Embed" ProgID="Equation.3" ShapeID="_x0000_i1148" DrawAspect="Content" ObjectID="_1668349140" r:id="rId233"/>
        </w:object>
      </w:r>
    </w:p>
    <w:p w:rsidR="00E477A4" w:rsidRPr="00E477A4" w:rsidRDefault="00E477A4" w:rsidP="00E477A4">
      <w:pPr>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position w:val="-10"/>
          <w:sz w:val="28"/>
          <w:szCs w:val="28"/>
        </w:rPr>
        <w:t>- нижняя граница интервала</w:t>
      </w:r>
    </w:p>
    <w:p w:rsidR="00E477A4" w:rsidRPr="00E477A4" w:rsidRDefault="00E477A4" w:rsidP="00E477A4">
      <w:pPr>
        <w:spacing w:after="0" w:line="240" w:lineRule="auto"/>
        <w:ind w:left="708" w:firstLine="708"/>
        <w:jc w:val="both"/>
        <w:rPr>
          <w:rFonts w:ascii="Times New Roman" w:hAnsi="Times New Roman" w:cs="Times New Roman"/>
          <w:color w:val="000000"/>
          <w:sz w:val="28"/>
          <w:szCs w:val="28"/>
        </w:rPr>
      </w:pPr>
      <w:r w:rsidRPr="00E477A4">
        <w:rPr>
          <w:rFonts w:ascii="Times New Roman" w:eastAsia="Calibri" w:hAnsi="Times New Roman" w:cs="Times New Roman"/>
          <w:position w:val="-14"/>
          <w:sz w:val="28"/>
          <w:szCs w:val="28"/>
          <w:lang w:eastAsia="en-US"/>
        </w:rPr>
        <w:object w:dxaOrig="4500" w:dyaOrig="400">
          <v:shape id="_x0000_i1149" type="#_x0000_t75" style="width:223.8pt;height:21pt" o:ole="">
            <v:imagedata r:id="rId234" o:title=""/>
          </v:shape>
          <o:OLEObject Type="Embed" ProgID="Equation.3" ShapeID="_x0000_i1149" DrawAspect="Content" ObjectID="_1668349141" r:id="rId235"/>
        </w:objec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где </w:t>
      </w:r>
      <w:r w:rsidRPr="00E477A4">
        <w:rPr>
          <w:rFonts w:ascii="Times New Roman" w:hAnsi="Times New Roman" w:cs="Times New Roman"/>
          <w:sz w:val="28"/>
          <w:szCs w:val="28"/>
        </w:rPr>
        <w:tab/>
      </w:r>
      <w:r w:rsidRPr="00E477A4">
        <w:rPr>
          <w:rFonts w:ascii="Times New Roman" w:hAnsi="Times New Roman" w:cs="Times New Roman"/>
          <w:position w:val="-6"/>
          <w:sz w:val="28"/>
          <w:szCs w:val="28"/>
        </w:rPr>
        <w:object w:dxaOrig="279" w:dyaOrig="279">
          <v:shape id="_x0000_i1150" type="#_x0000_t75" style="width:16.8pt;height:16.8pt" o:ole="">
            <v:imagedata r:id="rId200" o:title=""/>
          </v:shape>
          <o:OLEObject Type="Embed" ProgID="Equation.3" ShapeID="_x0000_i1150" DrawAspect="Content" ObjectID="_1668349142" r:id="rId236"/>
        </w:object>
      </w:r>
      <w:r w:rsidRPr="00E477A4">
        <w:rPr>
          <w:rFonts w:ascii="Times New Roman" w:hAnsi="Times New Roman" w:cs="Times New Roman"/>
          <w:sz w:val="28"/>
          <w:szCs w:val="28"/>
        </w:rPr>
        <w:t xml:space="preserve"> – месячное поступление электроэнергии в сеть НПВЭС, млн. кВт·ч;</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920" w:dyaOrig="360">
          <v:shape id="_x0000_i1151" type="#_x0000_t75" style="width:47.4pt;height:19.2pt" o:ole="">
            <v:imagedata r:id="rId237" o:title=""/>
          </v:shape>
          <o:OLEObject Type="Embed" ProgID="Equation.3" ShapeID="_x0000_i1151" DrawAspect="Content" ObjectID="_1668349143" r:id="rId238"/>
        </w:object>
      </w:r>
      <w:r w:rsidRPr="00E477A4">
        <w:rPr>
          <w:rFonts w:ascii="Times New Roman" w:hAnsi="Times New Roman" w:cs="Times New Roman"/>
          <w:sz w:val="28"/>
          <w:szCs w:val="28"/>
        </w:rPr>
        <w:t xml:space="preserve"> – потери электроэнергии, млн. кВт·ч.</w:t>
      </w:r>
    </w:p>
    <w:p w:rsidR="00E477A4" w:rsidRPr="00E477A4" w:rsidRDefault="00E477A4" w:rsidP="00E477A4">
      <w:pPr>
        <w:spacing w:after="0" w:line="240" w:lineRule="auto"/>
        <w:ind w:firstLine="708"/>
        <w:jc w:val="both"/>
        <w:rPr>
          <w:rFonts w:ascii="Times New Roman" w:hAnsi="Times New Roman" w:cs="Times New Roman"/>
          <w:snapToGrid w:val="0"/>
          <w:sz w:val="28"/>
          <w:szCs w:val="28"/>
        </w:rPr>
      </w:pPr>
      <w:r w:rsidRPr="00E477A4">
        <w:rPr>
          <w:rFonts w:ascii="Times New Roman" w:hAnsi="Times New Roman" w:cs="Times New Roman"/>
          <w:snapToGrid w:val="0"/>
          <w:sz w:val="28"/>
          <w:szCs w:val="28"/>
        </w:rPr>
        <w:t>19. Оценка потерь электроэнергии (</w:t>
      </w:r>
      <w:r w:rsidRPr="00E477A4">
        <w:rPr>
          <w:rFonts w:ascii="Times New Roman" w:hAnsi="Times New Roman" w:cs="Times New Roman"/>
          <w:position w:val="-10"/>
          <w:sz w:val="28"/>
          <w:szCs w:val="28"/>
        </w:rPr>
        <w:object w:dxaOrig="460" w:dyaOrig="340">
          <v:shape id="_x0000_i1152" type="#_x0000_t75" style="width:24.6pt;height:19.2pt" o:ole="">
            <v:imagedata r:id="rId239" o:title=""/>
          </v:shape>
          <o:OLEObject Type="Embed" ProgID="Equation.3" ShapeID="_x0000_i1152" DrawAspect="Content" ObjectID="_1668349144" r:id="rId240"/>
        </w:object>
      </w:r>
      <w:r w:rsidRPr="00E477A4">
        <w:rPr>
          <w:rFonts w:ascii="Times New Roman" w:hAnsi="Times New Roman" w:cs="Times New Roman"/>
          <w:iCs/>
          <w:sz w:val="28"/>
          <w:szCs w:val="28"/>
        </w:rPr>
        <w:t xml:space="preserve">) в </w:t>
      </w:r>
      <w:r w:rsidRPr="00E477A4">
        <w:rPr>
          <w:rFonts w:ascii="Times New Roman" w:hAnsi="Times New Roman" w:cs="Times New Roman"/>
          <w:i/>
          <w:iCs/>
          <w:sz w:val="28"/>
          <w:szCs w:val="28"/>
          <w:lang w:val="en-US"/>
        </w:rPr>
        <w:t>i</w:t>
      </w:r>
      <w:r w:rsidRPr="00E477A4">
        <w:rPr>
          <w:rFonts w:ascii="Times New Roman" w:hAnsi="Times New Roman" w:cs="Times New Roman"/>
          <w:iCs/>
          <w:sz w:val="28"/>
          <w:szCs w:val="28"/>
        </w:rPr>
        <w:t>-ом месяце</w:t>
      </w:r>
      <w:r w:rsidRPr="00E477A4">
        <w:rPr>
          <w:rFonts w:ascii="Times New Roman" w:hAnsi="Times New Roman" w:cs="Times New Roman"/>
          <w:snapToGrid w:val="0"/>
          <w:sz w:val="28"/>
          <w:szCs w:val="28"/>
        </w:rPr>
        <w:t xml:space="preserve"> при заданном (планируемом) поступлении электроэнергии в сеть (</w:t>
      </w:r>
      <w:r w:rsidRPr="00E477A4">
        <w:rPr>
          <w:rFonts w:ascii="Times New Roman" w:hAnsi="Times New Roman" w:cs="Times New Roman"/>
          <w:position w:val="-12"/>
          <w:sz w:val="28"/>
          <w:szCs w:val="28"/>
        </w:rPr>
        <w:object w:dxaOrig="360" w:dyaOrig="380">
          <v:shape id="_x0000_i1153" type="#_x0000_t75" style="width:16.8pt;height:16.8pt" o:ole="">
            <v:imagedata r:id="rId241" o:title=""/>
          </v:shape>
          <o:OLEObject Type="Embed" ProgID="Equation.3" ShapeID="_x0000_i1153" DrawAspect="Content" ObjectID="_1668349145" r:id="rId242"/>
        </w:object>
      </w:r>
      <w:r w:rsidRPr="00E477A4">
        <w:rPr>
          <w:rFonts w:ascii="Times New Roman" w:hAnsi="Times New Roman" w:cs="Times New Roman"/>
          <w:sz w:val="28"/>
          <w:szCs w:val="28"/>
        </w:rPr>
        <w:t>)</w:t>
      </w:r>
      <w:r w:rsidRPr="00E477A4">
        <w:rPr>
          <w:rFonts w:ascii="Times New Roman" w:hAnsi="Times New Roman" w:cs="Times New Roman"/>
          <w:snapToGrid w:val="0"/>
          <w:sz w:val="28"/>
          <w:szCs w:val="28"/>
        </w:rPr>
        <w:t xml:space="preserve"> производится по выражению (П2.21) в последовательности, приведённой в </w:t>
      </w:r>
      <w:r w:rsidRPr="00E477A4">
        <w:rPr>
          <w:rFonts w:ascii="Times New Roman" w:hAnsi="Times New Roman" w:cs="Times New Roman"/>
          <w:sz w:val="28"/>
          <w:szCs w:val="28"/>
        </w:rPr>
        <w:t>пунктах 1-4</w:t>
      </w:r>
      <w:r w:rsidRPr="00E477A4">
        <w:rPr>
          <w:rFonts w:ascii="Times New Roman" w:hAnsi="Times New Roman" w:cs="Times New Roman"/>
          <w:snapToGrid w:val="0"/>
          <w:sz w:val="28"/>
          <w:szCs w:val="28"/>
        </w:rPr>
        <w:t>, при этом определяются в именованных и относительных единицах среднее и доверительные значения потерь электроэнергии.</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napToGrid w:val="0"/>
          <w:sz w:val="28"/>
          <w:szCs w:val="28"/>
        </w:rPr>
        <w:t xml:space="preserve">20. </w:t>
      </w:r>
      <w:r w:rsidRPr="00E477A4">
        <w:rPr>
          <w:rFonts w:ascii="Times New Roman" w:hAnsi="Times New Roman" w:cs="Times New Roman"/>
          <w:sz w:val="28"/>
          <w:szCs w:val="28"/>
        </w:rPr>
        <w:t>Расчёт потерь электроэнергии по ступеням напряжений на месячных интервалах выполняется по следующим характеристикам потерь:</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1) характеристика потерь электроэнергии в электрических сетях 220 кВ НПВЭС с учётом доверительного интервала (П2.22):</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 среднее значение:</w:t>
      </w:r>
    </w:p>
    <w:p w:rsidR="00E477A4" w:rsidRPr="00E477A4" w:rsidRDefault="00E477A4" w:rsidP="00E477A4">
      <w:pPr>
        <w:spacing w:after="0" w:line="240" w:lineRule="auto"/>
        <w:ind w:left="360" w:firstLine="708"/>
        <w:jc w:val="both"/>
        <w:rPr>
          <w:rFonts w:ascii="Times New Roman"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4380" w:dyaOrig="380">
          <v:shape id="_x0000_i1154" type="#_x0000_t75" style="width:220.2pt;height:19.2pt" o:ole="">
            <v:imagedata r:id="rId243" o:title=""/>
          </v:shape>
          <o:OLEObject Type="Embed" ProgID="Equation.3" ShapeID="_x0000_i1154" DrawAspect="Content" ObjectID="_1668349146" r:id="rId244"/>
        </w:object>
      </w:r>
    </w:p>
    <w:p w:rsidR="00E477A4" w:rsidRPr="00E477A4" w:rsidRDefault="00E477A4" w:rsidP="00E477A4">
      <w:pPr>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position w:val="-10"/>
          <w:sz w:val="28"/>
          <w:szCs w:val="28"/>
        </w:rPr>
        <w:t>- верхняя граница интервала:</w:t>
      </w:r>
    </w:p>
    <w:p w:rsidR="00E477A4" w:rsidRPr="00E477A4" w:rsidRDefault="00E477A4" w:rsidP="00E477A4">
      <w:pPr>
        <w:spacing w:after="0" w:line="240" w:lineRule="auto"/>
        <w:ind w:left="1068" w:firstLine="348"/>
        <w:jc w:val="both"/>
        <w:rPr>
          <w:rFonts w:ascii="Times New Roman" w:eastAsia="Calibri"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4260" w:dyaOrig="380">
          <v:shape id="_x0000_i1155" type="#_x0000_t75" style="width:212.4pt;height:19.2pt" o:ole="">
            <v:imagedata r:id="rId245" o:title=""/>
          </v:shape>
          <o:OLEObject Type="Embed" ProgID="Equation.3" ShapeID="_x0000_i1155" DrawAspect="Content" ObjectID="_1668349147" r:id="rId246"/>
        </w:object>
      </w:r>
    </w:p>
    <w:p w:rsidR="00E477A4" w:rsidRPr="00E477A4" w:rsidRDefault="00E477A4" w:rsidP="00E477A4">
      <w:pPr>
        <w:spacing w:after="0" w:line="240" w:lineRule="auto"/>
        <w:ind w:firstLine="708"/>
        <w:jc w:val="both"/>
        <w:rPr>
          <w:rFonts w:ascii="Times New Roman" w:eastAsia="Calibri" w:hAnsi="Times New Roman" w:cs="Times New Roman"/>
          <w:position w:val="-10"/>
          <w:sz w:val="28"/>
          <w:szCs w:val="28"/>
        </w:rPr>
      </w:pPr>
      <w:r w:rsidRPr="00E477A4">
        <w:rPr>
          <w:rFonts w:ascii="Times New Roman" w:eastAsia="Calibri" w:hAnsi="Times New Roman" w:cs="Times New Roman"/>
          <w:position w:val="-10"/>
          <w:sz w:val="28"/>
          <w:szCs w:val="28"/>
        </w:rPr>
        <w:t xml:space="preserve"> -</w:t>
      </w:r>
      <w:r w:rsidRPr="00E477A4">
        <w:rPr>
          <w:rFonts w:ascii="Times New Roman" w:hAnsi="Times New Roman" w:cs="Times New Roman"/>
          <w:position w:val="-10"/>
          <w:sz w:val="28"/>
          <w:szCs w:val="28"/>
        </w:rPr>
        <w:t>нижняя граница интервала:</w:t>
      </w:r>
    </w:p>
    <w:p w:rsidR="00E477A4" w:rsidRPr="00E477A4" w:rsidRDefault="00E477A4" w:rsidP="00E477A4">
      <w:pPr>
        <w:spacing w:after="0" w:line="240" w:lineRule="auto"/>
        <w:ind w:left="1068" w:firstLine="348"/>
        <w:jc w:val="both"/>
        <w:rPr>
          <w:rFonts w:ascii="Times New Roman" w:eastAsia="Calibri"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4200" w:dyaOrig="380">
          <v:shape id="_x0000_i1156" type="#_x0000_t75" style="width:208.2pt;height:19.2pt" o:ole="">
            <v:imagedata r:id="rId247" o:title=""/>
          </v:shape>
          <o:OLEObject Type="Embed" ProgID="Equation.3" ShapeID="_x0000_i1156" DrawAspect="Content" ObjectID="_1668349148" r:id="rId248"/>
        </w:object>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где </w:t>
      </w:r>
      <w:r w:rsidRPr="00E477A4">
        <w:rPr>
          <w:rFonts w:ascii="Times New Roman" w:hAnsi="Times New Roman" w:cs="Times New Roman"/>
          <w:sz w:val="28"/>
          <w:szCs w:val="28"/>
        </w:rPr>
        <w:tab/>
      </w:r>
      <w:r w:rsidRPr="00E477A4">
        <w:rPr>
          <w:rFonts w:ascii="Times New Roman" w:hAnsi="Times New Roman" w:cs="Times New Roman"/>
          <w:position w:val="-6"/>
          <w:sz w:val="28"/>
          <w:szCs w:val="28"/>
        </w:rPr>
        <w:object w:dxaOrig="279" w:dyaOrig="279">
          <v:shape id="_x0000_i1157" type="#_x0000_t75" style="width:15pt;height:15pt" o:ole="">
            <v:imagedata r:id="rId200" o:title=""/>
          </v:shape>
          <o:OLEObject Type="Embed" ProgID="Equation.3" ShapeID="_x0000_i1157" DrawAspect="Content" ObjectID="_1668349149" r:id="rId249"/>
        </w:object>
      </w:r>
      <w:r w:rsidRPr="00E477A4">
        <w:rPr>
          <w:rFonts w:ascii="Times New Roman" w:hAnsi="Times New Roman" w:cs="Times New Roman"/>
          <w:sz w:val="28"/>
          <w:szCs w:val="28"/>
        </w:rPr>
        <w:t xml:space="preserve"> – месячное поступление электроэнергии в сеть НПВЭС, млн. кВт·ч;</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639" w:dyaOrig="360">
          <v:shape id="_x0000_i1158" type="#_x0000_t75" style="width:30.6pt;height:16.8pt" o:ole="">
            <v:imagedata r:id="rId250" o:title=""/>
          </v:shape>
          <o:OLEObject Type="Embed" ProgID="Equation.3" ShapeID="_x0000_i1158" DrawAspect="Content" ObjectID="_1668349150" r:id="rId251"/>
        </w:object>
      </w:r>
      <w:r w:rsidRPr="00E477A4">
        <w:rPr>
          <w:rFonts w:ascii="Times New Roman" w:hAnsi="Times New Roman" w:cs="Times New Roman"/>
          <w:sz w:val="28"/>
          <w:szCs w:val="28"/>
        </w:rPr>
        <w:t xml:space="preserve"> – месячные потери электроэнергии в сети 220 кВ, млн. кВт·ч.</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2) характеристика потерь электроэнергии в электрических сетях 110 кВ НПВЭС с учётом доверительного интервала (П2.23):</w:t>
      </w:r>
    </w:p>
    <w:p w:rsidR="00E477A4" w:rsidRPr="00E477A4" w:rsidRDefault="00E477A4" w:rsidP="00E477A4">
      <w:pPr>
        <w:spacing w:after="0" w:line="240" w:lineRule="auto"/>
        <w:ind w:left="360" w:firstLine="348"/>
        <w:jc w:val="both"/>
        <w:rPr>
          <w:rFonts w:ascii="Times New Roman" w:hAnsi="Times New Roman" w:cs="Times New Roman"/>
          <w:sz w:val="28"/>
          <w:szCs w:val="28"/>
        </w:rPr>
      </w:pPr>
      <w:r w:rsidRPr="00E477A4">
        <w:rPr>
          <w:rFonts w:ascii="Times New Roman" w:hAnsi="Times New Roman" w:cs="Times New Roman"/>
          <w:sz w:val="28"/>
          <w:szCs w:val="28"/>
        </w:rPr>
        <w:t>- среднее значение:</w:t>
      </w:r>
      <w:r w:rsidRPr="00E477A4">
        <w:rPr>
          <w:rFonts w:ascii="Times New Roman" w:hAnsi="Times New Roman" w:cs="Times New Roman"/>
          <w:sz w:val="28"/>
          <w:szCs w:val="28"/>
        </w:rPr>
        <w:tab/>
      </w:r>
    </w:p>
    <w:p w:rsidR="00E477A4" w:rsidRPr="00E477A4" w:rsidRDefault="00E477A4" w:rsidP="00E477A4">
      <w:pPr>
        <w:spacing w:after="0" w:line="240" w:lineRule="auto"/>
        <w:ind w:left="360" w:firstLine="348"/>
        <w:jc w:val="both"/>
        <w:rPr>
          <w:rFonts w:ascii="Times New Roman"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3900" w:dyaOrig="380">
          <v:shape id="_x0000_i1159" type="#_x0000_t75" style="width:195pt;height:19.2pt" o:ole="">
            <v:imagedata r:id="rId252" o:title=""/>
          </v:shape>
          <o:OLEObject Type="Embed" ProgID="Equation.3" ShapeID="_x0000_i1159" DrawAspect="Content" ObjectID="_1668349151" r:id="rId253"/>
        </w:object>
      </w:r>
    </w:p>
    <w:p w:rsidR="00E477A4" w:rsidRPr="00E477A4" w:rsidRDefault="00E477A4" w:rsidP="00E477A4">
      <w:pPr>
        <w:spacing w:after="0" w:line="240" w:lineRule="auto"/>
        <w:ind w:left="360" w:firstLine="348"/>
        <w:jc w:val="both"/>
        <w:rPr>
          <w:rFonts w:ascii="Times New Roman" w:hAnsi="Times New Roman" w:cs="Times New Roman"/>
          <w:position w:val="-10"/>
          <w:sz w:val="28"/>
          <w:szCs w:val="28"/>
        </w:rPr>
      </w:pPr>
      <w:r w:rsidRPr="00E477A4">
        <w:rPr>
          <w:rFonts w:ascii="Times New Roman" w:hAnsi="Times New Roman" w:cs="Times New Roman"/>
          <w:position w:val="-10"/>
          <w:sz w:val="28"/>
          <w:szCs w:val="28"/>
        </w:rPr>
        <w:t>- верхняя граница интервала:</w:t>
      </w:r>
      <w:r w:rsidRPr="00E477A4">
        <w:rPr>
          <w:rFonts w:ascii="Times New Roman" w:hAnsi="Times New Roman" w:cs="Times New Roman"/>
          <w:position w:val="-10"/>
          <w:sz w:val="28"/>
          <w:szCs w:val="28"/>
        </w:rPr>
        <w:tab/>
        <w:t xml:space="preserve">                            </w:t>
      </w:r>
      <w:r w:rsidRPr="00E477A4">
        <w:rPr>
          <w:rFonts w:ascii="Times New Roman" w:hAnsi="Times New Roman" w:cs="Times New Roman"/>
          <w:position w:val="-10"/>
          <w:sz w:val="28"/>
          <w:szCs w:val="28"/>
        </w:rPr>
        <w:tab/>
      </w:r>
    </w:p>
    <w:p w:rsidR="00E477A4" w:rsidRPr="00E477A4" w:rsidRDefault="00E477A4" w:rsidP="00E477A4">
      <w:pPr>
        <w:spacing w:after="0" w:line="240" w:lineRule="auto"/>
        <w:ind w:left="360" w:firstLine="348"/>
        <w:jc w:val="both"/>
        <w:rPr>
          <w:rFonts w:ascii="Times New Roman"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4000" w:dyaOrig="380">
          <v:shape id="_x0000_i1160" type="#_x0000_t75" style="width:199.2pt;height:19.2pt" o:ole="">
            <v:imagedata r:id="rId254" o:title=""/>
          </v:shape>
          <o:OLEObject Type="Embed" ProgID="Equation.3" ShapeID="_x0000_i1160" DrawAspect="Content" ObjectID="_1668349152" r:id="rId255"/>
        </w:object>
      </w:r>
    </w:p>
    <w:p w:rsidR="00E477A4" w:rsidRPr="00E477A4" w:rsidRDefault="00E477A4" w:rsidP="00E477A4">
      <w:pPr>
        <w:spacing w:after="0" w:line="240" w:lineRule="auto"/>
        <w:ind w:left="360" w:firstLine="348"/>
        <w:jc w:val="both"/>
        <w:rPr>
          <w:rFonts w:ascii="Times New Roman" w:hAnsi="Times New Roman" w:cs="Times New Roman"/>
          <w:position w:val="-10"/>
          <w:sz w:val="28"/>
          <w:szCs w:val="28"/>
        </w:rPr>
      </w:pPr>
      <w:r w:rsidRPr="00E477A4">
        <w:rPr>
          <w:rFonts w:ascii="Times New Roman" w:hAnsi="Times New Roman" w:cs="Times New Roman"/>
          <w:position w:val="-10"/>
          <w:sz w:val="28"/>
          <w:szCs w:val="28"/>
        </w:rPr>
        <w:t>- нижняя граница интервала:</w:t>
      </w:r>
      <w:r w:rsidRPr="00E477A4">
        <w:rPr>
          <w:rFonts w:ascii="Times New Roman" w:hAnsi="Times New Roman" w:cs="Times New Roman"/>
          <w:position w:val="-10"/>
          <w:sz w:val="28"/>
          <w:szCs w:val="28"/>
        </w:rPr>
        <w:tab/>
      </w:r>
    </w:p>
    <w:p w:rsidR="00E477A4" w:rsidRPr="00E477A4" w:rsidRDefault="00E477A4" w:rsidP="00E477A4">
      <w:pPr>
        <w:spacing w:after="0" w:line="240" w:lineRule="auto"/>
        <w:ind w:left="360" w:firstLine="348"/>
        <w:jc w:val="both"/>
        <w:rPr>
          <w:rFonts w:ascii="Times New Roman"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4060" w:dyaOrig="380">
          <v:shape id="_x0000_i1161" type="#_x0000_t75" style="width:202.8pt;height:19.2pt" o:ole="">
            <v:imagedata r:id="rId256" o:title=""/>
          </v:shape>
          <o:OLEObject Type="Embed" ProgID="Equation.3" ShapeID="_x0000_i1161" DrawAspect="Content" ObjectID="_1668349153" r:id="rId257"/>
        </w:object>
      </w:r>
      <w:r w:rsidRPr="00E477A4">
        <w:rPr>
          <w:rFonts w:ascii="Times New Roman" w:hAnsi="Times New Roman" w:cs="Times New Roman"/>
          <w:sz w:val="28"/>
          <w:szCs w:val="28"/>
        </w:rPr>
        <w:tab/>
        <w:t xml:space="preserve"> </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где </w:t>
      </w:r>
      <w:r w:rsidRPr="00E477A4">
        <w:rPr>
          <w:rFonts w:ascii="Times New Roman" w:hAnsi="Times New Roman" w:cs="Times New Roman"/>
          <w:sz w:val="28"/>
          <w:szCs w:val="28"/>
        </w:rPr>
        <w:tab/>
      </w:r>
      <w:r w:rsidRPr="00E477A4">
        <w:rPr>
          <w:rFonts w:ascii="Times New Roman" w:hAnsi="Times New Roman" w:cs="Times New Roman"/>
          <w:position w:val="-6"/>
          <w:sz w:val="28"/>
          <w:szCs w:val="28"/>
        </w:rPr>
        <w:object w:dxaOrig="279" w:dyaOrig="279">
          <v:shape id="_x0000_i1162" type="#_x0000_t75" style="width:15pt;height:15pt" o:ole="">
            <v:imagedata r:id="rId200" o:title=""/>
          </v:shape>
          <o:OLEObject Type="Embed" ProgID="Equation.3" ShapeID="_x0000_i1162" DrawAspect="Content" ObjectID="_1668349154" r:id="rId258"/>
        </w:object>
      </w:r>
      <w:r w:rsidRPr="00E477A4">
        <w:rPr>
          <w:rFonts w:ascii="Times New Roman" w:hAnsi="Times New Roman" w:cs="Times New Roman"/>
          <w:sz w:val="28"/>
          <w:szCs w:val="28"/>
        </w:rPr>
        <w:t xml:space="preserve"> – месячное поступление электроэнергии в сеть НПВЭС, млн. кВт·ч;</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620" w:dyaOrig="360">
          <v:shape id="_x0000_i1163" type="#_x0000_t75" style="width:31.8pt;height:19.2pt" o:ole="">
            <v:imagedata r:id="rId259" o:title=""/>
          </v:shape>
          <o:OLEObject Type="Embed" ProgID="Equation.3" ShapeID="_x0000_i1163" DrawAspect="Content" ObjectID="_1668349155" r:id="rId260"/>
        </w:object>
      </w:r>
      <w:r w:rsidRPr="00E477A4">
        <w:rPr>
          <w:rFonts w:ascii="Times New Roman" w:hAnsi="Times New Roman" w:cs="Times New Roman"/>
          <w:sz w:val="28"/>
          <w:szCs w:val="28"/>
        </w:rPr>
        <w:t xml:space="preserve"> – месячные потери электроэнергии в сети 110 кВ, млн. кВт·ч.</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21. Потери электроэнергии в сети НПВЭС как сумма потерь по ступеням напряжений:</w:t>
      </w:r>
    </w:p>
    <w:p w:rsidR="00E477A4" w:rsidRPr="00E477A4" w:rsidRDefault="00E477A4" w:rsidP="00E477A4">
      <w:pPr>
        <w:spacing w:after="0" w:line="240" w:lineRule="auto"/>
        <w:jc w:val="both"/>
        <w:rPr>
          <w:rFonts w:ascii="Times New Roman" w:hAnsi="Times New Roman" w:cs="Times New Roman"/>
          <w:sz w:val="28"/>
          <w:szCs w:val="28"/>
        </w:rPr>
      </w:pPr>
      <w:r w:rsidRPr="00E477A4">
        <w:rPr>
          <w:rFonts w:ascii="Times New Roman" w:hAnsi="Times New Roman" w:cs="Times New Roman"/>
          <w:sz w:val="28"/>
          <w:szCs w:val="28"/>
        </w:rPr>
        <w:t xml:space="preserve">                                          </w:t>
      </w:r>
      <w:r w:rsidRPr="00E477A4">
        <w:rPr>
          <w:rFonts w:ascii="Times New Roman" w:hAnsi="Times New Roman" w:cs="Times New Roman"/>
          <w:position w:val="-12"/>
          <w:sz w:val="28"/>
          <w:szCs w:val="28"/>
        </w:rPr>
        <w:object w:dxaOrig="2620" w:dyaOrig="360">
          <v:shape id="_x0000_i1164" type="#_x0000_t75" style="width:132.6pt;height:19.2pt" o:ole="">
            <v:imagedata r:id="rId261" o:title=""/>
          </v:shape>
          <o:OLEObject Type="Embed" ProgID="Equation.3" ShapeID="_x0000_i1164" DrawAspect="Content" ObjectID="_1668349156" r:id="rId262"/>
        </w:object>
      </w:r>
      <w:r w:rsidRPr="00E477A4">
        <w:rPr>
          <w:rFonts w:ascii="Times New Roman" w:hAnsi="Times New Roman" w:cs="Times New Roman"/>
          <w:sz w:val="28"/>
          <w:szCs w:val="28"/>
        </w:rPr>
        <w:t xml:space="preserve"> .                    </w:t>
      </w:r>
      <w:r w:rsidRPr="00E477A4">
        <w:rPr>
          <w:rFonts w:ascii="Times New Roman" w:hAnsi="Times New Roman" w:cs="Times New Roman"/>
          <w:sz w:val="28"/>
          <w:szCs w:val="28"/>
        </w:rPr>
        <w:tab/>
        <w:t xml:space="preserve">  (П2.24)</w:t>
      </w:r>
    </w:p>
    <w:p w:rsidR="00E477A4" w:rsidRPr="00E477A4" w:rsidRDefault="00E477A4" w:rsidP="00E477A4">
      <w:pPr>
        <w:pStyle w:val="af6"/>
        <w:jc w:val="center"/>
        <w:rPr>
          <w:b/>
          <w:bCs/>
          <w:sz w:val="28"/>
          <w:szCs w:val="28"/>
        </w:rPr>
      </w:pPr>
      <w:r w:rsidRPr="00E477A4">
        <w:rPr>
          <w:b/>
          <w:snapToGrid w:val="0"/>
          <w:sz w:val="28"/>
          <w:szCs w:val="28"/>
        </w:rPr>
        <w:lastRenderedPageBreak/>
        <w:t xml:space="preserve">Глава 5. Расчёт нормативных потерь электроэнергии </w:t>
      </w:r>
      <w:r w:rsidRPr="00E477A4">
        <w:rPr>
          <w:b/>
          <w:bCs/>
          <w:sz w:val="28"/>
          <w:szCs w:val="28"/>
        </w:rPr>
        <w:t>в электрических сетях Ошского ПВЭС (ОшПВЭС)</w:t>
      </w:r>
    </w:p>
    <w:p w:rsidR="00E477A4" w:rsidRPr="00E477A4" w:rsidRDefault="00E477A4" w:rsidP="00E477A4">
      <w:pPr>
        <w:spacing w:after="0" w:line="240" w:lineRule="auto"/>
        <w:ind w:firstLine="707"/>
        <w:jc w:val="both"/>
        <w:rPr>
          <w:rFonts w:ascii="Times New Roman" w:hAnsi="Times New Roman" w:cs="Times New Roman"/>
          <w:sz w:val="28"/>
          <w:szCs w:val="28"/>
        </w:rPr>
      </w:pPr>
    </w:p>
    <w:p w:rsidR="00E477A4" w:rsidRPr="00E477A4" w:rsidRDefault="00E477A4" w:rsidP="00E477A4">
      <w:pPr>
        <w:spacing w:after="0" w:line="240" w:lineRule="auto"/>
        <w:ind w:firstLine="707"/>
        <w:jc w:val="both"/>
        <w:rPr>
          <w:rFonts w:ascii="Times New Roman" w:hAnsi="Times New Roman" w:cs="Times New Roman"/>
          <w:sz w:val="28"/>
          <w:szCs w:val="28"/>
        </w:rPr>
      </w:pPr>
      <w:r w:rsidRPr="00E477A4">
        <w:rPr>
          <w:rFonts w:ascii="Times New Roman" w:hAnsi="Times New Roman" w:cs="Times New Roman"/>
          <w:sz w:val="28"/>
          <w:szCs w:val="28"/>
        </w:rPr>
        <w:t>22. Укрупнённая нормативная характеристика потерь электроэнергии на месячных интервалах в электрических сетях ОшПВЭС имеет вид:</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eastAsia="Calibri" w:hAnsi="Times New Roman" w:cs="Times New Roman"/>
          <w:position w:val="-12"/>
          <w:sz w:val="28"/>
          <w:szCs w:val="28"/>
          <w:lang w:eastAsia="en-US"/>
        </w:rPr>
        <w:object w:dxaOrig="4459" w:dyaOrig="380">
          <v:shape id="_x0000_i1165" type="#_x0000_t75" style="width:219.6pt;height:19.2pt" o:ole="">
            <v:imagedata r:id="rId263" o:title=""/>
          </v:shape>
          <o:OLEObject Type="Embed" ProgID="Equation.3" ShapeID="_x0000_i1165" DrawAspect="Content" ObjectID="_1668349157" r:id="rId264"/>
        </w:object>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p>
    <w:p w:rsidR="00E477A4" w:rsidRPr="00E477A4" w:rsidRDefault="00E477A4" w:rsidP="00E477A4">
      <w:pPr>
        <w:spacing w:after="0" w:line="240" w:lineRule="auto"/>
        <w:ind w:firstLine="709"/>
        <w:jc w:val="both"/>
        <w:rPr>
          <w:rFonts w:ascii="Times New Roman" w:hAnsi="Times New Roman" w:cs="Times New Roman"/>
          <w:snapToGrid w:val="0"/>
          <w:sz w:val="28"/>
          <w:szCs w:val="28"/>
        </w:rPr>
      </w:pPr>
      <w:r w:rsidRPr="00E477A4">
        <w:rPr>
          <w:rFonts w:ascii="Times New Roman" w:hAnsi="Times New Roman" w:cs="Times New Roman"/>
          <w:sz w:val="28"/>
          <w:szCs w:val="28"/>
        </w:rPr>
        <w:t xml:space="preserve">23. </w:t>
      </w:r>
      <w:r w:rsidRPr="00E477A4">
        <w:rPr>
          <w:rFonts w:ascii="Times New Roman" w:hAnsi="Times New Roman" w:cs="Times New Roman"/>
          <w:snapToGrid w:val="0"/>
          <w:sz w:val="28"/>
          <w:szCs w:val="28"/>
        </w:rPr>
        <w:t>Расчёт потерь электроэнергии с учетом доверительного интервала производится по следующим выражениям (П2.25):</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 среднее значение:</w:t>
      </w:r>
    </w:p>
    <w:p w:rsidR="00E477A4" w:rsidRPr="00E477A4" w:rsidRDefault="00E477A4" w:rsidP="00E477A4">
      <w:pPr>
        <w:spacing w:after="0" w:line="240" w:lineRule="auto"/>
        <w:ind w:left="708" w:firstLine="708"/>
        <w:jc w:val="both"/>
        <w:rPr>
          <w:rFonts w:ascii="Times New Roman"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4459" w:dyaOrig="380">
          <v:shape id="_x0000_i1166" type="#_x0000_t75" style="width:219.6pt;height:19.2pt" o:ole="">
            <v:imagedata r:id="rId265" o:title=""/>
          </v:shape>
          <o:OLEObject Type="Embed" ProgID="Equation.3" ShapeID="_x0000_i1166" DrawAspect="Content" ObjectID="_1668349158" r:id="rId266"/>
        </w:object>
      </w:r>
    </w:p>
    <w:p w:rsidR="00E477A4" w:rsidRPr="00E477A4" w:rsidRDefault="00E477A4" w:rsidP="00E477A4">
      <w:pPr>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position w:val="-10"/>
          <w:sz w:val="28"/>
          <w:szCs w:val="28"/>
        </w:rPr>
        <w:t xml:space="preserve">- верхняя граница интервала:                                           </w:t>
      </w:r>
      <w:r w:rsidRPr="00E477A4">
        <w:rPr>
          <w:rFonts w:ascii="Times New Roman" w:hAnsi="Times New Roman" w:cs="Times New Roman"/>
          <w:position w:val="-10"/>
          <w:sz w:val="28"/>
          <w:szCs w:val="28"/>
        </w:rPr>
        <w:tab/>
      </w:r>
    </w:p>
    <w:p w:rsidR="00E477A4" w:rsidRPr="00E477A4" w:rsidRDefault="00E477A4" w:rsidP="00E477A4">
      <w:pPr>
        <w:spacing w:after="0" w:line="240" w:lineRule="auto"/>
        <w:ind w:left="708" w:firstLine="708"/>
        <w:jc w:val="both"/>
        <w:rPr>
          <w:rFonts w:ascii="Times New Roman" w:eastAsia="Calibri"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4220" w:dyaOrig="380">
          <v:shape id="_x0000_i1167" type="#_x0000_t75" style="width:210.6pt;height:19.2pt" o:ole="">
            <v:imagedata r:id="rId267" o:title=""/>
          </v:shape>
          <o:OLEObject Type="Embed" ProgID="Equation.3" ShapeID="_x0000_i1167" DrawAspect="Content" ObjectID="_1668349159" r:id="rId268"/>
        </w:object>
      </w:r>
    </w:p>
    <w:p w:rsidR="00E477A4" w:rsidRPr="00E477A4" w:rsidRDefault="00E477A4" w:rsidP="00E477A4">
      <w:pPr>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position w:val="-10"/>
          <w:sz w:val="28"/>
          <w:szCs w:val="28"/>
        </w:rPr>
        <w:t>- нижняя граница интервала</w:t>
      </w:r>
    </w:p>
    <w:p w:rsidR="00E477A4" w:rsidRPr="00E477A4" w:rsidRDefault="00E477A4" w:rsidP="00E477A4">
      <w:pPr>
        <w:spacing w:after="0" w:line="240" w:lineRule="auto"/>
        <w:ind w:left="708" w:firstLine="708"/>
        <w:jc w:val="both"/>
        <w:rPr>
          <w:rFonts w:ascii="Times New Roman" w:eastAsia="Calibri" w:hAnsi="Times New Roman" w:cs="Times New Roman"/>
          <w:sz w:val="28"/>
          <w:szCs w:val="28"/>
        </w:rPr>
      </w:pPr>
      <w:r w:rsidRPr="00E477A4">
        <w:rPr>
          <w:rFonts w:ascii="Times New Roman" w:eastAsia="Calibri" w:hAnsi="Times New Roman" w:cs="Times New Roman"/>
          <w:position w:val="-12"/>
          <w:sz w:val="28"/>
          <w:szCs w:val="28"/>
          <w:lang w:eastAsia="en-US"/>
        </w:rPr>
        <w:object w:dxaOrig="4099" w:dyaOrig="380">
          <v:shape id="_x0000_i1168" type="#_x0000_t75" style="width:204.6pt;height:19.2pt" o:ole="">
            <v:imagedata r:id="rId269" o:title=""/>
          </v:shape>
          <o:OLEObject Type="Embed" ProgID="Equation.3" ShapeID="_x0000_i1168" DrawAspect="Content" ObjectID="_1668349160" r:id="rId270"/>
        </w:objec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где </w:t>
      </w:r>
      <w:r w:rsidRPr="00E477A4">
        <w:rPr>
          <w:rFonts w:ascii="Times New Roman" w:hAnsi="Times New Roman" w:cs="Times New Roman"/>
          <w:sz w:val="28"/>
          <w:szCs w:val="28"/>
        </w:rPr>
        <w:tab/>
      </w:r>
      <w:r w:rsidRPr="00E477A4">
        <w:rPr>
          <w:rFonts w:ascii="Times New Roman" w:hAnsi="Times New Roman" w:cs="Times New Roman"/>
          <w:position w:val="-6"/>
          <w:sz w:val="28"/>
          <w:szCs w:val="28"/>
        </w:rPr>
        <w:object w:dxaOrig="279" w:dyaOrig="279">
          <v:shape id="_x0000_i1169" type="#_x0000_t75" style="width:15pt;height:15pt" o:ole="">
            <v:imagedata r:id="rId200" o:title=""/>
          </v:shape>
          <o:OLEObject Type="Embed" ProgID="Equation.3" ShapeID="_x0000_i1169" DrawAspect="Content" ObjectID="_1668349161" r:id="rId271"/>
        </w:object>
      </w:r>
      <w:r w:rsidRPr="00E477A4">
        <w:rPr>
          <w:rFonts w:ascii="Times New Roman" w:hAnsi="Times New Roman" w:cs="Times New Roman"/>
          <w:sz w:val="28"/>
          <w:szCs w:val="28"/>
        </w:rPr>
        <w:t xml:space="preserve"> – месячное поступление электроэнергии в сеть ОшПВЭС, </w:t>
      </w:r>
      <w:r w:rsidRPr="00E477A4">
        <w:rPr>
          <w:rFonts w:ascii="Times New Roman" w:hAnsi="Times New Roman" w:cs="Times New Roman"/>
          <w:i/>
          <w:sz w:val="28"/>
          <w:szCs w:val="28"/>
        </w:rPr>
        <w:t>млн. кВт·ч</w:t>
      </w:r>
      <w:r w:rsidRPr="00E477A4">
        <w:rPr>
          <w:rFonts w:ascii="Times New Roman" w:hAnsi="Times New Roman" w:cs="Times New Roman"/>
          <w:sz w:val="28"/>
          <w:szCs w:val="28"/>
        </w:rPr>
        <w:t>;</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1020" w:dyaOrig="360">
          <v:shape id="_x0000_i1170" type="#_x0000_t75" style="width:47.4pt;height:16.8pt" o:ole="">
            <v:imagedata r:id="rId272" o:title=""/>
          </v:shape>
          <o:OLEObject Type="Embed" ProgID="Equation.3" ShapeID="_x0000_i1170" DrawAspect="Content" ObjectID="_1668349162" r:id="rId273"/>
        </w:object>
      </w:r>
      <w:r w:rsidRPr="00E477A4">
        <w:rPr>
          <w:rFonts w:ascii="Times New Roman" w:hAnsi="Times New Roman" w:cs="Times New Roman"/>
          <w:sz w:val="28"/>
          <w:szCs w:val="28"/>
        </w:rPr>
        <w:t xml:space="preserve"> – потери электроэнергии, </w:t>
      </w:r>
      <w:r w:rsidRPr="00E477A4">
        <w:rPr>
          <w:rFonts w:ascii="Times New Roman" w:hAnsi="Times New Roman" w:cs="Times New Roman"/>
          <w:i/>
          <w:sz w:val="28"/>
          <w:szCs w:val="28"/>
        </w:rPr>
        <w:t>млн. кВт·ч</w:t>
      </w:r>
      <w:r w:rsidRPr="00E477A4">
        <w:rPr>
          <w:rFonts w:ascii="Times New Roman" w:hAnsi="Times New Roman" w:cs="Times New Roman"/>
          <w:sz w:val="28"/>
          <w:szCs w:val="28"/>
        </w:rPr>
        <w:t>.</w:t>
      </w:r>
    </w:p>
    <w:p w:rsidR="00E477A4" w:rsidRPr="00E477A4" w:rsidRDefault="00E477A4" w:rsidP="00E477A4">
      <w:pPr>
        <w:spacing w:after="0" w:line="240" w:lineRule="auto"/>
        <w:ind w:firstLine="708"/>
        <w:jc w:val="both"/>
        <w:rPr>
          <w:rFonts w:ascii="Times New Roman" w:hAnsi="Times New Roman" w:cs="Times New Roman"/>
          <w:snapToGrid w:val="0"/>
          <w:sz w:val="28"/>
          <w:szCs w:val="28"/>
        </w:rPr>
      </w:pPr>
      <w:r w:rsidRPr="00E477A4">
        <w:rPr>
          <w:rFonts w:ascii="Times New Roman" w:hAnsi="Times New Roman" w:cs="Times New Roman"/>
          <w:snapToGrid w:val="0"/>
          <w:sz w:val="28"/>
          <w:szCs w:val="28"/>
        </w:rPr>
        <w:t>24. Оценка потерь электроэнергии (</w:t>
      </w:r>
      <w:r w:rsidRPr="00E477A4">
        <w:rPr>
          <w:rFonts w:ascii="Times New Roman" w:hAnsi="Times New Roman" w:cs="Times New Roman"/>
          <w:position w:val="-10"/>
          <w:sz w:val="28"/>
          <w:szCs w:val="28"/>
        </w:rPr>
        <w:object w:dxaOrig="460" w:dyaOrig="340">
          <v:shape id="_x0000_i1171" type="#_x0000_t75" style="width:19.2pt;height:15pt" o:ole="">
            <v:imagedata r:id="rId274" o:title=""/>
          </v:shape>
          <o:OLEObject Type="Embed" ProgID="Equation.3" ShapeID="_x0000_i1171" DrawAspect="Content" ObjectID="_1668349163" r:id="rId275"/>
        </w:object>
      </w:r>
      <w:r w:rsidRPr="00E477A4">
        <w:rPr>
          <w:rFonts w:ascii="Times New Roman" w:hAnsi="Times New Roman" w:cs="Times New Roman"/>
          <w:iCs/>
          <w:sz w:val="28"/>
          <w:szCs w:val="28"/>
        </w:rPr>
        <w:t xml:space="preserve">) в </w:t>
      </w:r>
      <w:r w:rsidRPr="00E477A4">
        <w:rPr>
          <w:rFonts w:ascii="Times New Roman" w:hAnsi="Times New Roman" w:cs="Times New Roman"/>
          <w:i/>
          <w:iCs/>
          <w:sz w:val="28"/>
          <w:szCs w:val="28"/>
          <w:lang w:val="en-US"/>
        </w:rPr>
        <w:t>i</w:t>
      </w:r>
      <w:r w:rsidRPr="00E477A4">
        <w:rPr>
          <w:rFonts w:ascii="Times New Roman" w:hAnsi="Times New Roman" w:cs="Times New Roman"/>
          <w:iCs/>
          <w:sz w:val="28"/>
          <w:szCs w:val="28"/>
        </w:rPr>
        <w:t>-ом месяце</w:t>
      </w:r>
      <w:r w:rsidRPr="00E477A4">
        <w:rPr>
          <w:rFonts w:ascii="Times New Roman" w:hAnsi="Times New Roman" w:cs="Times New Roman"/>
          <w:snapToGrid w:val="0"/>
          <w:sz w:val="28"/>
          <w:szCs w:val="28"/>
        </w:rPr>
        <w:t xml:space="preserve"> при заданном (планируемом) поступлении электроэнергии в сеть (</w:t>
      </w:r>
      <w:r w:rsidRPr="00E477A4">
        <w:rPr>
          <w:rFonts w:ascii="Times New Roman" w:hAnsi="Times New Roman" w:cs="Times New Roman"/>
          <w:position w:val="-10"/>
          <w:sz w:val="28"/>
          <w:szCs w:val="28"/>
        </w:rPr>
        <w:object w:dxaOrig="300" w:dyaOrig="340">
          <v:shape id="_x0000_i1172" type="#_x0000_t75" style="width:13.2pt;height:15pt" o:ole="">
            <v:imagedata r:id="rId276" o:title=""/>
          </v:shape>
          <o:OLEObject Type="Embed" ProgID="Equation.3" ShapeID="_x0000_i1172" DrawAspect="Content" ObjectID="_1668349164" r:id="rId277"/>
        </w:object>
      </w:r>
      <w:r w:rsidRPr="00E477A4">
        <w:rPr>
          <w:rFonts w:ascii="Times New Roman" w:hAnsi="Times New Roman" w:cs="Times New Roman"/>
          <w:sz w:val="28"/>
          <w:szCs w:val="28"/>
        </w:rPr>
        <w:t>)</w:t>
      </w:r>
      <w:r w:rsidRPr="00E477A4">
        <w:rPr>
          <w:rFonts w:ascii="Times New Roman" w:hAnsi="Times New Roman" w:cs="Times New Roman"/>
          <w:snapToGrid w:val="0"/>
          <w:sz w:val="28"/>
          <w:szCs w:val="28"/>
        </w:rPr>
        <w:t xml:space="preserve"> производится по выражению (П2.25) в последовательности, приведённой в пунктах 1-4, при этом определяются в именованных и относительных единицах среднее и доверительные значения потерь электроэнергии.</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napToGrid w:val="0"/>
          <w:sz w:val="28"/>
          <w:szCs w:val="28"/>
        </w:rPr>
        <w:t>2</w:t>
      </w:r>
      <w:r w:rsidRPr="00E477A4">
        <w:rPr>
          <w:rFonts w:ascii="Times New Roman" w:hAnsi="Times New Roman" w:cs="Times New Roman"/>
          <w:snapToGrid w:val="0"/>
          <w:sz w:val="28"/>
          <w:szCs w:val="28"/>
          <w:lang w:val="ky-KG"/>
        </w:rPr>
        <w:t>5</w:t>
      </w:r>
      <w:r w:rsidRPr="00E477A4">
        <w:rPr>
          <w:rFonts w:ascii="Times New Roman" w:hAnsi="Times New Roman" w:cs="Times New Roman"/>
          <w:snapToGrid w:val="0"/>
          <w:sz w:val="28"/>
          <w:szCs w:val="28"/>
        </w:rPr>
        <w:t xml:space="preserve">. </w:t>
      </w:r>
      <w:r w:rsidRPr="00E477A4">
        <w:rPr>
          <w:rFonts w:ascii="Times New Roman" w:hAnsi="Times New Roman" w:cs="Times New Roman"/>
          <w:sz w:val="28"/>
          <w:szCs w:val="28"/>
        </w:rPr>
        <w:t>Расчёт потерь электроэнергии по ступеням напряжений на месячных интервалах выполняется по следующим характеристикам потерь:</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1) характеристика потерь электроэнергии в электрических сетях 220 кВ ОшПВЭС с учётом доверительного интервала (П2.26):</w:t>
      </w:r>
    </w:p>
    <w:p w:rsidR="00E477A4" w:rsidRPr="00E477A4" w:rsidRDefault="00E477A4" w:rsidP="00E477A4">
      <w:pPr>
        <w:spacing w:after="0" w:line="240" w:lineRule="auto"/>
        <w:ind w:left="360" w:firstLine="348"/>
        <w:jc w:val="both"/>
        <w:rPr>
          <w:rFonts w:ascii="Times New Roman" w:hAnsi="Times New Roman" w:cs="Times New Roman"/>
          <w:sz w:val="28"/>
          <w:szCs w:val="28"/>
        </w:rPr>
      </w:pPr>
      <w:r w:rsidRPr="00E477A4">
        <w:rPr>
          <w:rFonts w:ascii="Times New Roman" w:hAnsi="Times New Roman" w:cs="Times New Roman"/>
          <w:sz w:val="28"/>
          <w:szCs w:val="28"/>
        </w:rPr>
        <w:t xml:space="preserve">- среднее значение: </w:t>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p>
    <w:p w:rsidR="00E477A4" w:rsidRPr="00E477A4" w:rsidRDefault="00E477A4" w:rsidP="00E477A4">
      <w:pPr>
        <w:spacing w:after="0" w:line="240" w:lineRule="auto"/>
        <w:ind w:left="1068" w:firstLine="348"/>
        <w:jc w:val="both"/>
        <w:rPr>
          <w:rFonts w:ascii="Times New Roman"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4020" w:dyaOrig="380">
          <v:shape id="_x0000_i1173" type="#_x0000_t75" style="width:202.8pt;height:19.2pt" o:ole="">
            <v:imagedata r:id="rId278" o:title=""/>
          </v:shape>
          <o:OLEObject Type="Embed" ProgID="Equation.3" ShapeID="_x0000_i1173" DrawAspect="Content" ObjectID="_1668349165" r:id="rId279"/>
        </w:object>
      </w:r>
    </w:p>
    <w:p w:rsidR="00E477A4" w:rsidRPr="00E477A4" w:rsidRDefault="00E477A4" w:rsidP="00E477A4">
      <w:pPr>
        <w:spacing w:after="0" w:line="240" w:lineRule="auto"/>
        <w:ind w:left="360" w:firstLine="348"/>
        <w:jc w:val="both"/>
        <w:rPr>
          <w:rFonts w:ascii="Times New Roman" w:hAnsi="Times New Roman" w:cs="Times New Roman"/>
          <w:position w:val="-10"/>
          <w:sz w:val="28"/>
          <w:szCs w:val="28"/>
        </w:rPr>
      </w:pPr>
      <w:r w:rsidRPr="00E477A4">
        <w:rPr>
          <w:rFonts w:ascii="Times New Roman" w:hAnsi="Times New Roman" w:cs="Times New Roman"/>
          <w:position w:val="-10"/>
          <w:sz w:val="28"/>
          <w:szCs w:val="28"/>
        </w:rPr>
        <w:t>- верхняя граница интервала:</w:t>
      </w:r>
      <w:r w:rsidRPr="00E477A4">
        <w:rPr>
          <w:rFonts w:ascii="Times New Roman" w:hAnsi="Times New Roman" w:cs="Times New Roman"/>
          <w:position w:val="-10"/>
          <w:sz w:val="28"/>
          <w:szCs w:val="28"/>
        </w:rPr>
        <w:tab/>
      </w:r>
    </w:p>
    <w:p w:rsidR="00E477A4" w:rsidRPr="00E477A4" w:rsidRDefault="00E477A4" w:rsidP="00E477A4">
      <w:pPr>
        <w:spacing w:after="0" w:line="240" w:lineRule="auto"/>
        <w:ind w:left="1068" w:firstLine="348"/>
        <w:jc w:val="both"/>
        <w:rPr>
          <w:rFonts w:ascii="Times New Roman"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4140" w:dyaOrig="380">
          <v:shape id="_x0000_i1174" type="#_x0000_t75" style="width:204.6pt;height:19.2pt" o:ole="">
            <v:imagedata r:id="rId280" o:title=""/>
          </v:shape>
          <o:OLEObject Type="Embed" ProgID="Equation.3" ShapeID="_x0000_i1174" DrawAspect="Content" ObjectID="_1668349166" r:id="rId281"/>
        </w:object>
      </w:r>
    </w:p>
    <w:p w:rsidR="00E477A4" w:rsidRPr="00E477A4" w:rsidRDefault="00E477A4" w:rsidP="00E477A4">
      <w:pPr>
        <w:spacing w:line="240" w:lineRule="auto"/>
        <w:ind w:left="360" w:firstLine="348"/>
        <w:jc w:val="both"/>
        <w:rPr>
          <w:rFonts w:ascii="Times New Roman" w:hAnsi="Times New Roman" w:cs="Times New Roman"/>
          <w:position w:val="-10"/>
          <w:sz w:val="28"/>
          <w:szCs w:val="28"/>
        </w:rPr>
      </w:pPr>
      <w:r w:rsidRPr="00E477A4">
        <w:rPr>
          <w:rFonts w:ascii="Times New Roman" w:hAnsi="Times New Roman" w:cs="Times New Roman"/>
          <w:position w:val="-10"/>
          <w:sz w:val="28"/>
          <w:szCs w:val="28"/>
        </w:rPr>
        <w:t>- нижняя граница интервала:</w:t>
      </w:r>
      <w:r w:rsidRPr="00E477A4">
        <w:rPr>
          <w:rFonts w:ascii="Times New Roman" w:hAnsi="Times New Roman" w:cs="Times New Roman"/>
          <w:position w:val="-10"/>
          <w:sz w:val="28"/>
          <w:szCs w:val="28"/>
        </w:rPr>
        <w:tab/>
      </w:r>
    </w:p>
    <w:p w:rsidR="00E477A4" w:rsidRPr="00E477A4" w:rsidRDefault="00E477A4" w:rsidP="00E477A4">
      <w:pPr>
        <w:spacing w:line="240" w:lineRule="auto"/>
        <w:ind w:left="1068" w:firstLine="348"/>
        <w:jc w:val="both"/>
        <w:rPr>
          <w:rFonts w:ascii="Times New Roman"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4060" w:dyaOrig="380">
          <v:shape id="_x0000_i1175" type="#_x0000_t75" style="width:202.8pt;height:19.2pt" o:ole="">
            <v:imagedata r:id="rId282" o:title=""/>
          </v:shape>
          <o:OLEObject Type="Embed" ProgID="Equation.3" ShapeID="_x0000_i1175" DrawAspect="Content" ObjectID="_1668349167" r:id="rId283"/>
        </w:objec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где </w:t>
      </w:r>
      <w:r w:rsidRPr="00E477A4">
        <w:rPr>
          <w:rFonts w:ascii="Times New Roman" w:hAnsi="Times New Roman" w:cs="Times New Roman"/>
          <w:sz w:val="28"/>
          <w:szCs w:val="28"/>
        </w:rPr>
        <w:tab/>
      </w:r>
      <w:r w:rsidRPr="00E477A4">
        <w:rPr>
          <w:rFonts w:ascii="Times New Roman" w:hAnsi="Times New Roman" w:cs="Times New Roman"/>
          <w:position w:val="-6"/>
          <w:sz w:val="28"/>
          <w:szCs w:val="28"/>
        </w:rPr>
        <w:object w:dxaOrig="279" w:dyaOrig="279">
          <v:shape id="_x0000_i1176" type="#_x0000_t75" style="width:15pt;height:15pt" o:ole="">
            <v:imagedata r:id="rId200" o:title=""/>
          </v:shape>
          <o:OLEObject Type="Embed" ProgID="Equation.3" ShapeID="_x0000_i1176" DrawAspect="Content" ObjectID="_1668349168" r:id="rId284"/>
        </w:object>
      </w:r>
      <w:r w:rsidRPr="00E477A4">
        <w:rPr>
          <w:rFonts w:ascii="Times New Roman" w:hAnsi="Times New Roman" w:cs="Times New Roman"/>
          <w:sz w:val="28"/>
          <w:szCs w:val="28"/>
        </w:rPr>
        <w:t xml:space="preserve"> – месячное поступление электроэнергии в сеть ОшПВЭС, млн. кВт·ч;</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639" w:dyaOrig="360">
          <v:shape id="_x0000_i1177" type="#_x0000_t75" style="width:28.2pt;height:16.8pt" o:ole="">
            <v:imagedata r:id="rId285" o:title=""/>
          </v:shape>
          <o:OLEObject Type="Embed" ProgID="Equation.3" ShapeID="_x0000_i1177" DrawAspect="Content" ObjectID="_1668349169" r:id="rId286"/>
        </w:object>
      </w:r>
      <w:r w:rsidRPr="00E477A4">
        <w:rPr>
          <w:rFonts w:ascii="Times New Roman" w:hAnsi="Times New Roman" w:cs="Times New Roman"/>
          <w:sz w:val="28"/>
          <w:szCs w:val="28"/>
        </w:rPr>
        <w:t xml:space="preserve">  – месячные потери электроэнергии в сети 220 кВ, млн. кВт·ч.</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2) характеристика потерь электроэнергии в электрических сетях 110 кВ ОшПВЭС с учётом доверительного интервала (П2.27):</w:t>
      </w:r>
    </w:p>
    <w:p w:rsidR="00E477A4" w:rsidRPr="00E477A4" w:rsidRDefault="00E477A4" w:rsidP="00E477A4">
      <w:pPr>
        <w:spacing w:after="0" w:line="240" w:lineRule="auto"/>
        <w:ind w:left="360" w:firstLine="348"/>
        <w:jc w:val="both"/>
        <w:rPr>
          <w:rFonts w:ascii="Times New Roman" w:hAnsi="Times New Roman" w:cs="Times New Roman"/>
          <w:sz w:val="28"/>
          <w:szCs w:val="28"/>
        </w:rPr>
      </w:pPr>
    </w:p>
    <w:p w:rsidR="00E477A4" w:rsidRPr="00E477A4" w:rsidRDefault="00E477A4" w:rsidP="00E477A4">
      <w:pPr>
        <w:spacing w:after="0" w:line="240" w:lineRule="auto"/>
        <w:ind w:left="360" w:firstLine="348"/>
        <w:jc w:val="both"/>
        <w:rPr>
          <w:rFonts w:ascii="Times New Roman" w:hAnsi="Times New Roman" w:cs="Times New Roman"/>
          <w:sz w:val="28"/>
          <w:szCs w:val="28"/>
        </w:rPr>
      </w:pPr>
    </w:p>
    <w:p w:rsidR="00E477A4" w:rsidRPr="00E477A4" w:rsidRDefault="00E477A4" w:rsidP="00E477A4">
      <w:pPr>
        <w:spacing w:after="0" w:line="240" w:lineRule="auto"/>
        <w:ind w:left="360" w:firstLine="348"/>
        <w:jc w:val="both"/>
        <w:rPr>
          <w:rFonts w:ascii="Times New Roman" w:hAnsi="Times New Roman" w:cs="Times New Roman"/>
          <w:sz w:val="28"/>
          <w:szCs w:val="28"/>
        </w:rPr>
      </w:pPr>
      <w:r w:rsidRPr="00E477A4">
        <w:rPr>
          <w:rFonts w:ascii="Times New Roman" w:hAnsi="Times New Roman" w:cs="Times New Roman"/>
          <w:sz w:val="28"/>
          <w:szCs w:val="28"/>
        </w:rPr>
        <w:lastRenderedPageBreak/>
        <w:t>- среднее значение:</w:t>
      </w:r>
    </w:p>
    <w:p w:rsidR="00E477A4" w:rsidRPr="00E477A4" w:rsidRDefault="00E477A4" w:rsidP="00E477A4">
      <w:pPr>
        <w:spacing w:after="0" w:line="240" w:lineRule="auto"/>
        <w:ind w:left="1068" w:firstLine="348"/>
        <w:jc w:val="both"/>
        <w:rPr>
          <w:rFonts w:ascii="Times New Roman"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4060" w:dyaOrig="380">
          <v:shape id="_x0000_i1178" type="#_x0000_t75" style="width:204.6pt;height:19.2pt" o:ole="">
            <v:imagedata r:id="rId287" o:title=""/>
          </v:shape>
          <o:OLEObject Type="Embed" ProgID="Equation.3" ShapeID="_x0000_i1178" DrawAspect="Content" ObjectID="_1668349170" r:id="rId288"/>
        </w:object>
      </w:r>
    </w:p>
    <w:p w:rsidR="00E477A4" w:rsidRPr="00E477A4" w:rsidRDefault="00E477A4" w:rsidP="00E477A4">
      <w:pPr>
        <w:spacing w:after="0" w:line="240" w:lineRule="auto"/>
        <w:ind w:left="360" w:firstLine="348"/>
        <w:jc w:val="both"/>
        <w:rPr>
          <w:rFonts w:ascii="Times New Roman" w:hAnsi="Times New Roman" w:cs="Times New Roman"/>
          <w:color w:val="000000"/>
          <w:sz w:val="28"/>
          <w:szCs w:val="28"/>
        </w:rPr>
      </w:pPr>
      <w:r w:rsidRPr="00E477A4">
        <w:rPr>
          <w:rFonts w:ascii="Times New Roman" w:hAnsi="Times New Roman" w:cs="Times New Roman"/>
          <w:position w:val="-10"/>
          <w:sz w:val="28"/>
          <w:szCs w:val="28"/>
        </w:rPr>
        <w:t xml:space="preserve">- верхняя граница </w:t>
      </w:r>
      <w:proofErr w:type="gramStart"/>
      <w:r w:rsidRPr="00E477A4">
        <w:rPr>
          <w:rFonts w:ascii="Times New Roman" w:hAnsi="Times New Roman" w:cs="Times New Roman"/>
          <w:position w:val="-10"/>
          <w:sz w:val="28"/>
          <w:szCs w:val="28"/>
        </w:rPr>
        <w:t xml:space="preserve">интервала:   </w:t>
      </w:r>
      <w:proofErr w:type="gramEnd"/>
      <w:r w:rsidRPr="00E477A4">
        <w:rPr>
          <w:rFonts w:ascii="Times New Roman" w:hAnsi="Times New Roman" w:cs="Times New Roman"/>
          <w:position w:val="-10"/>
          <w:sz w:val="28"/>
          <w:szCs w:val="28"/>
        </w:rPr>
        <w:t xml:space="preserve">                                                      (П2.27)</w:t>
      </w:r>
    </w:p>
    <w:p w:rsidR="00E477A4" w:rsidRPr="00E477A4" w:rsidRDefault="00E477A4" w:rsidP="00E477A4">
      <w:pPr>
        <w:spacing w:after="0" w:line="240" w:lineRule="auto"/>
        <w:ind w:left="1068" w:firstLine="348"/>
        <w:jc w:val="both"/>
        <w:rPr>
          <w:rFonts w:ascii="Times New Roman" w:eastAsia="Calibri"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3700" w:dyaOrig="380">
          <v:shape id="_x0000_i1179" type="#_x0000_t75" style="width:183.6pt;height:19.2pt" o:ole="">
            <v:imagedata r:id="rId289" o:title=""/>
          </v:shape>
          <o:OLEObject Type="Embed" ProgID="Equation.3" ShapeID="_x0000_i1179" DrawAspect="Content" ObjectID="_1668349171" r:id="rId290"/>
        </w:object>
      </w:r>
    </w:p>
    <w:p w:rsidR="00E477A4" w:rsidRPr="00E477A4" w:rsidRDefault="00E477A4" w:rsidP="00E477A4">
      <w:pPr>
        <w:spacing w:after="0" w:line="240" w:lineRule="auto"/>
        <w:ind w:left="360" w:firstLine="348"/>
        <w:jc w:val="both"/>
        <w:rPr>
          <w:rFonts w:ascii="Times New Roman" w:hAnsi="Times New Roman" w:cs="Times New Roman"/>
          <w:color w:val="000000"/>
          <w:sz w:val="28"/>
          <w:szCs w:val="28"/>
        </w:rPr>
      </w:pPr>
      <w:r w:rsidRPr="00E477A4">
        <w:rPr>
          <w:rFonts w:ascii="Times New Roman" w:hAnsi="Times New Roman" w:cs="Times New Roman"/>
          <w:position w:val="-10"/>
          <w:sz w:val="28"/>
          <w:szCs w:val="28"/>
        </w:rPr>
        <w:t>- нижняя граница интервала:</w:t>
      </w:r>
    </w:p>
    <w:p w:rsidR="00E477A4" w:rsidRPr="00E477A4" w:rsidRDefault="00E477A4" w:rsidP="00E477A4">
      <w:pPr>
        <w:spacing w:after="0" w:line="240" w:lineRule="auto"/>
        <w:ind w:left="1068" w:firstLine="348"/>
        <w:jc w:val="both"/>
        <w:rPr>
          <w:rFonts w:ascii="Times New Roman" w:eastAsia="Calibri"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3920" w:dyaOrig="380">
          <v:shape id="_x0000_i1180" type="#_x0000_t75" style="width:195pt;height:19.2pt" o:ole="">
            <v:imagedata r:id="rId291" o:title=""/>
          </v:shape>
          <o:OLEObject Type="Embed" ProgID="Equation.3" ShapeID="_x0000_i1180" DrawAspect="Content" ObjectID="_1668349172" r:id="rId292"/>
        </w:objec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где </w:t>
      </w:r>
      <w:r w:rsidRPr="00E477A4">
        <w:rPr>
          <w:rFonts w:ascii="Times New Roman" w:hAnsi="Times New Roman" w:cs="Times New Roman"/>
          <w:sz w:val="28"/>
          <w:szCs w:val="28"/>
        </w:rPr>
        <w:tab/>
      </w:r>
      <w:r w:rsidRPr="00E477A4">
        <w:rPr>
          <w:rFonts w:ascii="Times New Roman" w:hAnsi="Times New Roman" w:cs="Times New Roman"/>
          <w:position w:val="-6"/>
          <w:sz w:val="28"/>
          <w:szCs w:val="28"/>
        </w:rPr>
        <w:object w:dxaOrig="279" w:dyaOrig="279">
          <v:shape id="_x0000_i1181" type="#_x0000_t75" style="width:15pt;height:15pt" o:ole="">
            <v:imagedata r:id="rId200" o:title=""/>
          </v:shape>
          <o:OLEObject Type="Embed" ProgID="Equation.3" ShapeID="_x0000_i1181" DrawAspect="Content" ObjectID="_1668349173" r:id="rId293"/>
        </w:object>
      </w:r>
      <w:r w:rsidRPr="00E477A4">
        <w:rPr>
          <w:rFonts w:ascii="Times New Roman" w:hAnsi="Times New Roman" w:cs="Times New Roman"/>
          <w:sz w:val="28"/>
          <w:szCs w:val="28"/>
        </w:rPr>
        <w:t xml:space="preserve"> – месячное поступление электроэнергии в сеть ОшПВЭС, млн. кВт·ч;</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620" w:dyaOrig="360">
          <v:shape id="_x0000_i1182" type="#_x0000_t75" style="width:27pt;height:16.8pt" o:ole="">
            <v:imagedata r:id="rId294" o:title=""/>
          </v:shape>
          <o:OLEObject Type="Embed" ProgID="Equation.3" ShapeID="_x0000_i1182" DrawAspect="Content" ObjectID="_1668349174" r:id="rId295"/>
        </w:object>
      </w:r>
      <w:r w:rsidRPr="00E477A4">
        <w:rPr>
          <w:rFonts w:ascii="Times New Roman" w:hAnsi="Times New Roman" w:cs="Times New Roman"/>
          <w:sz w:val="28"/>
          <w:szCs w:val="28"/>
        </w:rPr>
        <w:t xml:space="preserve"> – месячные потери электроэнергии в сети 110 кВ, млн. кВт·ч.</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2</w:t>
      </w:r>
      <w:r w:rsidRPr="00E477A4">
        <w:rPr>
          <w:rFonts w:ascii="Times New Roman" w:hAnsi="Times New Roman" w:cs="Times New Roman"/>
          <w:sz w:val="28"/>
          <w:szCs w:val="28"/>
          <w:lang w:val="ky-KG"/>
        </w:rPr>
        <w:t>6</w:t>
      </w:r>
      <w:r w:rsidRPr="00E477A4">
        <w:rPr>
          <w:rFonts w:ascii="Times New Roman" w:hAnsi="Times New Roman" w:cs="Times New Roman"/>
          <w:sz w:val="28"/>
          <w:szCs w:val="28"/>
        </w:rPr>
        <w:t xml:space="preserve">. Потери электроэнергии в сети </w:t>
      </w:r>
      <w:r w:rsidRPr="00E477A4">
        <w:rPr>
          <w:rFonts w:ascii="Times New Roman" w:hAnsi="Times New Roman" w:cs="Times New Roman"/>
          <w:sz w:val="28"/>
          <w:szCs w:val="28"/>
          <w:lang w:val="en-US"/>
        </w:rPr>
        <w:t>O</w:t>
      </w:r>
      <w:r w:rsidRPr="00E477A4">
        <w:rPr>
          <w:rFonts w:ascii="Times New Roman" w:hAnsi="Times New Roman" w:cs="Times New Roman"/>
          <w:sz w:val="28"/>
          <w:szCs w:val="28"/>
        </w:rPr>
        <w:t>шПВЭС как сумма потерь по ступеням напряжений</w:t>
      </w:r>
    </w:p>
    <w:p w:rsidR="00E477A4" w:rsidRPr="00E477A4" w:rsidRDefault="00E477A4" w:rsidP="00E477A4">
      <w:pPr>
        <w:spacing w:after="0" w:line="240" w:lineRule="auto"/>
        <w:jc w:val="both"/>
        <w:rPr>
          <w:rFonts w:ascii="Times New Roman" w:hAnsi="Times New Roman" w:cs="Times New Roman"/>
          <w:sz w:val="28"/>
          <w:szCs w:val="28"/>
        </w:rPr>
      </w:pPr>
      <w:r w:rsidRPr="00E477A4">
        <w:rPr>
          <w:rFonts w:ascii="Times New Roman" w:hAnsi="Times New Roman" w:cs="Times New Roman"/>
          <w:sz w:val="28"/>
          <w:szCs w:val="28"/>
        </w:rPr>
        <w:t xml:space="preserve">                         </w:t>
      </w:r>
      <w:r w:rsidRPr="00E477A4">
        <w:rPr>
          <w:rFonts w:ascii="Times New Roman" w:hAnsi="Times New Roman" w:cs="Times New Roman"/>
          <w:position w:val="-12"/>
          <w:sz w:val="28"/>
          <w:szCs w:val="28"/>
        </w:rPr>
        <w:object w:dxaOrig="2600" w:dyaOrig="360">
          <v:shape id="_x0000_i1183" type="#_x0000_t75" style="width:141.6pt;height:19.2pt" o:ole="">
            <v:imagedata r:id="rId296" o:title=""/>
          </v:shape>
          <o:OLEObject Type="Embed" ProgID="Equation.3" ShapeID="_x0000_i1183" DrawAspect="Content" ObjectID="_1668349175" r:id="rId297"/>
        </w:object>
      </w:r>
      <w:r w:rsidRPr="00E477A4">
        <w:rPr>
          <w:rFonts w:ascii="Times New Roman" w:hAnsi="Times New Roman" w:cs="Times New Roman"/>
          <w:sz w:val="28"/>
          <w:szCs w:val="28"/>
        </w:rPr>
        <w:t>.</w:t>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t>(П.2.28)</w:t>
      </w:r>
    </w:p>
    <w:p w:rsidR="00E477A4" w:rsidRPr="00E477A4" w:rsidRDefault="00E477A4" w:rsidP="00E477A4">
      <w:pPr>
        <w:pStyle w:val="af6"/>
        <w:jc w:val="center"/>
        <w:rPr>
          <w:b/>
          <w:snapToGrid w:val="0"/>
          <w:sz w:val="28"/>
          <w:szCs w:val="28"/>
        </w:rPr>
      </w:pPr>
    </w:p>
    <w:p w:rsidR="00E477A4" w:rsidRPr="00E477A4" w:rsidRDefault="00E477A4" w:rsidP="00E477A4">
      <w:pPr>
        <w:pStyle w:val="af6"/>
        <w:jc w:val="center"/>
        <w:rPr>
          <w:b/>
          <w:bCs/>
          <w:sz w:val="28"/>
          <w:szCs w:val="28"/>
        </w:rPr>
      </w:pPr>
      <w:r w:rsidRPr="00E477A4">
        <w:rPr>
          <w:b/>
          <w:snapToGrid w:val="0"/>
          <w:sz w:val="28"/>
          <w:szCs w:val="28"/>
        </w:rPr>
        <w:t xml:space="preserve">Глава 6. Расчёт нормативных потерь электроэнергии </w:t>
      </w:r>
      <w:r w:rsidRPr="00E477A4">
        <w:rPr>
          <w:b/>
          <w:bCs/>
          <w:sz w:val="28"/>
          <w:szCs w:val="28"/>
        </w:rPr>
        <w:t>в электрических сетях Жалалабатского ПВЭС (ЖПВЭС)</w:t>
      </w:r>
    </w:p>
    <w:p w:rsidR="00E477A4" w:rsidRPr="00E477A4" w:rsidRDefault="00E477A4" w:rsidP="00E477A4">
      <w:pPr>
        <w:pStyle w:val="af6"/>
        <w:ind w:left="1080"/>
        <w:jc w:val="both"/>
        <w:rPr>
          <w:b/>
          <w:bCs/>
          <w:sz w:val="28"/>
          <w:szCs w:val="28"/>
        </w:rPr>
      </w:pPr>
    </w:p>
    <w:p w:rsidR="00E477A4" w:rsidRPr="00E477A4" w:rsidRDefault="00E477A4" w:rsidP="00E477A4">
      <w:pPr>
        <w:spacing w:after="0" w:line="240" w:lineRule="auto"/>
        <w:ind w:firstLine="707"/>
        <w:jc w:val="both"/>
        <w:rPr>
          <w:rFonts w:ascii="Times New Roman" w:hAnsi="Times New Roman" w:cs="Times New Roman"/>
          <w:sz w:val="28"/>
          <w:szCs w:val="28"/>
        </w:rPr>
      </w:pPr>
      <w:r w:rsidRPr="00E477A4">
        <w:rPr>
          <w:rFonts w:ascii="Times New Roman" w:hAnsi="Times New Roman" w:cs="Times New Roman"/>
          <w:sz w:val="28"/>
          <w:szCs w:val="28"/>
        </w:rPr>
        <w:t>2</w:t>
      </w:r>
      <w:r w:rsidRPr="00E477A4">
        <w:rPr>
          <w:rFonts w:ascii="Times New Roman" w:hAnsi="Times New Roman" w:cs="Times New Roman"/>
          <w:sz w:val="28"/>
          <w:szCs w:val="28"/>
          <w:lang w:val="ky-KG"/>
        </w:rPr>
        <w:t>7</w:t>
      </w:r>
      <w:r w:rsidRPr="00E477A4">
        <w:rPr>
          <w:rFonts w:ascii="Times New Roman" w:hAnsi="Times New Roman" w:cs="Times New Roman"/>
          <w:sz w:val="28"/>
          <w:szCs w:val="28"/>
        </w:rPr>
        <w:t>. Укрупнённая нормативная характеристика потерь электроэнергии на месячных интервалах в электрических сетях ЖПВЭС имеет следующий вид:</w:t>
      </w:r>
    </w:p>
    <w:p w:rsidR="00E477A4" w:rsidRPr="00E477A4" w:rsidRDefault="00E477A4" w:rsidP="00E477A4">
      <w:pPr>
        <w:spacing w:after="0" w:line="240" w:lineRule="auto"/>
        <w:ind w:left="707" w:firstLine="709"/>
        <w:jc w:val="both"/>
        <w:rPr>
          <w:rFonts w:ascii="Times New Roman" w:hAnsi="Times New Roman" w:cs="Times New Roman"/>
          <w:sz w:val="28"/>
          <w:szCs w:val="28"/>
        </w:rPr>
      </w:pPr>
      <w:r w:rsidRPr="00E477A4">
        <w:rPr>
          <w:rFonts w:ascii="Times New Roman" w:eastAsia="Calibri" w:hAnsi="Times New Roman" w:cs="Times New Roman"/>
          <w:position w:val="-12"/>
          <w:sz w:val="28"/>
          <w:szCs w:val="28"/>
          <w:lang w:eastAsia="en-US"/>
        </w:rPr>
        <w:object w:dxaOrig="4440" w:dyaOrig="380">
          <v:shape id="_x0000_i1184" type="#_x0000_t75" style="width:219.6pt;height:19.2pt" o:ole="">
            <v:imagedata r:id="rId298" o:title=""/>
          </v:shape>
          <o:OLEObject Type="Embed" ProgID="Equation.3" ShapeID="_x0000_i1184" DrawAspect="Content" ObjectID="_1668349176" r:id="rId299"/>
        </w:object>
      </w:r>
      <w:r w:rsidRPr="00E477A4">
        <w:rPr>
          <w:rFonts w:ascii="Times New Roman" w:eastAsia="Calibri" w:hAnsi="Times New Roman" w:cs="Times New Roman"/>
          <w:position w:val="-12"/>
          <w:sz w:val="28"/>
          <w:szCs w:val="28"/>
          <w:lang w:eastAsia="en-US"/>
        </w:rPr>
        <w:t>.</w:t>
      </w:r>
      <w:r w:rsidRPr="00E477A4">
        <w:rPr>
          <w:rFonts w:ascii="Times New Roman" w:hAnsi="Times New Roman" w:cs="Times New Roman"/>
          <w:sz w:val="28"/>
          <w:szCs w:val="28"/>
        </w:rPr>
        <w:t>.</w:t>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p>
    <w:p w:rsidR="00E477A4" w:rsidRPr="00E477A4" w:rsidRDefault="00E477A4" w:rsidP="00E477A4">
      <w:pPr>
        <w:spacing w:after="0" w:line="240" w:lineRule="auto"/>
        <w:ind w:firstLine="707"/>
        <w:jc w:val="both"/>
        <w:rPr>
          <w:rFonts w:ascii="Times New Roman" w:hAnsi="Times New Roman" w:cs="Times New Roman"/>
          <w:snapToGrid w:val="0"/>
          <w:sz w:val="28"/>
          <w:szCs w:val="28"/>
        </w:rPr>
      </w:pPr>
      <w:r w:rsidRPr="00E477A4">
        <w:rPr>
          <w:rFonts w:ascii="Times New Roman" w:hAnsi="Times New Roman" w:cs="Times New Roman"/>
          <w:snapToGrid w:val="0"/>
          <w:sz w:val="28"/>
          <w:szCs w:val="28"/>
        </w:rPr>
        <w:t>2</w:t>
      </w:r>
      <w:r w:rsidRPr="00E477A4">
        <w:rPr>
          <w:rFonts w:ascii="Times New Roman" w:hAnsi="Times New Roman" w:cs="Times New Roman"/>
          <w:snapToGrid w:val="0"/>
          <w:sz w:val="28"/>
          <w:szCs w:val="28"/>
          <w:lang w:val="ky-KG"/>
        </w:rPr>
        <w:t>8</w:t>
      </w:r>
      <w:r w:rsidRPr="00E477A4">
        <w:rPr>
          <w:rFonts w:ascii="Times New Roman" w:hAnsi="Times New Roman" w:cs="Times New Roman"/>
          <w:snapToGrid w:val="0"/>
          <w:sz w:val="28"/>
          <w:szCs w:val="28"/>
        </w:rPr>
        <w:t>. Расчёт потерь электроэнергии с учетом доверительного интервала производится по следующим выражениям (П2.29):</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 xml:space="preserve">- среднее значение: </w:t>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p>
    <w:p w:rsidR="00E477A4" w:rsidRPr="00E477A4" w:rsidRDefault="00E477A4" w:rsidP="00E477A4">
      <w:pPr>
        <w:spacing w:after="0" w:line="240" w:lineRule="auto"/>
        <w:ind w:left="708" w:firstLine="708"/>
        <w:jc w:val="both"/>
        <w:rPr>
          <w:rFonts w:ascii="Times New Roman"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4440" w:dyaOrig="380">
          <v:shape id="_x0000_i1185" type="#_x0000_t75" style="width:219.6pt;height:19.2pt" o:ole="">
            <v:imagedata r:id="rId300" o:title=""/>
          </v:shape>
          <o:OLEObject Type="Embed" ProgID="Equation.3" ShapeID="_x0000_i1185" DrawAspect="Content" ObjectID="_1668349177" r:id="rId301"/>
        </w:object>
      </w:r>
    </w:p>
    <w:p w:rsidR="00E477A4" w:rsidRPr="00E477A4" w:rsidRDefault="00E477A4" w:rsidP="00E477A4">
      <w:pPr>
        <w:spacing w:after="0" w:line="240" w:lineRule="auto"/>
        <w:ind w:firstLine="708"/>
        <w:jc w:val="both"/>
        <w:rPr>
          <w:rFonts w:ascii="Times New Roman" w:hAnsi="Times New Roman" w:cs="Times New Roman"/>
          <w:position w:val="-10"/>
          <w:sz w:val="28"/>
          <w:szCs w:val="28"/>
        </w:rPr>
      </w:pPr>
      <w:r w:rsidRPr="00E477A4">
        <w:rPr>
          <w:rFonts w:ascii="Times New Roman" w:hAnsi="Times New Roman" w:cs="Times New Roman"/>
          <w:position w:val="-10"/>
          <w:sz w:val="28"/>
          <w:szCs w:val="28"/>
        </w:rPr>
        <w:t>- верхняя граница интервала:</w:t>
      </w:r>
      <w:r w:rsidRPr="00E477A4">
        <w:rPr>
          <w:rFonts w:ascii="Times New Roman" w:hAnsi="Times New Roman" w:cs="Times New Roman"/>
          <w:position w:val="-10"/>
          <w:sz w:val="28"/>
          <w:szCs w:val="28"/>
        </w:rPr>
        <w:tab/>
        <w:t xml:space="preserve">                                                    </w:t>
      </w:r>
    </w:p>
    <w:p w:rsidR="00E477A4" w:rsidRPr="00E477A4" w:rsidRDefault="00E477A4" w:rsidP="00E477A4">
      <w:pPr>
        <w:spacing w:after="0" w:line="240" w:lineRule="auto"/>
        <w:ind w:left="708" w:firstLine="708"/>
        <w:jc w:val="both"/>
        <w:rPr>
          <w:rFonts w:ascii="Times New Roman" w:hAnsi="Times New Roman" w:cs="Times New Roman"/>
          <w:position w:val="-10"/>
          <w:sz w:val="28"/>
          <w:szCs w:val="28"/>
        </w:rPr>
      </w:pPr>
      <w:r w:rsidRPr="00E477A4">
        <w:rPr>
          <w:rFonts w:ascii="Times New Roman" w:eastAsia="Calibri" w:hAnsi="Times New Roman" w:cs="Times New Roman"/>
          <w:position w:val="-12"/>
          <w:sz w:val="28"/>
          <w:szCs w:val="28"/>
          <w:lang w:eastAsia="en-US"/>
        </w:rPr>
        <w:object w:dxaOrig="4440" w:dyaOrig="380">
          <v:shape id="_x0000_i1186" type="#_x0000_t75" style="width:219.6pt;height:19.2pt" o:ole="">
            <v:imagedata r:id="rId302" o:title=""/>
          </v:shape>
          <o:OLEObject Type="Embed" ProgID="Equation.3" ShapeID="_x0000_i1186" DrawAspect="Content" ObjectID="_1668349178" r:id="rId303"/>
        </w:object>
      </w:r>
    </w:p>
    <w:p w:rsidR="00E477A4" w:rsidRPr="00E477A4" w:rsidRDefault="00E477A4" w:rsidP="00E477A4">
      <w:pPr>
        <w:spacing w:after="0" w:line="240" w:lineRule="auto"/>
        <w:ind w:firstLine="708"/>
        <w:jc w:val="both"/>
        <w:rPr>
          <w:rFonts w:ascii="Times New Roman" w:hAnsi="Times New Roman" w:cs="Times New Roman"/>
          <w:position w:val="-10"/>
          <w:sz w:val="28"/>
          <w:szCs w:val="28"/>
        </w:rPr>
      </w:pPr>
      <w:r w:rsidRPr="00E477A4">
        <w:rPr>
          <w:rFonts w:ascii="Times New Roman" w:hAnsi="Times New Roman" w:cs="Times New Roman"/>
          <w:position w:val="-10"/>
          <w:sz w:val="28"/>
          <w:szCs w:val="28"/>
        </w:rPr>
        <w:t>- нижняя граница интервала:</w:t>
      </w:r>
      <w:r w:rsidRPr="00E477A4">
        <w:rPr>
          <w:rFonts w:ascii="Times New Roman" w:hAnsi="Times New Roman" w:cs="Times New Roman"/>
          <w:position w:val="-10"/>
          <w:sz w:val="28"/>
          <w:szCs w:val="28"/>
        </w:rPr>
        <w:tab/>
      </w:r>
      <w:r w:rsidRPr="00E477A4">
        <w:rPr>
          <w:rFonts w:ascii="Times New Roman" w:hAnsi="Times New Roman" w:cs="Times New Roman"/>
          <w:position w:val="-10"/>
          <w:sz w:val="28"/>
          <w:szCs w:val="28"/>
        </w:rPr>
        <w:tab/>
      </w:r>
    </w:p>
    <w:p w:rsidR="00E477A4" w:rsidRPr="00E477A4" w:rsidRDefault="00E477A4" w:rsidP="00E477A4">
      <w:pPr>
        <w:spacing w:after="0" w:line="240" w:lineRule="auto"/>
        <w:ind w:left="708" w:firstLine="708"/>
        <w:jc w:val="both"/>
        <w:rPr>
          <w:rFonts w:ascii="Times New Roman" w:hAnsi="Times New Roman" w:cs="Times New Roman"/>
          <w:sz w:val="28"/>
          <w:szCs w:val="28"/>
        </w:rPr>
      </w:pPr>
      <w:r w:rsidRPr="00E477A4">
        <w:rPr>
          <w:rFonts w:ascii="Times New Roman" w:eastAsia="Calibri" w:hAnsi="Times New Roman" w:cs="Times New Roman"/>
          <w:position w:val="-12"/>
          <w:sz w:val="28"/>
          <w:szCs w:val="28"/>
          <w:lang w:eastAsia="en-US"/>
        </w:rPr>
        <w:object w:dxaOrig="4440" w:dyaOrig="380">
          <v:shape id="_x0000_i1187" type="#_x0000_t75" style="width:219.6pt;height:19.2pt" o:ole="">
            <v:imagedata r:id="rId304" o:title=""/>
          </v:shape>
          <o:OLEObject Type="Embed" ProgID="Equation.3" ShapeID="_x0000_i1187" DrawAspect="Content" ObjectID="_1668349179" r:id="rId305"/>
        </w:objec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где </w:t>
      </w:r>
      <w:r w:rsidRPr="00E477A4">
        <w:rPr>
          <w:rFonts w:ascii="Times New Roman" w:hAnsi="Times New Roman" w:cs="Times New Roman"/>
          <w:sz w:val="28"/>
          <w:szCs w:val="28"/>
        </w:rPr>
        <w:tab/>
      </w:r>
      <w:r w:rsidRPr="00E477A4">
        <w:rPr>
          <w:rFonts w:ascii="Times New Roman" w:hAnsi="Times New Roman" w:cs="Times New Roman"/>
          <w:position w:val="-6"/>
          <w:sz w:val="28"/>
          <w:szCs w:val="28"/>
        </w:rPr>
        <w:object w:dxaOrig="279" w:dyaOrig="279">
          <v:shape id="_x0000_i1188" type="#_x0000_t75" style="width:15pt;height:15pt" o:ole="">
            <v:imagedata r:id="rId200" o:title=""/>
          </v:shape>
          <o:OLEObject Type="Embed" ProgID="Equation.3" ShapeID="_x0000_i1188" DrawAspect="Content" ObjectID="_1668349180" r:id="rId306"/>
        </w:object>
      </w:r>
      <w:r w:rsidRPr="00E477A4">
        <w:rPr>
          <w:rFonts w:ascii="Times New Roman" w:hAnsi="Times New Roman" w:cs="Times New Roman"/>
          <w:sz w:val="28"/>
          <w:szCs w:val="28"/>
        </w:rPr>
        <w:t xml:space="preserve"> – месячное поступление электроэнергии в сеть ЖПВЭС, млн. кВт·ч;</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940" w:dyaOrig="360">
          <v:shape id="_x0000_i1189" type="#_x0000_t75" style="width:47.4pt;height:19.2pt" o:ole="">
            <v:imagedata r:id="rId307" o:title=""/>
          </v:shape>
          <o:OLEObject Type="Embed" ProgID="Equation.3" ShapeID="_x0000_i1189" DrawAspect="Content" ObjectID="_1668349181" r:id="rId308"/>
        </w:object>
      </w:r>
      <w:r w:rsidRPr="00E477A4">
        <w:rPr>
          <w:rFonts w:ascii="Times New Roman" w:hAnsi="Times New Roman" w:cs="Times New Roman"/>
          <w:sz w:val="28"/>
          <w:szCs w:val="28"/>
        </w:rPr>
        <w:t xml:space="preserve"> – потери электроэнергии, млн. кВт·ч.</w:t>
      </w:r>
    </w:p>
    <w:p w:rsidR="00E477A4" w:rsidRPr="00E477A4" w:rsidRDefault="00E477A4" w:rsidP="00E477A4">
      <w:pPr>
        <w:spacing w:after="0" w:line="240" w:lineRule="auto"/>
        <w:ind w:firstLine="708"/>
        <w:jc w:val="both"/>
        <w:rPr>
          <w:rFonts w:ascii="Times New Roman" w:hAnsi="Times New Roman" w:cs="Times New Roman"/>
          <w:snapToGrid w:val="0"/>
          <w:sz w:val="28"/>
          <w:szCs w:val="28"/>
        </w:rPr>
      </w:pPr>
      <w:r w:rsidRPr="00E477A4">
        <w:rPr>
          <w:rFonts w:ascii="Times New Roman" w:hAnsi="Times New Roman" w:cs="Times New Roman"/>
          <w:snapToGrid w:val="0"/>
          <w:sz w:val="28"/>
          <w:szCs w:val="28"/>
        </w:rPr>
        <w:t>2</w:t>
      </w:r>
      <w:r w:rsidRPr="00E477A4">
        <w:rPr>
          <w:rFonts w:ascii="Times New Roman" w:hAnsi="Times New Roman" w:cs="Times New Roman"/>
          <w:snapToGrid w:val="0"/>
          <w:sz w:val="28"/>
          <w:szCs w:val="28"/>
          <w:lang w:val="ky-KG"/>
        </w:rPr>
        <w:t>9</w:t>
      </w:r>
      <w:r w:rsidRPr="00E477A4">
        <w:rPr>
          <w:rFonts w:ascii="Times New Roman" w:hAnsi="Times New Roman" w:cs="Times New Roman"/>
          <w:snapToGrid w:val="0"/>
          <w:sz w:val="28"/>
          <w:szCs w:val="28"/>
        </w:rPr>
        <w:t>. Оценка потерь электроэнергии (</w:t>
      </w:r>
      <w:r w:rsidRPr="00E477A4">
        <w:rPr>
          <w:rFonts w:ascii="Times New Roman" w:hAnsi="Times New Roman" w:cs="Times New Roman"/>
          <w:position w:val="-10"/>
          <w:sz w:val="28"/>
          <w:szCs w:val="28"/>
        </w:rPr>
        <w:object w:dxaOrig="460" w:dyaOrig="340">
          <v:shape id="_x0000_i1190" type="#_x0000_t75" style="width:19.2pt;height:15pt" o:ole="">
            <v:imagedata r:id="rId309" o:title=""/>
          </v:shape>
          <o:OLEObject Type="Embed" ProgID="Equation.3" ShapeID="_x0000_i1190" DrawAspect="Content" ObjectID="_1668349182" r:id="rId310"/>
        </w:object>
      </w:r>
      <w:r w:rsidRPr="00E477A4">
        <w:rPr>
          <w:rFonts w:ascii="Times New Roman" w:hAnsi="Times New Roman" w:cs="Times New Roman"/>
          <w:iCs/>
          <w:sz w:val="28"/>
          <w:szCs w:val="28"/>
        </w:rPr>
        <w:t xml:space="preserve">) в </w:t>
      </w:r>
      <w:r w:rsidRPr="00E477A4">
        <w:rPr>
          <w:rFonts w:ascii="Times New Roman" w:hAnsi="Times New Roman" w:cs="Times New Roman"/>
          <w:i/>
          <w:iCs/>
          <w:sz w:val="28"/>
          <w:szCs w:val="28"/>
          <w:lang w:val="en-US"/>
        </w:rPr>
        <w:t>i</w:t>
      </w:r>
      <w:r w:rsidRPr="00E477A4">
        <w:rPr>
          <w:rFonts w:ascii="Times New Roman" w:hAnsi="Times New Roman" w:cs="Times New Roman"/>
          <w:iCs/>
          <w:sz w:val="28"/>
          <w:szCs w:val="28"/>
        </w:rPr>
        <w:t>-ом месяце</w:t>
      </w:r>
      <w:r w:rsidRPr="00E477A4">
        <w:rPr>
          <w:rFonts w:ascii="Times New Roman" w:hAnsi="Times New Roman" w:cs="Times New Roman"/>
          <w:snapToGrid w:val="0"/>
          <w:sz w:val="28"/>
          <w:szCs w:val="28"/>
        </w:rPr>
        <w:t xml:space="preserve"> при заданном (планируемом) поступлении электроэнергии в сеть (</w:t>
      </w:r>
      <w:r w:rsidRPr="00E477A4">
        <w:rPr>
          <w:rFonts w:ascii="Times New Roman" w:hAnsi="Times New Roman" w:cs="Times New Roman"/>
          <w:position w:val="-10"/>
          <w:sz w:val="28"/>
          <w:szCs w:val="28"/>
        </w:rPr>
        <w:object w:dxaOrig="300" w:dyaOrig="340">
          <v:shape id="_x0000_i1191" type="#_x0000_t75" style="width:13.2pt;height:15pt" o:ole="">
            <v:imagedata r:id="rId311" o:title=""/>
          </v:shape>
          <o:OLEObject Type="Embed" ProgID="Equation.3" ShapeID="_x0000_i1191" DrawAspect="Content" ObjectID="_1668349183" r:id="rId312"/>
        </w:object>
      </w:r>
      <w:r w:rsidRPr="00E477A4">
        <w:rPr>
          <w:rFonts w:ascii="Times New Roman" w:hAnsi="Times New Roman" w:cs="Times New Roman"/>
          <w:sz w:val="28"/>
          <w:szCs w:val="28"/>
        </w:rPr>
        <w:t>)</w:t>
      </w:r>
      <w:r w:rsidRPr="00E477A4">
        <w:rPr>
          <w:rFonts w:ascii="Times New Roman" w:hAnsi="Times New Roman" w:cs="Times New Roman"/>
          <w:snapToGrid w:val="0"/>
          <w:sz w:val="28"/>
          <w:szCs w:val="28"/>
        </w:rPr>
        <w:t xml:space="preserve"> производится по выражению (П2.29) в последовательности, приведенной в пунктах 1-4, при этом определяются в именованных и относительных единицах среднее и доверительные значения потерь электроэнергии.</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lang w:val="ky-KG"/>
        </w:rPr>
        <w:t>30</w:t>
      </w:r>
      <w:r w:rsidRPr="00E477A4">
        <w:rPr>
          <w:rFonts w:ascii="Times New Roman" w:hAnsi="Times New Roman" w:cs="Times New Roman"/>
          <w:sz w:val="28"/>
          <w:szCs w:val="28"/>
        </w:rPr>
        <w:t>. Расчёт потерь электроэнергии по ступеням напряжений на месячных интервалах:</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eastAsia="Calibri" w:hAnsi="Times New Roman" w:cs="Times New Roman"/>
          <w:noProof/>
          <w:position w:val="-12"/>
          <w:sz w:val="28"/>
          <w:szCs w:val="28"/>
        </w:rPr>
        <w:object w:dxaOrig="2740" w:dyaOrig="900">
          <v:shape id="_x0000_s1028" type="#_x0000_t75" style="position:absolute;left:0;text-align:left;margin-left:88.65pt;margin-top:18.35pt;width:224pt;height:20pt;z-index:3">
            <v:imagedata r:id="rId313" o:title=""/>
          </v:shape>
          <o:OLEObject Type="Embed" ProgID="Equation.3" ShapeID="_x0000_s1028" DrawAspect="Content" ObjectID="_1668349274" r:id="rId314"/>
        </w:object>
      </w:r>
      <w:r w:rsidRPr="00E477A4">
        <w:rPr>
          <w:rFonts w:ascii="Times New Roman" w:hAnsi="Times New Roman" w:cs="Times New Roman"/>
          <w:sz w:val="28"/>
          <w:szCs w:val="28"/>
        </w:rPr>
        <w:t>1) характеристика потерь электроэнергии в электрических сетях 500 кВ ЖПВЭС:</w:t>
      </w:r>
    </w:p>
    <w:p w:rsidR="00E477A4" w:rsidRPr="00E477A4" w:rsidRDefault="00E477A4" w:rsidP="00E477A4">
      <w:pPr>
        <w:spacing w:after="0" w:line="240" w:lineRule="auto"/>
        <w:ind w:left="1068" w:firstLine="348"/>
        <w:jc w:val="both"/>
        <w:rPr>
          <w:rFonts w:ascii="Times New Roman" w:hAnsi="Times New Roman" w:cs="Times New Roman"/>
          <w:position w:val="-10"/>
          <w:sz w:val="28"/>
          <w:szCs w:val="28"/>
        </w:rPr>
      </w:pPr>
      <w:r w:rsidRPr="00E477A4">
        <w:rPr>
          <w:rFonts w:ascii="Times New Roman" w:eastAsia="Calibri" w:hAnsi="Times New Roman" w:cs="Times New Roman"/>
          <w:position w:val="-12"/>
          <w:sz w:val="28"/>
          <w:szCs w:val="28"/>
          <w:lang w:eastAsia="en-US"/>
        </w:rPr>
        <w:lastRenderedPageBreak/>
        <w:t xml:space="preserve">                                                                          (П2.30), </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где </w:t>
      </w:r>
      <w:r w:rsidRPr="00E477A4">
        <w:rPr>
          <w:rFonts w:ascii="Times New Roman" w:hAnsi="Times New Roman" w:cs="Times New Roman"/>
          <w:sz w:val="28"/>
          <w:szCs w:val="28"/>
        </w:rPr>
        <w:tab/>
      </w:r>
      <w:r w:rsidRPr="00E477A4">
        <w:rPr>
          <w:rFonts w:ascii="Times New Roman" w:hAnsi="Times New Roman" w:cs="Times New Roman"/>
          <w:position w:val="-6"/>
          <w:sz w:val="28"/>
          <w:szCs w:val="28"/>
        </w:rPr>
        <w:object w:dxaOrig="279" w:dyaOrig="279">
          <v:shape id="_x0000_i1192" type="#_x0000_t75" style="width:15pt;height:15pt" o:ole="">
            <v:imagedata r:id="rId200" o:title=""/>
          </v:shape>
          <o:OLEObject Type="Embed" ProgID="Equation.3" ShapeID="_x0000_i1192" DrawAspect="Content" ObjectID="_1668349184" r:id="rId315"/>
        </w:object>
      </w:r>
      <w:r w:rsidRPr="00E477A4">
        <w:rPr>
          <w:rFonts w:ascii="Times New Roman" w:hAnsi="Times New Roman" w:cs="Times New Roman"/>
          <w:sz w:val="28"/>
          <w:szCs w:val="28"/>
        </w:rPr>
        <w:t xml:space="preserve"> – месячное поступление электроэнергии в сеть ЖПВЭС, млн. кВт·ч;</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639" w:dyaOrig="360">
          <v:shape id="_x0000_i1193" type="#_x0000_t75" style="width:31.8pt;height:19.2pt" o:ole="">
            <v:imagedata r:id="rId316" o:title=""/>
          </v:shape>
          <o:OLEObject Type="Embed" ProgID="Equation.3" ShapeID="_x0000_i1193" DrawAspect="Content" ObjectID="_1668349185" r:id="rId317"/>
        </w:object>
      </w:r>
      <w:r w:rsidRPr="00E477A4">
        <w:rPr>
          <w:rFonts w:ascii="Times New Roman" w:hAnsi="Times New Roman" w:cs="Times New Roman"/>
          <w:sz w:val="28"/>
          <w:szCs w:val="28"/>
        </w:rPr>
        <w:t xml:space="preserve"> – потери электроэнергии, млн. кВт·ч.</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eastAsia="Calibri" w:hAnsi="Times New Roman" w:cs="Times New Roman"/>
          <w:noProof/>
          <w:position w:val="-12"/>
          <w:sz w:val="28"/>
          <w:szCs w:val="28"/>
        </w:rPr>
        <w:object w:dxaOrig="2740" w:dyaOrig="900">
          <v:shape id="_x0000_s1027" type="#_x0000_t75" style="position:absolute;left:0;text-align:left;margin-left:88.2pt;margin-top:20pt;width:222.95pt;height:20pt;z-index:2">
            <v:imagedata r:id="rId318" o:title=""/>
          </v:shape>
          <o:OLEObject Type="Embed" ProgID="Equation.3" ShapeID="_x0000_s1027" DrawAspect="Content" ObjectID="_1668349275" r:id="rId319"/>
        </w:object>
      </w:r>
      <w:r w:rsidRPr="00E477A4">
        <w:rPr>
          <w:rFonts w:ascii="Times New Roman" w:hAnsi="Times New Roman" w:cs="Times New Roman"/>
          <w:sz w:val="28"/>
          <w:szCs w:val="28"/>
        </w:rPr>
        <w:t>2) характеристика потерь электроэнергии в электрических сетях 220 кВ ЖПВЭС:</w:t>
      </w:r>
    </w:p>
    <w:p w:rsidR="00E477A4" w:rsidRPr="00E477A4" w:rsidRDefault="00E477A4" w:rsidP="00E477A4">
      <w:pPr>
        <w:spacing w:after="0" w:line="240" w:lineRule="auto"/>
        <w:ind w:left="720" w:firstLine="696"/>
        <w:jc w:val="both"/>
        <w:rPr>
          <w:rFonts w:ascii="Times New Roman" w:hAnsi="Times New Roman" w:cs="Times New Roman"/>
          <w:position w:val="-10"/>
          <w:sz w:val="28"/>
          <w:szCs w:val="28"/>
        </w:rPr>
      </w:pPr>
      <w:r w:rsidRPr="00E477A4">
        <w:rPr>
          <w:rFonts w:ascii="Times New Roman" w:hAnsi="Times New Roman" w:cs="Times New Roman"/>
          <w:position w:val="-10"/>
          <w:sz w:val="28"/>
          <w:szCs w:val="28"/>
        </w:rPr>
        <w:t xml:space="preserve">                                                                           (</w:t>
      </w:r>
      <w:r w:rsidRPr="00E477A4">
        <w:rPr>
          <w:rFonts w:ascii="Times New Roman" w:eastAsia="Calibri" w:hAnsi="Times New Roman" w:cs="Times New Roman"/>
          <w:position w:val="-12"/>
          <w:sz w:val="28"/>
          <w:szCs w:val="28"/>
          <w:lang w:eastAsia="en-US"/>
        </w:rPr>
        <w:t>П2.31</w:t>
      </w:r>
      <w:proofErr w:type="gramStart"/>
      <w:r w:rsidRPr="00E477A4">
        <w:rPr>
          <w:rFonts w:ascii="Times New Roman" w:eastAsia="Calibri" w:hAnsi="Times New Roman" w:cs="Times New Roman"/>
          <w:position w:val="-12"/>
          <w:sz w:val="28"/>
          <w:szCs w:val="28"/>
          <w:lang w:eastAsia="en-US"/>
        </w:rPr>
        <w:t>)</w:t>
      </w:r>
      <w:r w:rsidRPr="00E477A4">
        <w:rPr>
          <w:rFonts w:ascii="Times New Roman" w:hAnsi="Times New Roman" w:cs="Times New Roman"/>
          <w:position w:val="-10"/>
          <w:sz w:val="28"/>
          <w:szCs w:val="28"/>
        </w:rPr>
        <w:t xml:space="preserve"> ,</w:t>
      </w:r>
      <w:proofErr w:type="gramEnd"/>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где </w:t>
      </w:r>
      <w:r w:rsidRPr="00E477A4">
        <w:rPr>
          <w:rFonts w:ascii="Times New Roman" w:hAnsi="Times New Roman" w:cs="Times New Roman"/>
          <w:sz w:val="28"/>
          <w:szCs w:val="28"/>
        </w:rPr>
        <w:tab/>
      </w:r>
      <w:r w:rsidRPr="00E477A4">
        <w:rPr>
          <w:rFonts w:ascii="Times New Roman" w:hAnsi="Times New Roman" w:cs="Times New Roman"/>
          <w:position w:val="-6"/>
          <w:sz w:val="28"/>
          <w:szCs w:val="28"/>
        </w:rPr>
        <w:object w:dxaOrig="279" w:dyaOrig="279">
          <v:shape id="_x0000_i1194" type="#_x0000_t75" style="width:15pt;height:15pt" o:ole="">
            <v:imagedata r:id="rId200" o:title=""/>
          </v:shape>
          <o:OLEObject Type="Embed" ProgID="Equation.3" ShapeID="_x0000_i1194" DrawAspect="Content" ObjectID="_1668349186" r:id="rId320"/>
        </w:object>
      </w:r>
      <w:r w:rsidRPr="00E477A4">
        <w:rPr>
          <w:rFonts w:ascii="Times New Roman" w:hAnsi="Times New Roman" w:cs="Times New Roman"/>
          <w:sz w:val="28"/>
          <w:szCs w:val="28"/>
        </w:rPr>
        <w:t xml:space="preserve"> – месячное поступление электроэнергии в сеть ЖПВЭС, млн. кВт·ч;</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639" w:dyaOrig="360">
          <v:shape id="_x0000_i1195" type="#_x0000_t75" style="width:28.2pt;height:16.8pt" o:ole="">
            <v:imagedata r:id="rId321" o:title=""/>
          </v:shape>
          <o:OLEObject Type="Embed" ProgID="Equation.3" ShapeID="_x0000_i1195" DrawAspect="Content" ObjectID="_1668349187" r:id="rId322"/>
        </w:object>
      </w:r>
      <w:r w:rsidRPr="00E477A4">
        <w:rPr>
          <w:rFonts w:ascii="Times New Roman" w:hAnsi="Times New Roman" w:cs="Times New Roman"/>
          <w:sz w:val="28"/>
          <w:szCs w:val="28"/>
        </w:rPr>
        <w:t xml:space="preserve"> – потери электроэнергии, млн. кВт·ч.</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noProof/>
          <w:position w:val="-10"/>
          <w:sz w:val="28"/>
          <w:szCs w:val="28"/>
        </w:rPr>
        <w:object w:dxaOrig="2740" w:dyaOrig="900">
          <v:shape id="_x0000_s1026" type="#_x0000_t75" style="position:absolute;left:0;text-align:left;margin-left:72.45pt;margin-top:20.05pt;width:229.95pt;height:20pt;z-index:1">
            <v:imagedata r:id="rId323" o:title=""/>
          </v:shape>
          <o:OLEObject Type="Embed" ProgID="Equation.3" ShapeID="_x0000_s1026" DrawAspect="Content" ObjectID="_1668349276" r:id="rId324"/>
        </w:object>
      </w:r>
      <w:r w:rsidRPr="00E477A4">
        <w:rPr>
          <w:rFonts w:ascii="Times New Roman" w:hAnsi="Times New Roman" w:cs="Times New Roman"/>
          <w:sz w:val="28"/>
          <w:szCs w:val="28"/>
        </w:rPr>
        <w:t>3) характеристика потерь электроэнергии в электрических сетях 110 кВ ЖПВЭС:</w:t>
      </w:r>
    </w:p>
    <w:p w:rsidR="00E477A4" w:rsidRPr="00E477A4" w:rsidRDefault="00E477A4" w:rsidP="00E477A4">
      <w:pPr>
        <w:pStyle w:val="ad"/>
        <w:spacing w:after="0" w:line="240" w:lineRule="auto"/>
        <w:jc w:val="both"/>
        <w:rPr>
          <w:rFonts w:ascii="Times New Roman" w:hAnsi="Times New Roman" w:cs="Times New Roman"/>
          <w:sz w:val="28"/>
          <w:szCs w:val="28"/>
        </w:rPr>
      </w:pPr>
      <w:r w:rsidRPr="00E477A4">
        <w:rPr>
          <w:rFonts w:ascii="Times New Roman" w:hAnsi="Times New Roman" w:cs="Times New Roman"/>
          <w:sz w:val="28"/>
          <w:szCs w:val="28"/>
        </w:rPr>
        <w:t xml:space="preserve">                                                                                     (П2.32),</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где </w:t>
      </w:r>
      <w:r w:rsidRPr="00E477A4">
        <w:rPr>
          <w:rFonts w:ascii="Times New Roman" w:hAnsi="Times New Roman" w:cs="Times New Roman"/>
          <w:sz w:val="28"/>
          <w:szCs w:val="28"/>
        </w:rPr>
        <w:tab/>
      </w:r>
      <w:r w:rsidRPr="00E477A4">
        <w:rPr>
          <w:rFonts w:ascii="Times New Roman" w:hAnsi="Times New Roman" w:cs="Times New Roman"/>
          <w:position w:val="-6"/>
          <w:sz w:val="28"/>
          <w:szCs w:val="28"/>
        </w:rPr>
        <w:object w:dxaOrig="279" w:dyaOrig="279">
          <v:shape id="_x0000_i1196" type="#_x0000_t75" style="width:15pt;height:15pt" o:ole="">
            <v:imagedata r:id="rId200" o:title=""/>
          </v:shape>
          <o:OLEObject Type="Embed" ProgID="Equation.3" ShapeID="_x0000_i1196" DrawAspect="Content" ObjectID="_1668349188" r:id="rId325"/>
        </w:object>
      </w:r>
      <w:r w:rsidRPr="00E477A4">
        <w:rPr>
          <w:rFonts w:ascii="Times New Roman" w:hAnsi="Times New Roman" w:cs="Times New Roman"/>
          <w:sz w:val="28"/>
          <w:szCs w:val="28"/>
        </w:rPr>
        <w:t xml:space="preserve"> – месячное поступление электроэнергии в сеть ЖПВЭС, млн. кВт·ч;</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620" w:dyaOrig="360">
          <v:shape id="_x0000_i1197" type="#_x0000_t75" style="width:33.6pt;height:19.2pt" o:ole="">
            <v:imagedata r:id="rId326" o:title=""/>
          </v:shape>
          <o:OLEObject Type="Embed" ProgID="Equation.3" ShapeID="_x0000_i1197" DrawAspect="Content" ObjectID="_1668349189" r:id="rId327"/>
        </w:object>
      </w:r>
      <w:r w:rsidRPr="00E477A4">
        <w:rPr>
          <w:rFonts w:ascii="Times New Roman" w:hAnsi="Times New Roman" w:cs="Times New Roman"/>
          <w:sz w:val="28"/>
          <w:szCs w:val="28"/>
        </w:rPr>
        <w:t xml:space="preserve"> – потери электроэнергии, млн. кВт·ч.</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3</w:t>
      </w:r>
      <w:r w:rsidRPr="00E477A4">
        <w:rPr>
          <w:rFonts w:ascii="Times New Roman" w:hAnsi="Times New Roman" w:cs="Times New Roman"/>
          <w:sz w:val="28"/>
          <w:szCs w:val="28"/>
          <w:lang w:val="ky-KG"/>
        </w:rPr>
        <w:t>1</w:t>
      </w:r>
      <w:r w:rsidRPr="00E477A4">
        <w:rPr>
          <w:rFonts w:ascii="Times New Roman" w:hAnsi="Times New Roman" w:cs="Times New Roman"/>
          <w:sz w:val="28"/>
          <w:szCs w:val="28"/>
        </w:rPr>
        <w:t>. Потери электроэнергии в сети ЖПВЭС как сумма потерь по ступеням напряжений:</w:t>
      </w:r>
    </w:p>
    <w:p w:rsidR="00E477A4" w:rsidRPr="00E477A4" w:rsidRDefault="00E477A4" w:rsidP="00E477A4">
      <w:pPr>
        <w:spacing w:after="0" w:line="240" w:lineRule="auto"/>
        <w:ind w:left="707" w:firstLine="709"/>
        <w:jc w:val="both"/>
        <w:rPr>
          <w:rFonts w:ascii="Times New Roman" w:hAnsi="Times New Roman" w:cs="Times New Roman"/>
          <w:sz w:val="28"/>
          <w:szCs w:val="28"/>
        </w:rPr>
      </w:pPr>
      <w:r w:rsidRPr="00E477A4">
        <w:rPr>
          <w:rFonts w:ascii="Times New Roman" w:hAnsi="Times New Roman" w:cs="Times New Roman"/>
          <w:b/>
          <w:position w:val="-12"/>
          <w:sz w:val="28"/>
          <w:szCs w:val="28"/>
        </w:rPr>
        <w:object w:dxaOrig="3420" w:dyaOrig="360">
          <v:shape id="_x0000_i1198" type="#_x0000_t75" style="width:172.2pt;height:19.2pt" o:ole="">
            <v:imagedata r:id="rId42" o:title=""/>
          </v:shape>
          <o:OLEObject Type="Embed" ProgID="Equation.3" ShapeID="_x0000_i1198" DrawAspect="Content" ObjectID="_1668349190" r:id="rId328"/>
        </w:object>
      </w:r>
      <w:r w:rsidRPr="00E477A4">
        <w:rPr>
          <w:rFonts w:ascii="Times New Roman" w:hAnsi="Times New Roman" w:cs="Times New Roman"/>
          <w:sz w:val="28"/>
          <w:szCs w:val="28"/>
        </w:rPr>
        <w:t xml:space="preserve">    </w:t>
      </w:r>
      <w:r w:rsidRPr="00E477A4">
        <w:rPr>
          <w:rFonts w:ascii="Times New Roman" w:hAnsi="Times New Roman" w:cs="Times New Roman"/>
          <w:sz w:val="28"/>
          <w:szCs w:val="28"/>
        </w:rPr>
        <w:tab/>
      </w:r>
      <w:r w:rsidRPr="00E477A4">
        <w:rPr>
          <w:rFonts w:ascii="Times New Roman" w:hAnsi="Times New Roman" w:cs="Times New Roman"/>
          <w:sz w:val="28"/>
          <w:szCs w:val="28"/>
        </w:rPr>
        <w:tab/>
        <w:t xml:space="preserve">    (П2.33)</w:t>
      </w:r>
    </w:p>
    <w:p w:rsidR="00E477A4" w:rsidRPr="00E477A4" w:rsidRDefault="00E477A4" w:rsidP="00E477A4">
      <w:pPr>
        <w:spacing w:after="0" w:line="240" w:lineRule="auto"/>
        <w:ind w:left="707" w:firstLine="709"/>
        <w:jc w:val="both"/>
        <w:rPr>
          <w:rFonts w:ascii="Times New Roman" w:hAnsi="Times New Roman" w:cs="Times New Roman"/>
          <w:sz w:val="28"/>
          <w:szCs w:val="28"/>
        </w:rPr>
      </w:pPr>
    </w:p>
    <w:p w:rsidR="00E477A4" w:rsidRPr="00E477A4" w:rsidRDefault="00E477A4" w:rsidP="00E477A4">
      <w:pPr>
        <w:spacing w:after="0" w:line="240" w:lineRule="auto"/>
        <w:jc w:val="center"/>
        <w:rPr>
          <w:rFonts w:ascii="Times New Roman" w:hAnsi="Times New Roman" w:cs="Times New Roman"/>
          <w:b/>
          <w:bCs/>
          <w:sz w:val="28"/>
          <w:szCs w:val="28"/>
        </w:rPr>
      </w:pPr>
      <w:r w:rsidRPr="00E477A4">
        <w:rPr>
          <w:rFonts w:ascii="Times New Roman" w:hAnsi="Times New Roman" w:cs="Times New Roman"/>
          <w:b/>
          <w:noProof/>
          <w:sz w:val="28"/>
          <w:szCs w:val="28"/>
        </w:rPr>
        <w:t xml:space="preserve">Глава 7. Характеристика потерь электроэнергии в электрических сетях 110-500 кВ </w:t>
      </w:r>
      <w:r w:rsidRPr="00E477A4">
        <w:rPr>
          <w:rFonts w:ascii="Times New Roman" w:hAnsi="Times New Roman" w:cs="Times New Roman"/>
          <w:b/>
          <w:bCs/>
          <w:sz w:val="28"/>
          <w:szCs w:val="28"/>
        </w:rPr>
        <w:t>ОАО «НЭС Кыргызстана»</w:t>
      </w:r>
    </w:p>
    <w:p w:rsidR="00E477A4" w:rsidRPr="00E477A4" w:rsidRDefault="00E477A4" w:rsidP="00E477A4">
      <w:pPr>
        <w:spacing w:after="0" w:line="240" w:lineRule="auto"/>
        <w:jc w:val="center"/>
        <w:rPr>
          <w:rFonts w:ascii="Times New Roman" w:hAnsi="Times New Roman" w:cs="Times New Roman"/>
          <w:b/>
          <w:bCs/>
          <w:sz w:val="28"/>
          <w:szCs w:val="28"/>
        </w:rPr>
      </w:pPr>
    </w:p>
    <w:p w:rsidR="00E477A4" w:rsidRPr="00E477A4" w:rsidRDefault="00E477A4" w:rsidP="00E477A4">
      <w:pPr>
        <w:spacing w:after="0" w:line="240" w:lineRule="auto"/>
        <w:ind w:firstLine="709"/>
        <w:jc w:val="both"/>
        <w:rPr>
          <w:rFonts w:ascii="Times New Roman" w:hAnsi="Times New Roman" w:cs="Times New Roman"/>
          <w:b/>
          <w:noProof/>
          <w:sz w:val="28"/>
          <w:szCs w:val="28"/>
        </w:rPr>
      </w:pPr>
      <w:r w:rsidRPr="00E477A4">
        <w:rPr>
          <w:rFonts w:ascii="Times New Roman" w:hAnsi="Times New Roman" w:cs="Times New Roman"/>
          <w:bCs/>
          <w:sz w:val="28"/>
          <w:szCs w:val="28"/>
        </w:rPr>
        <w:t>3</w:t>
      </w:r>
      <w:r w:rsidRPr="00E477A4">
        <w:rPr>
          <w:rFonts w:ascii="Times New Roman" w:hAnsi="Times New Roman" w:cs="Times New Roman"/>
          <w:bCs/>
          <w:sz w:val="28"/>
          <w:szCs w:val="28"/>
          <w:lang w:val="ky-KG"/>
        </w:rPr>
        <w:t>2</w:t>
      </w:r>
      <w:r w:rsidRPr="00E477A4">
        <w:rPr>
          <w:rFonts w:ascii="Times New Roman" w:hAnsi="Times New Roman" w:cs="Times New Roman"/>
          <w:bCs/>
          <w:sz w:val="28"/>
          <w:szCs w:val="28"/>
        </w:rPr>
        <w:t xml:space="preserve">. </w:t>
      </w:r>
      <w:r w:rsidRPr="00E477A4">
        <w:rPr>
          <w:rFonts w:ascii="Times New Roman" w:hAnsi="Times New Roman" w:cs="Times New Roman"/>
          <w:noProof/>
          <w:sz w:val="28"/>
          <w:szCs w:val="28"/>
        </w:rPr>
        <w:t xml:space="preserve">Характеристика потерь электроэнергии в электрических сетях 110-500 кВ </w:t>
      </w:r>
      <w:r w:rsidRPr="00E477A4">
        <w:rPr>
          <w:rFonts w:ascii="Times New Roman" w:hAnsi="Times New Roman" w:cs="Times New Roman"/>
          <w:bCs/>
          <w:sz w:val="28"/>
          <w:szCs w:val="28"/>
        </w:rPr>
        <w:t>ОАО «НЭС Кыргызстана» на месячных интервалах в виде суммы приведённых выше нормативных характеристик потерь электроэнергии ПВЭС:</w:t>
      </w:r>
    </w:p>
    <w:p w:rsidR="00E477A4" w:rsidRPr="00E477A4" w:rsidRDefault="00E477A4" w:rsidP="00E477A4">
      <w:pPr>
        <w:spacing w:after="0" w:line="240" w:lineRule="auto"/>
        <w:ind w:firstLine="708"/>
        <w:jc w:val="both"/>
        <w:rPr>
          <w:rFonts w:ascii="Times New Roman" w:hAnsi="Times New Roman" w:cs="Times New Roman"/>
          <w:bCs/>
          <w:sz w:val="28"/>
          <w:szCs w:val="28"/>
        </w:rPr>
      </w:pPr>
      <w:r w:rsidRPr="00E477A4">
        <w:rPr>
          <w:rFonts w:ascii="Times New Roman" w:hAnsi="Times New Roman" w:cs="Times New Roman"/>
          <w:bCs/>
          <w:position w:val="-14"/>
          <w:sz w:val="28"/>
          <w:szCs w:val="28"/>
        </w:rPr>
        <w:object w:dxaOrig="7580" w:dyaOrig="380">
          <v:shape id="_x0000_i1199" type="#_x0000_t75" style="width:376.8pt;height:19.2pt" o:ole="">
            <v:imagedata r:id="rId329" o:title=""/>
          </v:shape>
          <o:OLEObject Type="Embed" ProgID="Equation.3" ShapeID="_x0000_i1199" DrawAspect="Content" ObjectID="_1668349191" r:id="rId330"/>
        </w:object>
      </w:r>
      <w:r w:rsidRPr="00E477A4">
        <w:rPr>
          <w:rFonts w:ascii="Times New Roman" w:hAnsi="Times New Roman" w:cs="Times New Roman"/>
          <w:bCs/>
          <w:sz w:val="28"/>
          <w:szCs w:val="28"/>
        </w:rPr>
        <w:t>(П2.34)</w:t>
      </w:r>
    </w:p>
    <w:p w:rsidR="00E477A4" w:rsidRPr="00E477A4" w:rsidRDefault="00E477A4" w:rsidP="00E477A4">
      <w:pPr>
        <w:spacing w:after="0" w:line="240" w:lineRule="auto"/>
        <w:ind w:firstLine="708"/>
        <w:jc w:val="both"/>
        <w:rPr>
          <w:rFonts w:ascii="Times New Roman" w:hAnsi="Times New Roman" w:cs="Times New Roman"/>
          <w:bCs/>
          <w:sz w:val="28"/>
          <w:szCs w:val="28"/>
        </w:rPr>
      </w:pPr>
    </w:p>
    <w:p w:rsidR="00E477A4" w:rsidRPr="00E477A4" w:rsidRDefault="00E477A4" w:rsidP="00E477A4">
      <w:pPr>
        <w:spacing w:after="0" w:line="240" w:lineRule="auto"/>
        <w:ind w:firstLine="708"/>
        <w:jc w:val="both"/>
        <w:rPr>
          <w:rFonts w:ascii="Times New Roman" w:hAnsi="Times New Roman" w:cs="Times New Roman"/>
          <w:bCs/>
          <w:sz w:val="28"/>
          <w:szCs w:val="28"/>
        </w:rPr>
      </w:pPr>
    </w:p>
    <w:p w:rsidR="00E477A4" w:rsidRPr="00E477A4" w:rsidRDefault="00E477A4" w:rsidP="00E477A4">
      <w:pPr>
        <w:spacing w:after="0" w:line="240" w:lineRule="auto"/>
        <w:ind w:firstLine="708"/>
        <w:jc w:val="both"/>
        <w:rPr>
          <w:rFonts w:ascii="Times New Roman" w:hAnsi="Times New Roman" w:cs="Times New Roman"/>
          <w:bCs/>
          <w:sz w:val="28"/>
          <w:szCs w:val="28"/>
        </w:rPr>
      </w:pPr>
    </w:p>
    <w:p w:rsidR="00E477A4" w:rsidRPr="00E477A4" w:rsidRDefault="00E477A4" w:rsidP="00E477A4">
      <w:pPr>
        <w:spacing w:after="0" w:line="240" w:lineRule="auto"/>
        <w:ind w:firstLine="708"/>
        <w:jc w:val="both"/>
        <w:rPr>
          <w:rFonts w:ascii="Times New Roman" w:hAnsi="Times New Roman" w:cs="Times New Roman"/>
          <w:bCs/>
          <w:sz w:val="28"/>
          <w:szCs w:val="28"/>
        </w:rPr>
      </w:pPr>
    </w:p>
    <w:p w:rsidR="00E477A4" w:rsidRPr="00E477A4" w:rsidRDefault="00E477A4" w:rsidP="00E477A4">
      <w:pPr>
        <w:spacing w:after="0" w:line="240" w:lineRule="auto"/>
        <w:jc w:val="right"/>
        <w:rPr>
          <w:rFonts w:ascii="Times New Roman" w:hAnsi="Times New Roman" w:cs="Times New Roman"/>
          <w:bCs/>
          <w:sz w:val="28"/>
          <w:szCs w:val="28"/>
        </w:rPr>
      </w:pPr>
    </w:p>
    <w:p w:rsidR="00E477A4" w:rsidRPr="00E477A4" w:rsidRDefault="00E477A4" w:rsidP="00E477A4">
      <w:pPr>
        <w:spacing w:after="0" w:line="240" w:lineRule="auto"/>
        <w:jc w:val="right"/>
        <w:rPr>
          <w:rFonts w:ascii="Times New Roman" w:hAnsi="Times New Roman" w:cs="Times New Roman"/>
          <w:bCs/>
          <w:sz w:val="28"/>
          <w:szCs w:val="28"/>
        </w:rPr>
      </w:pPr>
    </w:p>
    <w:p w:rsidR="00E477A4" w:rsidRPr="00E477A4" w:rsidRDefault="00E477A4" w:rsidP="00E477A4">
      <w:pPr>
        <w:spacing w:after="0" w:line="240" w:lineRule="auto"/>
        <w:jc w:val="right"/>
        <w:rPr>
          <w:rFonts w:ascii="Times New Roman" w:hAnsi="Times New Roman" w:cs="Times New Roman"/>
          <w:bCs/>
          <w:sz w:val="28"/>
          <w:szCs w:val="28"/>
        </w:rPr>
      </w:pPr>
    </w:p>
    <w:p w:rsidR="00E477A4" w:rsidRPr="00E477A4" w:rsidRDefault="00E477A4" w:rsidP="00E477A4">
      <w:pPr>
        <w:spacing w:after="0" w:line="240" w:lineRule="auto"/>
        <w:jc w:val="right"/>
        <w:rPr>
          <w:rFonts w:ascii="Times New Roman" w:hAnsi="Times New Roman" w:cs="Times New Roman"/>
          <w:bCs/>
          <w:sz w:val="28"/>
          <w:szCs w:val="28"/>
        </w:rPr>
      </w:pPr>
    </w:p>
    <w:p w:rsidR="00E477A4" w:rsidRPr="00E477A4" w:rsidRDefault="00E477A4" w:rsidP="00E477A4">
      <w:pPr>
        <w:spacing w:after="0" w:line="240" w:lineRule="auto"/>
        <w:jc w:val="right"/>
        <w:rPr>
          <w:rFonts w:ascii="Times New Roman" w:hAnsi="Times New Roman" w:cs="Times New Roman"/>
          <w:bCs/>
          <w:sz w:val="28"/>
          <w:szCs w:val="28"/>
        </w:rPr>
      </w:pPr>
    </w:p>
    <w:p w:rsidR="00E477A4" w:rsidRPr="00E477A4" w:rsidRDefault="00E477A4" w:rsidP="00E477A4">
      <w:pPr>
        <w:spacing w:after="0" w:line="240" w:lineRule="auto"/>
        <w:jc w:val="right"/>
        <w:rPr>
          <w:rFonts w:ascii="Times New Roman" w:hAnsi="Times New Roman" w:cs="Times New Roman"/>
          <w:bCs/>
          <w:sz w:val="28"/>
          <w:szCs w:val="28"/>
        </w:rPr>
      </w:pPr>
    </w:p>
    <w:p w:rsidR="00E477A4" w:rsidRPr="00E477A4" w:rsidRDefault="00E477A4" w:rsidP="00E477A4">
      <w:pPr>
        <w:spacing w:after="0" w:line="240" w:lineRule="auto"/>
        <w:jc w:val="right"/>
        <w:rPr>
          <w:rFonts w:ascii="Times New Roman" w:hAnsi="Times New Roman" w:cs="Times New Roman"/>
          <w:bCs/>
          <w:sz w:val="28"/>
          <w:szCs w:val="28"/>
        </w:rPr>
      </w:pPr>
    </w:p>
    <w:p w:rsidR="00E477A4" w:rsidRPr="00E477A4" w:rsidRDefault="00E477A4" w:rsidP="00E477A4">
      <w:pPr>
        <w:spacing w:after="0" w:line="240" w:lineRule="auto"/>
        <w:jc w:val="right"/>
        <w:rPr>
          <w:rFonts w:ascii="Times New Roman" w:hAnsi="Times New Roman" w:cs="Times New Roman"/>
          <w:bCs/>
          <w:sz w:val="28"/>
          <w:szCs w:val="28"/>
        </w:rPr>
      </w:pPr>
    </w:p>
    <w:p w:rsidR="00E477A4" w:rsidRPr="00E477A4" w:rsidRDefault="00E477A4" w:rsidP="00E477A4">
      <w:pPr>
        <w:spacing w:after="0" w:line="240" w:lineRule="auto"/>
        <w:jc w:val="right"/>
        <w:rPr>
          <w:rFonts w:ascii="Times New Roman" w:hAnsi="Times New Roman" w:cs="Times New Roman"/>
          <w:bCs/>
          <w:sz w:val="28"/>
          <w:szCs w:val="28"/>
        </w:rPr>
      </w:pPr>
    </w:p>
    <w:p w:rsidR="00E477A4" w:rsidRPr="00E477A4" w:rsidRDefault="00E477A4" w:rsidP="00E477A4">
      <w:pPr>
        <w:spacing w:after="0" w:line="240" w:lineRule="auto"/>
        <w:jc w:val="right"/>
        <w:rPr>
          <w:rFonts w:ascii="Times New Roman" w:hAnsi="Times New Roman" w:cs="Times New Roman"/>
          <w:sz w:val="28"/>
          <w:szCs w:val="28"/>
        </w:rPr>
      </w:pPr>
      <w:r w:rsidRPr="00E477A4">
        <w:rPr>
          <w:rFonts w:ascii="Times New Roman" w:hAnsi="Times New Roman" w:cs="Times New Roman"/>
          <w:bCs/>
          <w:sz w:val="28"/>
          <w:szCs w:val="28"/>
        </w:rPr>
        <w:lastRenderedPageBreak/>
        <w:t>П</w:t>
      </w:r>
      <w:r w:rsidRPr="00E477A4">
        <w:rPr>
          <w:rFonts w:ascii="Times New Roman" w:hAnsi="Times New Roman" w:cs="Times New Roman"/>
          <w:sz w:val="28"/>
          <w:szCs w:val="28"/>
        </w:rPr>
        <w:t>риложение 3</w:t>
      </w:r>
    </w:p>
    <w:p w:rsidR="00E477A4" w:rsidRPr="00E477A4" w:rsidRDefault="00E477A4" w:rsidP="00E477A4">
      <w:pPr>
        <w:spacing w:after="0" w:line="240" w:lineRule="auto"/>
        <w:jc w:val="right"/>
        <w:rPr>
          <w:rFonts w:ascii="Times New Roman" w:hAnsi="Times New Roman" w:cs="Times New Roman"/>
          <w:b/>
          <w:sz w:val="28"/>
          <w:szCs w:val="28"/>
        </w:rPr>
      </w:pPr>
    </w:p>
    <w:p w:rsidR="00E477A4" w:rsidRPr="00E477A4" w:rsidRDefault="00E477A4" w:rsidP="00E477A4">
      <w:pPr>
        <w:spacing w:after="0" w:line="240" w:lineRule="auto"/>
        <w:jc w:val="right"/>
        <w:rPr>
          <w:rFonts w:ascii="Times New Roman" w:hAnsi="Times New Roman" w:cs="Times New Roman"/>
          <w:b/>
          <w:sz w:val="28"/>
          <w:szCs w:val="28"/>
        </w:rPr>
      </w:pPr>
    </w:p>
    <w:p w:rsidR="00E477A4" w:rsidRPr="00E477A4" w:rsidRDefault="00E477A4" w:rsidP="00E477A4">
      <w:pPr>
        <w:spacing w:after="0" w:line="240" w:lineRule="auto"/>
        <w:jc w:val="center"/>
        <w:rPr>
          <w:rFonts w:ascii="Times New Roman" w:hAnsi="Times New Roman" w:cs="Times New Roman"/>
          <w:b/>
          <w:sz w:val="28"/>
          <w:szCs w:val="28"/>
        </w:rPr>
      </w:pPr>
      <w:r w:rsidRPr="00E477A4">
        <w:rPr>
          <w:rFonts w:ascii="Times New Roman" w:hAnsi="Times New Roman" w:cs="Times New Roman"/>
          <w:b/>
          <w:sz w:val="28"/>
          <w:szCs w:val="28"/>
        </w:rPr>
        <w:t>Методика расчёта условно-постоянных потерь (не зависящих от нагрузки)</w:t>
      </w:r>
    </w:p>
    <w:p w:rsidR="00E477A4" w:rsidRPr="00E477A4" w:rsidRDefault="00E477A4" w:rsidP="00E477A4">
      <w:pPr>
        <w:spacing w:line="240" w:lineRule="auto"/>
        <w:jc w:val="center"/>
        <w:rPr>
          <w:rFonts w:ascii="Times New Roman" w:hAnsi="Times New Roman" w:cs="Times New Roman"/>
          <w:sz w:val="28"/>
          <w:szCs w:val="28"/>
        </w:rPr>
      </w:pPr>
    </w:p>
    <w:p w:rsidR="00E477A4" w:rsidRPr="00E477A4" w:rsidRDefault="00E477A4" w:rsidP="00E477A4">
      <w:pPr>
        <w:pStyle w:val="Default"/>
        <w:ind w:firstLine="708"/>
        <w:jc w:val="both"/>
        <w:rPr>
          <w:rFonts w:ascii="Times New Roman" w:hAnsi="Times New Roman" w:cs="Times New Roman"/>
          <w:sz w:val="28"/>
          <w:szCs w:val="28"/>
        </w:rPr>
      </w:pPr>
      <w:r w:rsidRPr="00E477A4">
        <w:rPr>
          <w:rFonts w:ascii="Times New Roman" w:hAnsi="Times New Roman" w:cs="Times New Roman"/>
          <w:sz w:val="28"/>
          <w:szCs w:val="28"/>
        </w:rPr>
        <w:t xml:space="preserve">1. Потери электроэнергии холостого хода в силовом трансформаторе (автотрансформаторе) определяются на основе паспортных данных потерь мощности холостого </w:t>
      </w:r>
      <w:proofErr w:type="gramStart"/>
      <w:r w:rsidRPr="00E477A4">
        <w:rPr>
          <w:rFonts w:ascii="Times New Roman" w:hAnsi="Times New Roman" w:cs="Times New Roman"/>
          <w:sz w:val="28"/>
          <w:szCs w:val="28"/>
        </w:rPr>
        <w:t xml:space="preserve">хода </w:t>
      </w:r>
      <w:r w:rsidRPr="00E477A4">
        <w:rPr>
          <w:rFonts w:ascii="Times New Roman" w:hAnsi="Times New Roman" w:cs="Times New Roman"/>
          <w:position w:val="-12"/>
          <w:sz w:val="28"/>
          <w:szCs w:val="28"/>
        </w:rPr>
        <w:object w:dxaOrig="540" w:dyaOrig="380">
          <v:shape id="_x0000_i1200" type="#_x0000_t75" style="width:22.8pt;height:16.8pt" o:ole="">
            <v:imagedata r:id="rId331" o:title=""/>
          </v:shape>
          <o:OLEObject Type="Embed" ProgID="Equation.3" ShapeID="_x0000_i1200" DrawAspect="Content" ObjectID="_1668349192" r:id="rId332"/>
        </w:object>
      </w:r>
      <w:r w:rsidRPr="00E477A4">
        <w:rPr>
          <w:rFonts w:ascii="Times New Roman" w:hAnsi="Times New Roman" w:cs="Times New Roman"/>
          <w:sz w:val="28"/>
          <w:szCs w:val="28"/>
        </w:rPr>
        <w:t xml:space="preserve"> по</w:t>
      </w:r>
      <w:proofErr w:type="gramEnd"/>
      <w:r w:rsidRPr="00E477A4">
        <w:rPr>
          <w:rFonts w:ascii="Times New Roman" w:hAnsi="Times New Roman" w:cs="Times New Roman"/>
          <w:sz w:val="28"/>
          <w:szCs w:val="28"/>
        </w:rPr>
        <w:t xml:space="preserve"> формуле:</w:t>
      </w:r>
    </w:p>
    <w:p w:rsidR="00E477A4" w:rsidRPr="00E477A4" w:rsidRDefault="00E477A4" w:rsidP="00E477A4">
      <w:pPr>
        <w:spacing w:after="0" w:line="240" w:lineRule="auto"/>
        <w:ind w:left="708" w:firstLine="708"/>
        <w:jc w:val="both"/>
        <w:rPr>
          <w:rFonts w:ascii="Times New Roman" w:hAnsi="Times New Roman" w:cs="Times New Roman"/>
          <w:sz w:val="28"/>
          <w:szCs w:val="28"/>
        </w:rPr>
      </w:pPr>
      <w:r w:rsidRPr="00E477A4">
        <w:rPr>
          <w:rFonts w:ascii="Times New Roman" w:hAnsi="Times New Roman" w:cs="Times New Roman"/>
          <w:position w:val="-32"/>
          <w:sz w:val="28"/>
          <w:szCs w:val="28"/>
        </w:rPr>
        <w:object w:dxaOrig="2760" w:dyaOrig="800">
          <v:shape id="_x0000_i1201" type="#_x0000_t75" style="width:127.2pt;height:40.2pt" o:ole="" fillcolor="window">
            <v:imagedata r:id="rId333" o:title=""/>
          </v:shape>
          <o:OLEObject Type="Embed" ProgID="Equation.3" ShapeID="_x0000_i1201" DrawAspect="Content" ObjectID="_1668349193" r:id="rId334"/>
        </w:object>
      </w:r>
      <w:r w:rsidRPr="00E477A4">
        <w:rPr>
          <w:rFonts w:ascii="Times New Roman" w:hAnsi="Times New Roman" w:cs="Times New Roman"/>
          <w:sz w:val="28"/>
          <w:szCs w:val="28"/>
        </w:rPr>
        <w:t xml:space="preserve">, </w:t>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t>(П3.1)</w:t>
      </w:r>
    </w:p>
    <w:p w:rsidR="00E477A4" w:rsidRPr="00E477A4" w:rsidRDefault="00E477A4" w:rsidP="00E477A4">
      <w:pPr>
        <w:spacing w:after="0" w:line="240" w:lineRule="auto"/>
        <w:jc w:val="both"/>
        <w:rPr>
          <w:rFonts w:ascii="Times New Roman" w:hAnsi="Times New Roman" w:cs="Times New Roman"/>
          <w:sz w:val="28"/>
          <w:szCs w:val="28"/>
        </w:rPr>
      </w:pPr>
      <w:r w:rsidRPr="00E477A4">
        <w:rPr>
          <w:rFonts w:ascii="Times New Roman" w:hAnsi="Times New Roman" w:cs="Times New Roman"/>
          <w:sz w:val="28"/>
          <w:szCs w:val="28"/>
        </w:rPr>
        <w:t xml:space="preserve">где </w:t>
      </w:r>
      <w:r w:rsidRPr="00E477A4">
        <w:rPr>
          <w:rFonts w:ascii="Times New Roman" w:hAnsi="Times New Roman" w:cs="Times New Roman"/>
          <w:sz w:val="28"/>
          <w:szCs w:val="28"/>
        </w:rPr>
        <w:tab/>
      </w:r>
      <w:r w:rsidRPr="00E477A4">
        <w:rPr>
          <w:rFonts w:ascii="Times New Roman" w:hAnsi="Times New Roman" w:cs="Times New Roman"/>
          <w:position w:val="-14"/>
          <w:sz w:val="28"/>
          <w:szCs w:val="28"/>
        </w:rPr>
        <w:object w:dxaOrig="300" w:dyaOrig="380">
          <v:shape id="_x0000_i1202" type="#_x0000_t75" style="width:21pt;height:24.6pt" o:ole="">
            <v:imagedata r:id="rId335" o:title=""/>
          </v:shape>
          <o:OLEObject Type="Embed" ProgID="Equation.3" ShapeID="_x0000_i1202" DrawAspect="Content" ObjectID="_1668349194" r:id="rId336"/>
        </w:object>
      </w:r>
      <w:r w:rsidRPr="00E477A4">
        <w:rPr>
          <w:rFonts w:ascii="Times New Roman" w:hAnsi="Times New Roman" w:cs="Times New Roman"/>
          <w:sz w:val="28"/>
          <w:szCs w:val="28"/>
        </w:rPr>
        <w:t xml:space="preserve"> – число часов работы оборудования в </w:t>
      </w:r>
      <w:r w:rsidRPr="00E477A4">
        <w:rPr>
          <w:rFonts w:ascii="Times New Roman" w:hAnsi="Times New Roman" w:cs="Times New Roman"/>
          <w:i/>
          <w:sz w:val="28"/>
          <w:szCs w:val="28"/>
        </w:rPr>
        <w:t>i-</w:t>
      </w:r>
      <w:r w:rsidRPr="00E477A4">
        <w:rPr>
          <w:rFonts w:ascii="Times New Roman" w:hAnsi="Times New Roman" w:cs="Times New Roman"/>
          <w:sz w:val="28"/>
          <w:szCs w:val="28"/>
        </w:rPr>
        <w:t xml:space="preserve">м режиме; </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300" w:dyaOrig="360">
          <v:shape id="_x0000_i1203" type="#_x0000_t75" style="width:21pt;height:22.2pt" o:ole="">
            <v:imagedata r:id="rId337" o:title=""/>
          </v:shape>
          <o:OLEObject Type="Embed" ProgID="Equation.3" ShapeID="_x0000_i1203" DrawAspect="Content" ObjectID="_1668349195" r:id="rId338"/>
        </w:object>
      </w:r>
      <w:r w:rsidRPr="00E477A4">
        <w:rPr>
          <w:rFonts w:ascii="Times New Roman" w:hAnsi="Times New Roman" w:cs="Times New Roman"/>
          <w:sz w:val="28"/>
          <w:szCs w:val="28"/>
        </w:rPr>
        <w:t xml:space="preserve"> </w:t>
      </w:r>
      <w:r w:rsidRPr="00E477A4">
        <w:rPr>
          <w:rFonts w:ascii="Times New Roman" w:hAnsi="Times New Roman" w:cs="Times New Roman"/>
          <w:b/>
          <w:i/>
          <w:sz w:val="28"/>
          <w:szCs w:val="28"/>
          <w:vertAlign w:val="subscript"/>
        </w:rPr>
        <w:t xml:space="preserve"> </w:t>
      </w:r>
      <w:r w:rsidRPr="00E477A4">
        <w:rPr>
          <w:rFonts w:ascii="Times New Roman" w:hAnsi="Times New Roman" w:cs="Times New Roman"/>
          <w:sz w:val="28"/>
          <w:szCs w:val="28"/>
        </w:rPr>
        <w:t xml:space="preserve">– напряжение на оборудовании в </w:t>
      </w:r>
      <w:r w:rsidRPr="00E477A4">
        <w:rPr>
          <w:rFonts w:ascii="Times New Roman" w:hAnsi="Times New Roman" w:cs="Times New Roman"/>
          <w:i/>
          <w:sz w:val="28"/>
          <w:szCs w:val="28"/>
        </w:rPr>
        <w:t>i</w:t>
      </w:r>
      <w:r w:rsidRPr="00E477A4">
        <w:rPr>
          <w:rFonts w:ascii="Times New Roman" w:hAnsi="Times New Roman" w:cs="Times New Roman"/>
          <w:sz w:val="28"/>
          <w:szCs w:val="28"/>
        </w:rPr>
        <w:t xml:space="preserve">-м режиме, кВ; </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520" w:dyaOrig="360">
          <v:shape id="_x0000_i1204" type="#_x0000_t75" style="width:31.8pt;height:19.2pt" o:ole="">
            <v:imagedata r:id="rId339" o:title=""/>
          </v:shape>
          <o:OLEObject Type="Embed" ProgID="Equation.3" ShapeID="_x0000_i1204" DrawAspect="Content" ObjectID="_1668349196" r:id="rId340"/>
        </w:object>
      </w:r>
      <w:r w:rsidRPr="00E477A4">
        <w:rPr>
          <w:rFonts w:ascii="Times New Roman" w:hAnsi="Times New Roman" w:cs="Times New Roman"/>
          <w:b/>
          <w:sz w:val="28"/>
          <w:szCs w:val="28"/>
        </w:rPr>
        <w:t xml:space="preserve"> </w:t>
      </w:r>
      <w:r w:rsidRPr="00E477A4">
        <w:rPr>
          <w:rFonts w:ascii="Times New Roman" w:hAnsi="Times New Roman" w:cs="Times New Roman"/>
          <w:sz w:val="28"/>
          <w:szCs w:val="28"/>
        </w:rPr>
        <w:t>– номинальное напряжение оборудования, кВ.</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Напряжение на трансформаторе (автотрансформаторе) определяется с помощью измерений или с помощью расчёта установившегося режима сети в соответствии с законами электротехники, при их отсутствии используются среднемесячные значения напряжения.</w:t>
      </w:r>
    </w:p>
    <w:p w:rsidR="00E477A4" w:rsidRPr="00E477A4" w:rsidRDefault="00E477A4" w:rsidP="00E477A4">
      <w:pPr>
        <w:pStyle w:val="Default"/>
        <w:ind w:firstLine="708"/>
        <w:jc w:val="both"/>
        <w:rPr>
          <w:rFonts w:ascii="Times New Roman" w:hAnsi="Times New Roman" w:cs="Times New Roman"/>
          <w:sz w:val="28"/>
          <w:szCs w:val="28"/>
        </w:rPr>
      </w:pPr>
      <w:r w:rsidRPr="00E477A4">
        <w:rPr>
          <w:rFonts w:ascii="Times New Roman" w:hAnsi="Times New Roman" w:cs="Times New Roman"/>
          <w:sz w:val="28"/>
          <w:szCs w:val="28"/>
        </w:rPr>
        <w:t>2. Потери электроэнергии в шунтирующих реакторах (ШР</w:t>
      </w:r>
      <w:r w:rsidRPr="00E477A4">
        <w:rPr>
          <w:rFonts w:ascii="Times New Roman" w:hAnsi="Times New Roman" w:cs="Times New Roman"/>
          <w:b/>
          <w:i/>
          <w:sz w:val="28"/>
          <w:szCs w:val="28"/>
        </w:rPr>
        <w:t>)</w:t>
      </w:r>
      <w:r w:rsidRPr="00E477A4">
        <w:rPr>
          <w:rFonts w:ascii="Times New Roman" w:hAnsi="Times New Roman" w:cs="Times New Roman"/>
          <w:sz w:val="28"/>
          <w:szCs w:val="28"/>
        </w:rPr>
        <w:t xml:space="preserve"> определяются по формуле (П3.1) на основе паспортных данных потерь мощности </w:t>
      </w:r>
      <w:r w:rsidRPr="00E477A4">
        <w:rPr>
          <w:rFonts w:ascii="Times New Roman" w:hAnsi="Times New Roman" w:cs="Times New Roman"/>
          <w:position w:val="-14"/>
          <w:sz w:val="28"/>
          <w:szCs w:val="28"/>
        </w:rPr>
        <w:object w:dxaOrig="440" w:dyaOrig="380">
          <v:shape id="_x0000_i1205" type="#_x0000_t75" style="width:24.6pt;height:22.2pt" o:ole="">
            <v:imagedata r:id="rId341" o:title=""/>
          </v:shape>
          <o:OLEObject Type="Embed" ProgID="Equation.3" ShapeID="_x0000_i1205" DrawAspect="Content" ObjectID="_1668349197" r:id="rId342"/>
        </w:object>
      </w:r>
      <w:r w:rsidRPr="00E477A4">
        <w:rPr>
          <w:rFonts w:ascii="Times New Roman" w:hAnsi="Times New Roman" w:cs="Times New Roman"/>
          <w:sz w:val="28"/>
          <w:szCs w:val="28"/>
        </w:rPr>
        <w:t>или на основе усреднённых удельных норм для данного класса оборудования, приведенных в табл. П3.1.</w:t>
      </w:r>
    </w:p>
    <w:p w:rsidR="00E477A4" w:rsidRPr="00E477A4" w:rsidRDefault="00E477A4" w:rsidP="00E477A4">
      <w:pPr>
        <w:pStyle w:val="Default"/>
        <w:ind w:firstLine="708"/>
        <w:jc w:val="both"/>
        <w:rPr>
          <w:rFonts w:ascii="Times New Roman" w:hAnsi="Times New Roman" w:cs="Times New Roman"/>
          <w:sz w:val="28"/>
          <w:szCs w:val="28"/>
        </w:rPr>
      </w:pPr>
      <w:r w:rsidRPr="00E477A4">
        <w:rPr>
          <w:rFonts w:ascii="Times New Roman" w:hAnsi="Times New Roman" w:cs="Times New Roman"/>
          <w:sz w:val="28"/>
          <w:szCs w:val="28"/>
        </w:rPr>
        <w:t xml:space="preserve">Таблица П3.1: Потери электроэнергии в шунтирующих реакторах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8"/>
        <w:gridCol w:w="1634"/>
        <w:gridCol w:w="1636"/>
        <w:gridCol w:w="2013"/>
      </w:tblGrid>
      <w:tr w:rsidR="00E477A4" w:rsidRPr="00E477A4" w:rsidTr="00E477A4">
        <w:trPr>
          <w:cantSplit/>
          <w:trHeight w:val="479"/>
        </w:trPr>
        <w:tc>
          <w:tcPr>
            <w:tcW w:w="2255" w:type="pct"/>
            <w:vMerge w:val="restart"/>
            <w:tcBorders>
              <w:top w:val="single" w:sz="4" w:space="0" w:color="auto"/>
              <w:left w:val="single" w:sz="4" w:space="0" w:color="auto"/>
              <w:bottom w:val="single" w:sz="4" w:space="0" w:color="auto"/>
              <w:right w:val="single" w:sz="4" w:space="0" w:color="auto"/>
            </w:tcBorders>
            <w:shd w:val="clear" w:color="auto" w:fill="auto"/>
          </w:tcPr>
          <w:p w:rsidR="00E477A4" w:rsidRPr="00E477A4" w:rsidRDefault="00E477A4" w:rsidP="00E477A4">
            <w:pPr>
              <w:pStyle w:val="af4"/>
              <w:ind w:firstLine="34"/>
              <w:jc w:val="center"/>
              <w:rPr>
                <w:rFonts w:ascii="Times New Roman" w:hAnsi="Times New Roman" w:cs="Times New Roman"/>
                <w:sz w:val="28"/>
                <w:szCs w:val="28"/>
              </w:rPr>
            </w:pPr>
          </w:p>
          <w:p w:rsidR="00E477A4" w:rsidRPr="00E477A4" w:rsidRDefault="00E477A4" w:rsidP="00E477A4">
            <w:pPr>
              <w:pStyle w:val="af4"/>
              <w:ind w:firstLine="34"/>
              <w:jc w:val="center"/>
              <w:rPr>
                <w:rFonts w:ascii="Times New Roman" w:hAnsi="Times New Roman" w:cs="Times New Roman"/>
                <w:sz w:val="28"/>
                <w:szCs w:val="28"/>
              </w:rPr>
            </w:pPr>
            <w:r w:rsidRPr="00E477A4">
              <w:rPr>
                <w:rFonts w:ascii="Times New Roman" w:hAnsi="Times New Roman" w:cs="Times New Roman"/>
                <w:sz w:val="28"/>
                <w:szCs w:val="28"/>
              </w:rPr>
              <w:t>Вид оборудования</w:t>
            </w:r>
          </w:p>
        </w:tc>
        <w:tc>
          <w:tcPr>
            <w:tcW w:w="2745" w:type="pct"/>
            <w:gridSpan w:val="3"/>
            <w:tcBorders>
              <w:top w:val="single" w:sz="4" w:space="0" w:color="auto"/>
              <w:left w:val="single" w:sz="4" w:space="0" w:color="auto"/>
              <w:bottom w:val="single" w:sz="4" w:space="0" w:color="auto"/>
              <w:right w:val="single" w:sz="4" w:space="0" w:color="auto"/>
            </w:tcBorders>
            <w:shd w:val="clear" w:color="auto" w:fill="auto"/>
          </w:tcPr>
          <w:p w:rsidR="00E477A4" w:rsidRPr="00E477A4" w:rsidRDefault="00E477A4" w:rsidP="00E477A4">
            <w:pPr>
              <w:pStyle w:val="af4"/>
              <w:jc w:val="center"/>
              <w:rPr>
                <w:rFonts w:ascii="Times New Roman" w:hAnsi="Times New Roman" w:cs="Times New Roman"/>
                <w:sz w:val="28"/>
                <w:szCs w:val="28"/>
              </w:rPr>
            </w:pPr>
            <w:r w:rsidRPr="00E477A4">
              <w:rPr>
                <w:rFonts w:ascii="Times New Roman" w:hAnsi="Times New Roman" w:cs="Times New Roman"/>
                <w:sz w:val="28"/>
                <w:szCs w:val="28"/>
              </w:rPr>
              <w:t>Удельные потери энергии</w:t>
            </w:r>
          </w:p>
          <w:p w:rsidR="00E477A4" w:rsidRPr="00E477A4" w:rsidRDefault="00E477A4" w:rsidP="00E477A4">
            <w:pPr>
              <w:pStyle w:val="af4"/>
              <w:jc w:val="center"/>
              <w:rPr>
                <w:rFonts w:ascii="Times New Roman" w:hAnsi="Times New Roman" w:cs="Times New Roman"/>
                <w:sz w:val="28"/>
                <w:szCs w:val="28"/>
              </w:rPr>
            </w:pPr>
            <w:r w:rsidRPr="00E477A4">
              <w:rPr>
                <w:rFonts w:ascii="Times New Roman" w:hAnsi="Times New Roman" w:cs="Times New Roman"/>
                <w:sz w:val="28"/>
                <w:szCs w:val="28"/>
              </w:rPr>
              <w:t>при напряжении, кВ</w:t>
            </w:r>
          </w:p>
        </w:tc>
      </w:tr>
      <w:tr w:rsidR="00E477A4" w:rsidRPr="00E477A4" w:rsidTr="00E477A4">
        <w:trPr>
          <w:cantSplit/>
          <w:trHeight w:val="191"/>
        </w:trPr>
        <w:tc>
          <w:tcPr>
            <w:tcW w:w="2255" w:type="pct"/>
            <w:vMerge/>
            <w:tcBorders>
              <w:top w:val="single" w:sz="4" w:space="0" w:color="auto"/>
              <w:left w:val="single" w:sz="4" w:space="0" w:color="auto"/>
              <w:bottom w:val="single" w:sz="4" w:space="0" w:color="auto"/>
              <w:right w:val="single" w:sz="4" w:space="0" w:color="auto"/>
            </w:tcBorders>
            <w:shd w:val="clear" w:color="auto" w:fill="auto"/>
            <w:vAlign w:val="center"/>
          </w:tcPr>
          <w:p w:rsidR="00E477A4" w:rsidRPr="00E477A4" w:rsidRDefault="00E477A4" w:rsidP="00E477A4">
            <w:pPr>
              <w:spacing w:after="0" w:line="240" w:lineRule="auto"/>
              <w:jc w:val="center"/>
              <w:rPr>
                <w:rFonts w:ascii="Times New Roman" w:hAnsi="Times New Roman" w:cs="Times New Roman"/>
                <w:sz w:val="28"/>
                <w:szCs w:val="28"/>
              </w:rPr>
            </w:pP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E477A4" w:rsidRPr="00E477A4" w:rsidRDefault="00E477A4" w:rsidP="00E477A4">
            <w:pPr>
              <w:pStyle w:val="af4"/>
              <w:jc w:val="center"/>
              <w:rPr>
                <w:rFonts w:ascii="Times New Roman" w:hAnsi="Times New Roman" w:cs="Times New Roman"/>
                <w:sz w:val="28"/>
                <w:szCs w:val="28"/>
              </w:rPr>
            </w:pPr>
            <w:r w:rsidRPr="00E477A4">
              <w:rPr>
                <w:rFonts w:ascii="Times New Roman" w:hAnsi="Times New Roman" w:cs="Times New Roman"/>
                <w:sz w:val="28"/>
                <w:szCs w:val="28"/>
              </w:rPr>
              <w:t>110</w:t>
            </w:r>
          </w:p>
        </w:tc>
        <w:tc>
          <w:tcPr>
            <w:tcW w:w="850" w:type="pct"/>
            <w:tcBorders>
              <w:top w:val="single" w:sz="4" w:space="0" w:color="auto"/>
              <w:left w:val="single" w:sz="4" w:space="0" w:color="auto"/>
              <w:bottom w:val="single" w:sz="4" w:space="0" w:color="auto"/>
              <w:right w:val="single" w:sz="4" w:space="0" w:color="auto"/>
            </w:tcBorders>
            <w:shd w:val="clear" w:color="auto" w:fill="auto"/>
          </w:tcPr>
          <w:p w:rsidR="00E477A4" w:rsidRPr="00E477A4" w:rsidRDefault="00E477A4" w:rsidP="00E477A4">
            <w:pPr>
              <w:pStyle w:val="af4"/>
              <w:jc w:val="center"/>
              <w:rPr>
                <w:rFonts w:ascii="Times New Roman" w:hAnsi="Times New Roman" w:cs="Times New Roman"/>
                <w:sz w:val="28"/>
                <w:szCs w:val="28"/>
              </w:rPr>
            </w:pPr>
            <w:r w:rsidRPr="00E477A4">
              <w:rPr>
                <w:rFonts w:ascii="Times New Roman" w:hAnsi="Times New Roman" w:cs="Times New Roman"/>
                <w:sz w:val="28"/>
                <w:szCs w:val="28"/>
              </w:rPr>
              <w:t>220</w:t>
            </w:r>
          </w:p>
        </w:tc>
        <w:tc>
          <w:tcPr>
            <w:tcW w:w="1046" w:type="pct"/>
            <w:tcBorders>
              <w:top w:val="single" w:sz="4" w:space="0" w:color="auto"/>
              <w:left w:val="single" w:sz="4" w:space="0" w:color="auto"/>
              <w:bottom w:val="single" w:sz="4" w:space="0" w:color="auto"/>
              <w:right w:val="single" w:sz="4" w:space="0" w:color="auto"/>
            </w:tcBorders>
            <w:shd w:val="clear" w:color="auto" w:fill="auto"/>
          </w:tcPr>
          <w:p w:rsidR="00E477A4" w:rsidRPr="00E477A4" w:rsidRDefault="00E477A4" w:rsidP="00E477A4">
            <w:pPr>
              <w:pStyle w:val="af4"/>
              <w:jc w:val="center"/>
              <w:rPr>
                <w:rFonts w:ascii="Times New Roman" w:hAnsi="Times New Roman" w:cs="Times New Roman"/>
                <w:sz w:val="28"/>
                <w:szCs w:val="28"/>
              </w:rPr>
            </w:pPr>
            <w:r w:rsidRPr="00E477A4">
              <w:rPr>
                <w:rFonts w:ascii="Times New Roman" w:hAnsi="Times New Roman" w:cs="Times New Roman"/>
                <w:sz w:val="28"/>
                <w:szCs w:val="28"/>
              </w:rPr>
              <w:t>500</w:t>
            </w:r>
          </w:p>
        </w:tc>
      </w:tr>
      <w:tr w:rsidR="00E477A4" w:rsidRPr="00E477A4" w:rsidTr="00E477A4">
        <w:trPr>
          <w:trHeight w:val="208"/>
        </w:trPr>
        <w:tc>
          <w:tcPr>
            <w:tcW w:w="2255" w:type="pct"/>
            <w:tcBorders>
              <w:top w:val="single" w:sz="4" w:space="0" w:color="auto"/>
              <w:left w:val="single" w:sz="4" w:space="0" w:color="auto"/>
              <w:bottom w:val="single" w:sz="4" w:space="0" w:color="auto"/>
              <w:right w:val="single" w:sz="4" w:space="0" w:color="auto"/>
            </w:tcBorders>
            <w:shd w:val="clear" w:color="auto" w:fill="auto"/>
          </w:tcPr>
          <w:p w:rsidR="00E477A4" w:rsidRPr="00E477A4" w:rsidRDefault="00E477A4" w:rsidP="00E477A4">
            <w:pPr>
              <w:pStyle w:val="af9"/>
              <w:ind w:firstLine="0"/>
              <w:jc w:val="center"/>
              <w:rPr>
                <w:i w:val="0"/>
                <w:sz w:val="28"/>
                <w:szCs w:val="28"/>
                <w:lang w:val="ru-RU"/>
              </w:rPr>
            </w:pPr>
            <w:r w:rsidRPr="00E477A4">
              <w:rPr>
                <w:i w:val="0"/>
                <w:sz w:val="28"/>
                <w:szCs w:val="28"/>
                <w:lang w:val="ru-RU"/>
              </w:rPr>
              <w:t>ШР, тыс. кВт</w:t>
            </w:r>
            <w:r w:rsidRPr="00E477A4">
              <w:rPr>
                <w:i w:val="0"/>
                <w:sz w:val="28"/>
                <w:szCs w:val="28"/>
              </w:rPr>
              <w:t>·</w:t>
            </w:r>
            <w:r w:rsidRPr="00E477A4">
              <w:rPr>
                <w:i w:val="0"/>
                <w:sz w:val="28"/>
                <w:szCs w:val="28"/>
                <w:lang w:val="ru-RU"/>
              </w:rPr>
              <w:t>ч/МВА в год</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E477A4" w:rsidRPr="00E477A4" w:rsidRDefault="00E477A4" w:rsidP="00E477A4">
            <w:pPr>
              <w:pStyle w:val="af4"/>
              <w:jc w:val="center"/>
              <w:rPr>
                <w:rFonts w:ascii="Times New Roman" w:hAnsi="Times New Roman" w:cs="Times New Roman"/>
                <w:sz w:val="28"/>
                <w:szCs w:val="28"/>
                <w:lang w:val="en-US"/>
              </w:rPr>
            </w:pPr>
            <w:r w:rsidRPr="00E477A4">
              <w:rPr>
                <w:rFonts w:ascii="Times New Roman" w:hAnsi="Times New Roman" w:cs="Times New Roman"/>
                <w:sz w:val="28"/>
                <w:szCs w:val="28"/>
                <w:lang w:val="en-US"/>
              </w:rPr>
              <w:t>32</w:t>
            </w:r>
          </w:p>
        </w:tc>
        <w:tc>
          <w:tcPr>
            <w:tcW w:w="850" w:type="pct"/>
            <w:tcBorders>
              <w:top w:val="single" w:sz="4" w:space="0" w:color="auto"/>
              <w:left w:val="single" w:sz="4" w:space="0" w:color="auto"/>
              <w:bottom w:val="single" w:sz="4" w:space="0" w:color="auto"/>
              <w:right w:val="single" w:sz="4" w:space="0" w:color="auto"/>
            </w:tcBorders>
            <w:shd w:val="clear" w:color="auto" w:fill="auto"/>
          </w:tcPr>
          <w:p w:rsidR="00E477A4" w:rsidRPr="00E477A4" w:rsidRDefault="00E477A4" w:rsidP="00E477A4">
            <w:pPr>
              <w:pStyle w:val="afa"/>
              <w:ind w:firstLine="0"/>
              <w:rPr>
                <w:b w:val="0"/>
                <w:sz w:val="28"/>
                <w:szCs w:val="28"/>
                <w:lang w:val="en-US"/>
              </w:rPr>
            </w:pPr>
            <w:r w:rsidRPr="00E477A4">
              <w:rPr>
                <w:b w:val="0"/>
                <w:sz w:val="28"/>
                <w:szCs w:val="28"/>
                <w:lang w:val="en-US"/>
              </w:rPr>
              <w:t>29</w:t>
            </w:r>
          </w:p>
        </w:tc>
        <w:tc>
          <w:tcPr>
            <w:tcW w:w="1046" w:type="pct"/>
            <w:tcBorders>
              <w:top w:val="single" w:sz="4" w:space="0" w:color="auto"/>
              <w:left w:val="single" w:sz="4" w:space="0" w:color="auto"/>
              <w:bottom w:val="single" w:sz="4" w:space="0" w:color="auto"/>
              <w:right w:val="single" w:sz="4" w:space="0" w:color="auto"/>
            </w:tcBorders>
            <w:shd w:val="clear" w:color="auto" w:fill="auto"/>
          </w:tcPr>
          <w:p w:rsidR="00E477A4" w:rsidRPr="00E477A4" w:rsidRDefault="00E477A4" w:rsidP="00E477A4">
            <w:pPr>
              <w:pStyle w:val="afa"/>
              <w:ind w:firstLine="0"/>
              <w:rPr>
                <w:b w:val="0"/>
                <w:sz w:val="28"/>
                <w:szCs w:val="28"/>
                <w:lang w:val="en-US"/>
              </w:rPr>
            </w:pPr>
            <w:r w:rsidRPr="00E477A4">
              <w:rPr>
                <w:b w:val="0"/>
                <w:sz w:val="28"/>
                <w:szCs w:val="28"/>
                <w:lang w:val="en-US"/>
              </w:rPr>
              <w:t>20</w:t>
            </w:r>
          </w:p>
        </w:tc>
      </w:tr>
    </w:tbl>
    <w:p w:rsidR="00E477A4" w:rsidRPr="00E477A4" w:rsidRDefault="00E477A4" w:rsidP="00E477A4">
      <w:pPr>
        <w:pStyle w:val="af4"/>
        <w:rPr>
          <w:rFonts w:ascii="Times New Roman" w:hAnsi="Times New Roman" w:cs="Times New Roman"/>
          <w:color w:val="000000"/>
          <w:sz w:val="28"/>
          <w:szCs w:val="28"/>
        </w:rPr>
      </w:pPr>
    </w:p>
    <w:p w:rsidR="00E477A4" w:rsidRPr="00E477A4" w:rsidRDefault="00E477A4" w:rsidP="00E477A4">
      <w:pPr>
        <w:pStyle w:val="af4"/>
        <w:spacing w:line="228" w:lineRule="auto"/>
        <w:ind w:firstLine="709"/>
        <w:rPr>
          <w:rFonts w:ascii="Times New Roman" w:hAnsi="Times New Roman" w:cs="Times New Roman"/>
          <w:sz w:val="28"/>
          <w:szCs w:val="28"/>
        </w:rPr>
      </w:pPr>
      <w:r w:rsidRPr="00E477A4">
        <w:rPr>
          <w:rFonts w:ascii="Times New Roman" w:hAnsi="Times New Roman" w:cs="Times New Roman"/>
          <w:sz w:val="28"/>
          <w:szCs w:val="28"/>
        </w:rPr>
        <w:t>В ОАО "НЭС Кыргызстана" установлено два ШР 500 кВ на ПС 500/220/10 «Фрунзенская». На основе среднемесячных значений потерь электроэнергии в реакторах и анализе числа часов работы в характерные периоды получены следующие среднемесячные значения потерь электроэнергии:</w:t>
      </w:r>
    </w:p>
    <w:p w:rsidR="00E477A4" w:rsidRPr="00E477A4" w:rsidRDefault="00E477A4" w:rsidP="00E477A4">
      <w:pPr>
        <w:pStyle w:val="af4"/>
        <w:spacing w:line="228" w:lineRule="auto"/>
        <w:ind w:left="708" w:firstLine="709"/>
        <w:rPr>
          <w:rFonts w:ascii="Times New Roman" w:hAnsi="Times New Roman" w:cs="Times New Roman"/>
          <w:sz w:val="28"/>
          <w:szCs w:val="28"/>
        </w:rPr>
      </w:pPr>
      <w:r w:rsidRPr="00E477A4">
        <w:rPr>
          <w:rFonts w:ascii="Times New Roman" w:hAnsi="Times New Roman" w:cs="Times New Roman"/>
          <w:sz w:val="28"/>
          <w:szCs w:val="28"/>
        </w:rPr>
        <w:t xml:space="preserve">для Р-2 СШ   </w:t>
      </w:r>
      <w:r w:rsidRPr="00E477A4">
        <w:rPr>
          <w:rFonts w:ascii="Times New Roman" w:hAnsi="Times New Roman" w:cs="Times New Roman"/>
          <w:position w:val="-14"/>
          <w:sz w:val="28"/>
          <w:szCs w:val="28"/>
        </w:rPr>
        <w:object w:dxaOrig="420" w:dyaOrig="380">
          <v:shape id="_x0000_i1206" type="#_x0000_t75" style="width:24.6pt;height:21pt" o:ole="">
            <v:imagedata r:id="rId343" o:title=""/>
          </v:shape>
          <o:OLEObject Type="Embed" ProgID="Equation.3" ShapeID="_x0000_i1206" DrawAspect="Content" ObjectID="_1668349198" r:id="rId344"/>
        </w:object>
      </w:r>
      <w:r w:rsidRPr="00E477A4">
        <w:rPr>
          <w:rFonts w:ascii="Times New Roman" w:hAnsi="Times New Roman" w:cs="Times New Roman"/>
          <w:sz w:val="28"/>
          <w:szCs w:val="28"/>
        </w:rPr>
        <w:t xml:space="preserve"> </w:t>
      </w:r>
      <w:proofErr w:type="gramStart"/>
      <w:r w:rsidRPr="00E477A4">
        <w:rPr>
          <w:rFonts w:ascii="Times New Roman" w:hAnsi="Times New Roman" w:cs="Times New Roman"/>
          <w:sz w:val="28"/>
          <w:szCs w:val="28"/>
        </w:rPr>
        <w:t>=  240</w:t>
      </w:r>
      <w:proofErr w:type="gramEnd"/>
      <w:r w:rsidRPr="00E477A4">
        <w:rPr>
          <w:rFonts w:ascii="Times New Roman" w:hAnsi="Times New Roman" w:cs="Times New Roman"/>
          <w:sz w:val="28"/>
          <w:szCs w:val="28"/>
        </w:rPr>
        <w:t>,8 тыс. кВт</w:t>
      </w:r>
      <w:r w:rsidRPr="00E477A4">
        <w:rPr>
          <w:rFonts w:ascii="Times New Roman" w:hAnsi="Times New Roman" w:cs="Times New Roman"/>
          <w:sz w:val="28"/>
          <w:szCs w:val="28"/>
        </w:rPr>
        <w:sym w:font="Symbol" w:char="F0D7"/>
      </w:r>
      <w:r w:rsidRPr="00E477A4">
        <w:rPr>
          <w:rFonts w:ascii="Times New Roman" w:hAnsi="Times New Roman" w:cs="Times New Roman"/>
          <w:sz w:val="28"/>
          <w:szCs w:val="28"/>
        </w:rPr>
        <w:t>ч;</w:t>
      </w:r>
    </w:p>
    <w:p w:rsidR="00E477A4" w:rsidRPr="00E477A4" w:rsidRDefault="00E477A4" w:rsidP="00E477A4">
      <w:pPr>
        <w:pStyle w:val="af4"/>
        <w:spacing w:line="228" w:lineRule="auto"/>
        <w:ind w:left="708" w:firstLine="709"/>
        <w:rPr>
          <w:rFonts w:ascii="Times New Roman" w:hAnsi="Times New Roman" w:cs="Times New Roman"/>
          <w:sz w:val="28"/>
          <w:szCs w:val="28"/>
        </w:rPr>
      </w:pPr>
      <w:r w:rsidRPr="00E477A4">
        <w:rPr>
          <w:rFonts w:ascii="Times New Roman" w:hAnsi="Times New Roman" w:cs="Times New Roman"/>
          <w:sz w:val="28"/>
          <w:szCs w:val="28"/>
        </w:rPr>
        <w:t xml:space="preserve">для Р-514      </w:t>
      </w:r>
      <w:r w:rsidRPr="00E477A4">
        <w:rPr>
          <w:rFonts w:ascii="Times New Roman" w:hAnsi="Times New Roman" w:cs="Times New Roman"/>
          <w:position w:val="-14"/>
          <w:sz w:val="28"/>
          <w:szCs w:val="28"/>
        </w:rPr>
        <w:object w:dxaOrig="420" w:dyaOrig="380">
          <v:shape id="_x0000_i1207" type="#_x0000_t75" style="width:27pt;height:22.2pt" o:ole="">
            <v:imagedata r:id="rId345" o:title=""/>
          </v:shape>
          <o:OLEObject Type="Embed" ProgID="Equation.3" ShapeID="_x0000_i1207" DrawAspect="Content" ObjectID="_1668349199" r:id="rId346"/>
        </w:object>
      </w:r>
      <w:r w:rsidRPr="00E477A4">
        <w:rPr>
          <w:rFonts w:ascii="Times New Roman" w:hAnsi="Times New Roman" w:cs="Times New Roman"/>
          <w:sz w:val="28"/>
          <w:szCs w:val="28"/>
        </w:rPr>
        <w:t xml:space="preserve"> </w:t>
      </w:r>
      <w:proofErr w:type="gramStart"/>
      <w:r w:rsidRPr="00E477A4">
        <w:rPr>
          <w:rFonts w:ascii="Times New Roman" w:hAnsi="Times New Roman" w:cs="Times New Roman"/>
          <w:sz w:val="28"/>
          <w:szCs w:val="28"/>
        </w:rPr>
        <w:t>=  345</w:t>
      </w:r>
      <w:proofErr w:type="gramEnd"/>
      <w:r w:rsidRPr="00E477A4">
        <w:rPr>
          <w:rFonts w:ascii="Times New Roman" w:hAnsi="Times New Roman" w:cs="Times New Roman"/>
          <w:sz w:val="28"/>
          <w:szCs w:val="28"/>
        </w:rPr>
        <w:t xml:space="preserve"> тыс.  кВт</w:t>
      </w:r>
      <w:r w:rsidRPr="00E477A4">
        <w:rPr>
          <w:rFonts w:ascii="Times New Roman" w:hAnsi="Times New Roman" w:cs="Times New Roman"/>
          <w:sz w:val="28"/>
          <w:szCs w:val="28"/>
        </w:rPr>
        <w:sym w:font="Symbol" w:char="F0D7"/>
      </w:r>
      <w:r w:rsidRPr="00E477A4">
        <w:rPr>
          <w:rFonts w:ascii="Times New Roman" w:hAnsi="Times New Roman" w:cs="Times New Roman"/>
          <w:sz w:val="28"/>
          <w:szCs w:val="28"/>
        </w:rPr>
        <w:t>ч.</w:t>
      </w:r>
    </w:p>
    <w:p w:rsidR="00E477A4" w:rsidRPr="00E477A4" w:rsidRDefault="00E477A4" w:rsidP="00E477A4">
      <w:pPr>
        <w:pStyle w:val="af4"/>
        <w:spacing w:line="228" w:lineRule="auto"/>
        <w:ind w:firstLine="708"/>
        <w:rPr>
          <w:rFonts w:ascii="Times New Roman" w:hAnsi="Times New Roman" w:cs="Times New Roman"/>
          <w:sz w:val="28"/>
          <w:szCs w:val="28"/>
        </w:rPr>
      </w:pPr>
      <w:r w:rsidRPr="00E477A4">
        <w:rPr>
          <w:rFonts w:ascii="Times New Roman" w:hAnsi="Times New Roman" w:cs="Times New Roman"/>
          <w:sz w:val="28"/>
          <w:szCs w:val="28"/>
        </w:rPr>
        <w:lastRenderedPageBreak/>
        <w:t>Потери электроэнергии в шунтирующих реакторах оцениваются по формуле:</w:t>
      </w:r>
    </w:p>
    <w:p w:rsidR="00E477A4" w:rsidRPr="00E477A4" w:rsidRDefault="00E477A4" w:rsidP="00E477A4">
      <w:pPr>
        <w:pStyle w:val="af4"/>
        <w:ind w:left="708" w:firstLine="708"/>
        <w:rPr>
          <w:rFonts w:ascii="Times New Roman" w:hAnsi="Times New Roman" w:cs="Times New Roman"/>
          <w:sz w:val="28"/>
          <w:szCs w:val="28"/>
        </w:rPr>
      </w:pPr>
      <w:r w:rsidRPr="00E477A4">
        <w:rPr>
          <w:rFonts w:ascii="Times New Roman" w:hAnsi="Times New Roman" w:cs="Times New Roman"/>
          <w:position w:val="-32"/>
          <w:sz w:val="28"/>
          <w:szCs w:val="28"/>
        </w:rPr>
        <w:object w:dxaOrig="2180" w:dyaOrig="800">
          <v:shape id="_x0000_i1208" type="#_x0000_t75" style="width:113.4pt;height:41.4pt" o:ole="" fillcolor="window">
            <v:imagedata r:id="rId347" o:title=""/>
          </v:shape>
          <o:OLEObject Type="Embed" ProgID="Equation.3" ShapeID="_x0000_i1208" DrawAspect="Content" ObjectID="_1668349200" r:id="rId348"/>
        </w:object>
      </w:r>
      <w:proofErr w:type="gramStart"/>
      <w:r w:rsidRPr="00E477A4">
        <w:rPr>
          <w:rFonts w:ascii="Times New Roman" w:hAnsi="Times New Roman" w:cs="Times New Roman"/>
          <w:sz w:val="28"/>
          <w:szCs w:val="28"/>
        </w:rPr>
        <w:t>,</w:t>
      </w:r>
      <w:r w:rsidRPr="00E477A4">
        <w:rPr>
          <w:rFonts w:ascii="Times New Roman" w:hAnsi="Times New Roman" w:cs="Times New Roman"/>
          <w:sz w:val="28"/>
          <w:szCs w:val="28"/>
        </w:rPr>
        <w:tab/>
      </w:r>
      <w:proofErr w:type="gramEnd"/>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t>(П3.2)</w:t>
      </w:r>
    </w:p>
    <w:p w:rsidR="00E477A4" w:rsidRPr="00E477A4" w:rsidRDefault="00E477A4" w:rsidP="00E477A4">
      <w:pPr>
        <w:pStyle w:val="af4"/>
        <w:ind w:firstLine="709"/>
        <w:rPr>
          <w:rFonts w:ascii="Times New Roman" w:hAnsi="Times New Roman" w:cs="Times New Roman"/>
          <w:sz w:val="28"/>
          <w:szCs w:val="28"/>
        </w:rPr>
      </w:pPr>
      <w:r w:rsidRPr="00E477A4">
        <w:rPr>
          <w:rFonts w:ascii="Times New Roman" w:hAnsi="Times New Roman" w:cs="Times New Roman"/>
          <w:sz w:val="28"/>
          <w:szCs w:val="28"/>
        </w:rPr>
        <w:t xml:space="preserve">где </w:t>
      </w:r>
      <w:r w:rsidRPr="00E477A4">
        <w:rPr>
          <w:rFonts w:ascii="Times New Roman" w:hAnsi="Times New Roman" w:cs="Times New Roman"/>
          <w:sz w:val="28"/>
          <w:szCs w:val="28"/>
        </w:rPr>
        <w:tab/>
      </w:r>
      <w:r w:rsidRPr="00E477A4">
        <w:rPr>
          <w:rFonts w:ascii="Times New Roman" w:hAnsi="Times New Roman" w:cs="Times New Roman"/>
          <w:position w:val="-14"/>
          <w:sz w:val="28"/>
          <w:szCs w:val="28"/>
        </w:rPr>
        <w:object w:dxaOrig="420" w:dyaOrig="380">
          <v:shape id="_x0000_i1209" type="#_x0000_t75" style="width:22.2pt;height:21pt" o:ole="">
            <v:imagedata r:id="rId349" o:title=""/>
          </v:shape>
          <o:OLEObject Type="Embed" ProgID="Equation.3" ShapeID="_x0000_i1209" DrawAspect="Content" ObjectID="_1668349201" r:id="rId350"/>
        </w:object>
      </w:r>
      <w:r w:rsidRPr="00E477A4">
        <w:rPr>
          <w:rFonts w:ascii="Times New Roman" w:hAnsi="Times New Roman" w:cs="Times New Roman"/>
          <w:sz w:val="28"/>
          <w:szCs w:val="28"/>
        </w:rPr>
        <w:t xml:space="preserve"> – среднемесячные потери в реакторе, </w:t>
      </w:r>
      <w:r w:rsidRPr="00E477A4">
        <w:rPr>
          <w:rFonts w:ascii="Times New Roman" w:hAnsi="Times New Roman" w:cs="Times New Roman"/>
          <w:i/>
          <w:sz w:val="28"/>
          <w:szCs w:val="28"/>
        </w:rPr>
        <w:t>тыс. кВт</w:t>
      </w:r>
      <w:r w:rsidRPr="00E477A4">
        <w:rPr>
          <w:rFonts w:ascii="Times New Roman" w:hAnsi="Times New Roman" w:cs="Times New Roman"/>
          <w:i/>
          <w:sz w:val="28"/>
          <w:szCs w:val="28"/>
        </w:rPr>
        <w:sym w:font="Symbol" w:char="F0D7"/>
      </w:r>
      <w:r w:rsidRPr="00E477A4">
        <w:rPr>
          <w:rFonts w:ascii="Times New Roman" w:hAnsi="Times New Roman" w:cs="Times New Roman"/>
          <w:i/>
          <w:sz w:val="28"/>
          <w:szCs w:val="28"/>
        </w:rPr>
        <w:t>ч</w:t>
      </w:r>
      <w:r w:rsidRPr="00E477A4">
        <w:rPr>
          <w:rFonts w:ascii="Times New Roman" w:hAnsi="Times New Roman" w:cs="Times New Roman"/>
          <w:sz w:val="28"/>
          <w:szCs w:val="28"/>
        </w:rPr>
        <w:t>;</w:t>
      </w:r>
    </w:p>
    <w:p w:rsidR="00E477A4" w:rsidRPr="00E477A4" w:rsidRDefault="00E477A4" w:rsidP="00E477A4">
      <w:pPr>
        <w:pStyle w:val="af4"/>
        <w:ind w:firstLine="709"/>
        <w:rPr>
          <w:rFonts w:ascii="Times New Roman" w:hAnsi="Times New Roman" w:cs="Times New Roman"/>
          <w:sz w:val="28"/>
          <w:szCs w:val="28"/>
        </w:rPr>
      </w:pPr>
      <w:r w:rsidRPr="00E477A4">
        <w:rPr>
          <w:rFonts w:ascii="Times New Roman" w:hAnsi="Times New Roman" w:cs="Times New Roman"/>
          <w:position w:val="-12"/>
          <w:sz w:val="28"/>
          <w:szCs w:val="28"/>
        </w:rPr>
        <w:object w:dxaOrig="320" w:dyaOrig="360">
          <v:shape id="_x0000_i1210" type="#_x0000_t75" style="width:19.2pt;height:19.2pt" o:ole="">
            <v:imagedata r:id="rId351" o:title=""/>
          </v:shape>
          <o:OLEObject Type="Embed" ProgID="Equation.3" ShapeID="_x0000_i1210" DrawAspect="Content" ObjectID="_1668349202" r:id="rId352"/>
        </w:object>
      </w:r>
      <w:r w:rsidRPr="00E477A4">
        <w:rPr>
          <w:rFonts w:ascii="Times New Roman" w:hAnsi="Times New Roman" w:cs="Times New Roman"/>
          <w:sz w:val="28"/>
          <w:szCs w:val="28"/>
        </w:rPr>
        <w:t xml:space="preserve"> – коэффициент сезонной коррекции, равный 0,9 для месяцев 1-го и 4-го кварталов и 1,1 для месяцев 2-го и 3-его кварталов;</w:t>
      </w:r>
    </w:p>
    <w:p w:rsidR="00E477A4" w:rsidRPr="00E477A4" w:rsidRDefault="00E477A4" w:rsidP="00E477A4">
      <w:pPr>
        <w:pStyle w:val="af4"/>
        <w:ind w:firstLine="709"/>
        <w:rPr>
          <w:rFonts w:ascii="Times New Roman" w:hAnsi="Times New Roman" w:cs="Times New Roman"/>
          <w:sz w:val="28"/>
          <w:szCs w:val="28"/>
        </w:rPr>
      </w:pPr>
      <w:r w:rsidRPr="00E477A4">
        <w:rPr>
          <w:rFonts w:ascii="Times New Roman" w:hAnsi="Times New Roman" w:cs="Times New Roman"/>
          <w:position w:val="-10"/>
          <w:sz w:val="28"/>
          <w:szCs w:val="28"/>
        </w:rPr>
        <w:object w:dxaOrig="300" w:dyaOrig="340">
          <v:shape id="_x0000_i1211" type="#_x0000_t75" style="width:19.2pt;height:19.2pt" o:ole="">
            <v:imagedata r:id="rId353" o:title=""/>
          </v:shape>
          <o:OLEObject Type="Embed" ProgID="Equation.3" ShapeID="_x0000_i1211" DrawAspect="Content" ObjectID="_1668349203" r:id="rId354"/>
        </w:object>
      </w:r>
      <w:r w:rsidRPr="00E477A4">
        <w:rPr>
          <w:rFonts w:ascii="Times New Roman" w:hAnsi="Times New Roman" w:cs="Times New Roman"/>
          <w:sz w:val="28"/>
          <w:szCs w:val="28"/>
        </w:rPr>
        <w:t xml:space="preserve"> </w:t>
      </w:r>
      <w:r w:rsidRPr="00E477A4">
        <w:rPr>
          <w:rFonts w:ascii="Times New Roman" w:hAnsi="Times New Roman" w:cs="Times New Roman"/>
          <w:i/>
          <w:sz w:val="28"/>
          <w:szCs w:val="28"/>
          <w:vertAlign w:val="subscript"/>
        </w:rPr>
        <w:t xml:space="preserve"> </w:t>
      </w:r>
      <w:r w:rsidRPr="00E477A4">
        <w:rPr>
          <w:rFonts w:ascii="Times New Roman" w:hAnsi="Times New Roman" w:cs="Times New Roman"/>
          <w:sz w:val="28"/>
          <w:szCs w:val="28"/>
        </w:rPr>
        <w:t xml:space="preserve">– среднемесячные напряжения в </w:t>
      </w:r>
      <w:r w:rsidRPr="00E477A4">
        <w:rPr>
          <w:rFonts w:ascii="Times New Roman" w:hAnsi="Times New Roman" w:cs="Times New Roman"/>
          <w:i/>
          <w:sz w:val="28"/>
          <w:szCs w:val="28"/>
          <w:lang w:val="en-US"/>
        </w:rPr>
        <w:t>i</w:t>
      </w:r>
      <w:r w:rsidRPr="00E477A4">
        <w:rPr>
          <w:rFonts w:ascii="Times New Roman" w:hAnsi="Times New Roman" w:cs="Times New Roman"/>
          <w:sz w:val="28"/>
          <w:szCs w:val="28"/>
        </w:rPr>
        <w:t>-м месяце.</w:t>
      </w:r>
    </w:p>
    <w:p w:rsidR="00E477A4" w:rsidRPr="00E477A4" w:rsidRDefault="00E477A4" w:rsidP="00E477A4">
      <w:pPr>
        <w:pStyle w:val="af4"/>
        <w:ind w:firstLine="708"/>
        <w:rPr>
          <w:rFonts w:ascii="Times New Roman" w:hAnsi="Times New Roman" w:cs="Times New Roman"/>
          <w:sz w:val="28"/>
          <w:szCs w:val="28"/>
        </w:rPr>
      </w:pPr>
      <w:r w:rsidRPr="00E477A4">
        <w:rPr>
          <w:rFonts w:ascii="Times New Roman" w:hAnsi="Times New Roman" w:cs="Times New Roman"/>
          <w:sz w:val="28"/>
          <w:szCs w:val="28"/>
        </w:rPr>
        <w:t>3. Потери электроэнергии в компенсирующих устройствах:</w:t>
      </w:r>
    </w:p>
    <w:p w:rsidR="00E477A4" w:rsidRPr="00E477A4" w:rsidRDefault="00E477A4" w:rsidP="00E477A4">
      <w:pPr>
        <w:pStyle w:val="af4"/>
        <w:ind w:firstLine="708"/>
        <w:rPr>
          <w:rFonts w:ascii="Times New Roman" w:hAnsi="Times New Roman" w:cs="Times New Roman"/>
          <w:sz w:val="28"/>
          <w:szCs w:val="28"/>
        </w:rPr>
      </w:pPr>
      <w:r w:rsidRPr="00E477A4">
        <w:rPr>
          <w:rFonts w:ascii="Times New Roman" w:hAnsi="Times New Roman" w:cs="Times New Roman"/>
          <w:sz w:val="28"/>
          <w:szCs w:val="28"/>
        </w:rPr>
        <w:t>1) Потери электроэнергии в синхронном компенсаторе (СК) или генераторе, переведённом в режим СК, определяют по формуле:</w:t>
      </w:r>
    </w:p>
    <w:p w:rsidR="00E477A4" w:rsidRPr="00E477A4" w:rsidRDefault="00E477A4" w:rsidP="00E477A4">
      <w:pPr>
        <w:pStyle w:val="af4"/>
        <w:ind w:left="708" w:firstLine="708"/>
        <w:rPr>
          <w:rFonts w:ascii="Times New Roman" w:hAnsi="Times New Roman" w:cs="Times New Roman"/>
          <w:sz w:val="28"/>
          <w:szCs w:val="28"/>
        </w:rPr>
      </w:pPr>
      <w:r w:rsidRPr="00E477A4">
        <w:rPr>
          <w:rFonts w:ascii="Times New Roman" w:hAnsi="Times New Roman" w:cs="Times New Roman"/>
          <w:position w:val="-14"/>
          <w:sz w:val="28"/>
          <w:szCs w:val="28"/>
        </w:rPr>
        <w:object w:dxaOrig="2860" w:dyaOrig="400">
          <v:shape id="_x0000_i1212" type="#_x0000_t75" style="width:148.2pt;height:21pt" o:ole="">
            <v:imagedata r:id="rId355" o:title=""/>
          </v:shape>
          <o:OLEObject Type="Embed" ProgID="Equation.3" ShapeID="_x0000_i1212" DrawAspect="Content" ObjectID="_1668349204" r:id="rId356"/>
        </w:object>
      </w:r>
      <w:r w:rsidRPr="00E477A4">
        <w:rPr>
          <w:rFonts w:ascii="Times New Roman" w:hAnsi="Times New Roman" w:cs="Times New Roman"/>
          <w:sz w:val="28"/>
          <w:szCs w:val="28"/>
        </w:rPr>
        <w:t>,</w:t>
      </w:r>
      <w:r w:rsidRPr="00E477A4">
        <w:rPr>
          <w:rFonts w:ascii="Times New Roman" w:hAnsi="Times New Roman" w:cs="Times New Roman"/>
          <w:b/>
          <w:noProof/>
          <w:sz w:val="28"/>
          <w:szCs w:val="28"/>
        </w:rPr>
        <w:t xml:space="preserve"> </w:t>
      </w:r>
      <w:r w:rsidRPr="00E477A4">
        <w:rPr>
          <w:rFonts w:ascii="Times New Roman" w:hAnsi="Times New Roman" w:cs="Times New Roman"/>
          <w:b/>
          <w:noProof/>
          <w:sz w:val="28"/>
          <w:szCs w:val="28"/>
        </w:rPr>
        <w:tab/>
      </w:r>
      <w:r w:rsidRPr="00E477A4">
        <w:rPr>
          <w:rFonts w:ascii="Times New Roman" w:hAnsi="Times New Roman" w:cs="Times New Roman"/>
          <w:b/>
          <w:noProof/>
          <w:sz w:val="28"/>
          <w:szCs w:val="28"/>
        </w:rPr>
        <w:tab/>
      </w:r>
      <w:r w:rsidRPr="00E477A4">
        <w:rPr>
          <w:rFonts w:ascii="Times New Roman" w:hAnsi="Times New Roman" w:cs="Times New Roman"/>
          <w:b/>
          <w:noProof/>
          <w:sz w:val="28"/>
          <w:szCs w:val="28"/>
        </w:rPr>
        <w:tab/>
      </w:r>
      <w:r w:rsidRPr="00E477A4">
        <w:rPr>
          <w:rFonts w:ascii="Times New Roman" w:hAnsi="Times New Roman" w:cs="Times New Roman"/>
          <w:b/>
          <w:noProof/>
          <w:sz w:val="28"/>
          <w:szCs w:val="28"/>
        </w:rPr>
        <w:tab/>
      </w:r>
      <w:r w:rsidRPr="00E477A4">
        <w:rPr>
          <w:rFonts w:ascii="Times New Roman" w:hAnsi="Times New Roman" w:cs="Times New Roman"/>
          <w:b/>
          <w:noProof/>
          <w:sz w:val="28"/>
          <w:szCs w:val="28"/>
        </w:rPr>
        <w:tab/>
      </w:r>
      <w:r w:rsidRPr="00E477A4">
        <w:rPr>
          <w:rFonts w:ascii="Times New Roman" w:hAnsi="Times New Roman" w:cs="Times New Roman"/>
          <w:sz w:val="28"/>
          <w:szCs w:val="28"/>
        </w:rPr>
        <w:t>(П3.3)</w:t>
      </w:r>
    </w:p>
    <w:p w:rsidR="00E477A4" w:rsidRPr="00E477A4" w:rsidRDefault="00E477A4" w:rsidP="00E477A4">
      <w:pPr>
        <w:pStyle w:val="af4"/>
        <w:ind w:firstLine="709"/>
        <w:rPr>
          <w:rFonts w:ascii="Times New Roman" w:hAnsi="Times New Roman" w:cs="Times New Roman"/>
          <w:sz w:val="28"/>
          <w:szCs w:val="28"/>
        </w:rPr>
      </w:pPr>
      <w:proofErr w:type="gramStart"/>
      <w:r w:rsidRPr="00E477A4">
        <w:rPr>
          <w:rFonts w:ascii="Times New Roman" w:hAnsi="Times New Roman" w:cs="Times New Roman"/>
          <w:sz w:val="28"/>
          <w:szCs w:val="28"/>
        </w:rPr>
        <w:t>где</w:t>
      </w:r>
      <w:r w:rsidRPr="00E477A4">
        <w:rPr>
          <w:rFonts w:ascii="Times New Roman" w:hAnsi="Times New Roman" w:cs="Times New Roman"/>
          <w:i/>
          <w:sz w:val="28"/>
          <w:szCs w:val="28"/>
        </w:rPr>
        <w:t xml:space="preserve"> </w:t>
      </w:r>
      <w:r w:rsidRPr="00E477A4">
        <w:rPr>
          <w:rFonts w:ascii="Times New Roman" w:hAnsi="Times New Roman" w:cs="Times New Roman"/>
          <w:position w:val="-14"/>
          <w:sz w:val="28"/>
          <w:szCs w:val="28"/>
        </w:rPr>
        <w:object w:dxaOrig="340" w:dyaOrig="380">
          <v:shape id="_x0000_i1213" type="#_x0000_t75" style="width:15pt;height:16.8pt" o:ole="">
            <v:imagedata r:id="rId357" o:title=""/>
          </v:shape>
          <o:OLEObject Type="Embed" ProgID="Equation.3" ShapeID="_x0000_i1213" DrawAspect="Content" ObjectID="_1668349205" r:id="rId358"/>
        </w:object>
      </w:r>
      <w:r w:rsidRPr="00E477A4">
        <w:rPr>
          <w:rFonts w:ascii="Times New Roman" w:hAnsi="Times New Roman" w:cs="Times New Roman"/>
          <w:sz w:val="28"/>
          <w:szCs w:val="28"/>
        </w:rPr>
        <w:t xml:space="preserve"> –</w:t>
      </w:r>
      <w:proofErr w:type="gramEnd"/>
      <w:r w:rsidRPr="00E477A4">
        <w:rPr>
          <w:rFonts w:ascii="Times New Roman" w:hAnsi="Times New Roman" w:cs="Times New Roman"/>
          <w:sz w:val="28"/>
          <w:szCs w:val="28"/>
        </w:rPr>
        <w:t xml:space="preserve"> коэффициент максимальной нагрузки СК в расчётном периоде;</w:t>
      </w:r>
    </w:p>
    <w:p w:rsidR="00E477A4" w:rsidRPr="00E477A4" w:rsidRDefault="00E477A4" w:rsidP="00E477A4">
      <w:pPr>
        <w:pStyle w:val="af4"/>
        <w:ind w:firstLine="709"/>
        <w:rPr>
          <w:rFonts w:ascii="Times New Roman" w:hAnsi="Times New Roman" w:cs="Times New Roman"/>
          <w:sz w:val="28"/>
          <w:szCs w:val="28"/>
        </w:rPr>
      </w:pPr>
      <w:r w:rsidRPr="00E477A4">
        <w:rPr>
          <w:rFonts w:ascii="Times New Roman" w:hAnsi="Times New Roman" w:cs="Times New Roman"/>
          <w:position w:val="-12"/>
          <w:sz w:val="28"/>
          <w:szCs w:val="28"/>
        </w:rPr>
        <w:object w:dxaOrig="600" w:dyaOrig="360">
          <v:shape id="_x0000_i1214" type="#_x0000_t75" style="width:31.8pt;height:19.2pt" o:ole="">
            <v:imagedata r:id="rId359" o:title=""/>
          </v:shape>
          <o:OLEObject Type="Embed" ProgID="Equation.3" ShapeID="_x0000_i1214" DrawAspect="Content" ObjectID="_1668349206" r:id="rId360"/>
        </w:object>
      </w:r>
      <w:r w:rsidRPr="00E477A4">
        <w:rPr>
          <w:rFonts w:ascii="Times New Roman" w:hAnsi="Times New Roman" w:cs="Times New Roman"/>
          <w:sz w:val="28"/>
          <w:szCs w:val="28"/>
        </w:rPr>
        <w:t>– потери мощности в режиме номинальной загрузки СК в соответствии с паспортными данными;</w:t>
      </w:r>
    </w:p>
    <w:p w:rsidR="00E477A4" w:rsidRPr="00E477A4" w:rsidRDefault="00E477A4" w:rsidP="00E477A4">
      <w:pPr>
        <w:pStyle w:val="af4"/>
        <w:ind w:firstLine="709"/>
        <w:rPr>
          <w:rFonts w:ascii="Times New Roman" w:hAnsi="Times New Roman" w:cs="Times New Roman"/>
          <w:sz w:val="28"/>
          <w:szCs w:val="28"/>
        </w:rPr>
      </w:pPr>
      <w:r w:rsidRPr="00E477A4">
        <w:rPr>
          <w:rFonts w:ascii="Times New Roman" w:hAnsi="Times New Roman" w:cs="Times New Roman"/>
          <w:position w:val="-14"/>
          <w:sz w:val="28"/>
          <w:szCs w:val="28"/>
        </w:rPr>
        <w:object w:dxaOrig="260" w:dyaOrig="380">
          <v:shape id="_x0000_i1215" type="#_x0000_t75" style="width:15pt;height:22.2pt" o:ole="">
            <v:imagedata r:id="rId361" o:title=""/>
          </v:shape>
          <o:OLEObject Type="Embed" ProgID="Equation.3" ShapeID="_x0000_i1215" DrawAspect="Content" ObjectID="_1668349207" r:id="rId362"/>
        </w:object>
      </w:r>
      <w:r w:rsidRPr="00E477A4">
        <w:rPr>
          <w:rFonts w:ascii="Times New Roman" w:hAnsi="Times New Roman" w:cs="Times New Roman"/>
          <w:sz w:val="28"/>
          <w:szCs w:val="28"/>
        </w:rPr>
        <w:t xml:space="preserve"> – число часов работы СК в </w:t>
      </w:r>
      <w:r w:rsidRPr="00E477A4">
        <w:rPr>
          <w:rFonts w:ascii="Times New Roman" w:hAnsi="Times New Roman" w:cs="Times New Roman"/>
          <w:i/>
          <w:sz w:val="28"/>
          <w:szCs w:val="28"/>
        </w:rPr>
        <w:t>i-</w:t>
      </w:r>
      <w:r w:rsidRPr="00E477A4">
        <w:rPr>
          <w:rFonts w:ascii="Times New Roman" w:hAnsi="Times New Roman" w:cs="Times New Roman"/>
          <w:sz w:val="28"/>
          <w:szCs w:val="28"/>
        </w:rPr>
        <w:t>м режиме.</w:t>
      </w:r>
    </w:p>
    <w:p w:rsidR="00E477A4" w:rsidRPr="00E477A4" w:rsidRDefault="00E477A4" w:rsidP="00E477A4">
      <w:pPr>
        <w:pStyle w:val="Default"/>
        <w:ind w:firstLine="708"/>
        <w:jc w:val="both"/>
        <w:rPr>
          <w:rFonts w:ascii="Times New Roman" w:hAnsi="Times New Roman" w:cs="Times New Roman"/>
          <w:sz w:val="28"/>
          <w:szCs w:val="28"/>
        </w:rPr>
      </w:pPr>
      <w:r w:rsidRPr="00E477A4">
        <w:rPr>
          <w:rFonts w:ascii="Times New Roman" w:hAnsi="Times New Roman" w:cs="Times New Roman"/>
          <w:sz w:val="28"/>
          <w:szCs w:val="28"/>
        </w:rPr>
        <w:t>В настоящее время ОАО "НЭС Кыргызстана" располагает двумя СК, мощностью 50 и 15 МВА, установленными на ПС «Иссык-Кульская» и ПС «Пржевальск», соответственно. При планировании потери в СК определяются на основе среднестатистических данных таблицы П3.2.</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bCs/>
          <w:sz w:val="28"/>
          <w:szCs w:val="28"/>
        </w:rPr>
      </w:pPr>
      <w:r w:rsidRPr="00E477A4">
        <w:rPr>
          <w:rFonts w:ascii="Times New Roman" w:hAnsi="Times New Roman" w:cs="Times New Roman"/>
          <w:sz w:val="28"/>
          <w:szCs w:val="28"/>
        </w:rPr>
        <w:t xml:space="preserve">Таблица П3.2: </w:t>
      </w:r>
      <w:r w:rsidRPr="00E477A4">
        <w:rPr>
          <w:rFonts w:ascii="Times New Roman" w:hAnsi="Times New Roman" w:cs="Times New Roman"/>
          <w:bCs/>
          <w:sz w:val="28"/>
          <w:szCs w:val="28"/>
        </w:rPr>
        <w:t>Потери электроэнергии в синхронных компенсаторах</w:t>
      </w:r>
    </w:p>
    <w:tbl>
      <w:tblP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827"/>
        <w:gridCol w:w="827"/>
        <w:gridCol w:w="828"/>
        <w:gridCol w:w="828"/>
        <w:gridCol w:w="1010"/>
        <w:gridCol w:w="1010"/>
        <w:gridCol w:w="1010"/>
        <w:gridCol w:w="1010"/>
      </w:tblGrid>
      <w:tr w:rsidR="00E477A4" w:rsidRPr="00E477A4" w:rsidTr="00E477A4">
        <w:trPr>
          <w:trHeight w:val="503"/>
        </w:trPr>
        <w:tc>
          <w:tcPr>
            <w:tcW w:w="0" w:type="auto"/>
            <w:vMerge w:val="restart"/>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Вид</w:t>
            </w:r>
          </w:p>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оборудования</w:t>
            </w:r>
          </w:p>
        </w:tc>
        <w:tc>
          <w:tcPr>
            <w:tcW w:w="0" w:type="auto"/>
            <w:gridSpan w:val="8"/>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Потери электроэнергии, тыс. кВт</w:t>
            </w:r>
            <w:r w:rsidRPr="00E477A4">
              <w:rPr>
                <w:rFonts w:ascii="Times New Roman" w:hAnsi="Times New Roman" w:cs="Times New Roman"/>
                <w:sz w:val="28"/>
                <w:szCs w:val="28"/>
              </w:rPr>
              <w:sym w:font="Symbol" w:char="F0D7"/>
            </w:r>
            <w:r w:rsidRPr="00E477A4">
              <w:rPr>
                <w:rFonts w:ascii="Times New Roman" w:hAnsi="Times New Roman" w:cs="Times New Roman"/>
                <w:sz w:val="28"/>
                <w:szCs w:val="28"/>
              </w:rPr>
              <w:t>ч в год при</w:t>
            </w:r>
          </w:p>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номинальной мощности СК, МВА</w:t>
            </w:r>
          </w:p>
        </w:tc>
      </w:tr>
      <w:tr w:rsidR="00E477A4" w:rsidRPr="00E477A4" w:rsidTr="00E477A4">
        <w:trPr>
          <w:trHeight w:val="199"/>
        </w:trPr>
        <w:tc>
          <w:tcPr>
            <w:tcW w:w="0" w:type="auto"/>
            <w:vMerge/>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5</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7,5</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10</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15</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30</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50</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100</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160</w:t>
            </w:r>
          </w:p>
        </w:tc>
      </w:tr>
      <w:tr w:rsidR="00E477A4" w:rsidRPr="00E477A4" w:rsidTr="00E477A4">
        <w:trPr>
          <w:trHeight w:val="204"/>
        </w:trPr>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СК</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400</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540</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675</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970</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1570</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2160</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3645</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4725</w:t>
            </w:r>
          </w:p>
        </w:tc>
      </w:tr>
    </w:tbl>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bCs/>
          <w:color w:val="000000"/>
          <w:sz w:val="28"/>
          <w:szCs w:val="28"/>
        </w:rPr>
        <w:t xml:space="preserve">Примечания: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xml:space="preserve">1. При номинальной мощности СК, отличной от приведённых в таблице, потери электроэнергии определяются с помощью линейной интерполяции.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xml:space="preserve">2. Значения потерь, приведённые в таблице, соответствуют году с числом дней 365. При расчёте потерь в високосном году применяется коэффициент </w:t>
      </w:r>
      <w:r w:rsidRPr="00E477A4">
        <w:rPr>
          <w:rFonts w:ascii="Times New Roman" w:hAnsi="Times New Roman" w:cs="Times New Roman"/>
          <w:color w:val="000000"/>
          <w:sz w:val="28"/>
          <w:szCs w:val="28"/>
          <w:lang w:val="en-US"/>
        </w:rPr>
        <w:t>k</w:t>
      </w:r>
      <w:r w:rsidRPr="00E477A4">
        <w:rPr>
          <w:rFonts w:ascii="Times New Roman" w:hAnsi="Times New Roman" w:cs="Times New Roman"/>
          <w:color w:val="000000"/>
          <w:sz w:val="28"/>
          <w:szCs w:val="28"/>
        </w:rPr>
        <w:t xml:space="preserve"> =366/365; </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lastRenderedPageBreak/>
        <w:t>2) Потери электроэнергии в статических компенсирующих устройствах – батареях конденсаторов (БСК) – определяют по формуле:</w:t>
      </w:r>
    </w:p>
    <w:p w:rsidR="00E477A4" w:rsidRPr="00E477A4" w:rsidRDefault="00E477A4" w:rsidP="00E477A4">
      <w:pPr>
        <w:spacing w:after="0" w:line="240" w:lineRule="auto"/>
        <w:jc w:val="both"/>
        <w:rPr>
          <w:rFonts w:ascii="Times New Roman" w:hAnsi="Times New Roman" w:cs="Times New Roman"/>
          <w:sz w:val="28"/>
          <w:szCs w:val="28"/>
        </w:rPr>
      </w:pPr>
      <w:r w:rsidRPr="00E477A4">
        <w:rPr>
          <w:rFonts w:ascii="Times New Roman" w:hAnsi="Times New Roman" w:cs="Times New Roman"/>
          <w:sz w:val="28"/>
          <w:szCs w:val="28"/>
        </w:rPr>
        <w:t xml:space="preserve">   </w:t>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position w:val="-14"/>
          <w:sz w:val="28"/>
          <w:szCs w:val="28"/>
        </w:rPr>
        <w:object w:dxaOrig="2220" w:dyaOrig="380">
          <v:shape id="_x0000_i1216" type="#_x0000_t75" style="width:115.8pt;height:19.2pt" o:ole="" fillcolor="window">
            <v:imagedata r:id="rId363" o:title=""/>
          </v:shape>
          <o:OLEObject Type="Embed" ProgID="Equation.3" ShapeID="_x0000_i1216" DrawAspect="Content" ObjectID="_1668349208" r:id="rId364"/>
        </w:object>
      </w:r>
      <w:r w:rsidRPr="00E477A4">
        <w:rPr>
          <w:rFonts w:ascii="Times New Roman" w:hAnsi="Times New Roman" w:cs="Times New Roman"/>
          <w:sz w:val="28"/>
          <w:szCs w:val="28"/>
        </w:rPr>
        <w:t xml:space="preserve"> </w:t>
      </w:r>
      <w:proofErr w:type="gramStart"/>
      <w:r w:rsidRPr="00E477A4">
        <w:rPr>
          <w:rFonts w:ascii="Times New Roman" w:hAnsi="Times New Roman" w:cs="Times New Roman"/>
          <w:sz w:val="28"/>
          <w:szCs w:val="28"/>
        </w:rPr>
        <w:t>,</w:t>
      </w:r>
      <w:r w:rsidRPr="00E477A4">
        <w:rPr>
          <w:rFonts w:ascii="Times New Roman" w:hAnsi="Times New Roman" w:cs="Times New Roman"/>
          <w:sz w:val="28"/>
          <w:szCs w:val="28"/>
        </w:rPr>
        <w:tab/>
      </w:r>
      <w:proofErr w:type="gramEnd"/>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t xml:space="preserve">(П3.4) </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где</w:t>
      </w:r>
      <w:r w:rsidRPr="00E477A4">
        <w:rPr>
          <w:rFonts w:ascii="Times New Roman" w:hAnsi="Times New Roman" w:cs="Times New Roman"/>
          <w:sz w:val="28"/>
          <w:szCs w:val="28"/>
        </w:rPr>
        <w:tab/>
      </w:r>
      <w:r w:rsidRPr="00E477A4">
        <w:rPr>
          <w:rFonts w:ascii="Times New Roman" w:hAnsi="Times New Roman" w:cs="Times New Roman"/>
          <w:position w:val="-12"/>
          <w:sz w:val="28"/>
          <w:szCs w:val="28"/>
        </w:rPr>
        <w:object w:dxaOrig="560" w:dyaOrig="360">
          <v:shape id="_x0000_i1217" type="#_x0000_t75" style="width:27pt;height:19.2pt" o:ole="">
            <v:imagedata r:id="rId365" o:title=""/>
          </v:shape>
          <o:OLEObject Type="Embed" ProgID="Equation.3" ShapeID="_x0000_i1217" DrawAspect="Content" ObjectID="_1668349209" r:id="rId366"/>
        </w:object>
      </w:r>
      <w:r w:rsidRPr="00E477A4">
        <w:rPr>
          <w:rFonts w:ascii="Times New Roman" w:hAnsi="Times New Roman" w:cs="Times New Roman"/>
          <w:sz w:val="28"/>
          <w:szCs w:val="28"/>
        </w:rPr>
        <w:t xml:space="preserve"> – удельные потери мощности в соответствии с паспортными данными КУ;</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420" w:dyaOrig="360">
          <v:shape id="_x0000_i1218" type="#_x0000_t75" style="width:16.8pt;height:16.8pt" o:ole="">
            <v:imagedata r:id="rId367" o:title=""/>
          </v:shape>
          <o:OLEObject Type="Embed" ProgID="Equation.3" ShapeID="_x0000_i1218" DrawAspect="Content" ObjectID="_1668349210" r:id="rId368"/>
        </w:object>
      </w:r>
      <w:r w:rsidRPr="00E477A4">
        <w:rPr>
          <w:rFonts w:ascii="Times New Roman" w:hAnsi="Times New Roman" w:cs="Times New Roman"/>
          <w:sz w:val="28"/>
          <w:szCs w:val="28"/>
        </w:rPr>
        <w:t xml:space="preserve"> – мощность КУ; </w:t>
      </w:r>
    </w:p>
    <w:p w:rsidR="00E477A4" w:rsidRPr="00E477A4" w:rsidRDefault="00E477A4" w:rsidP="00E477A4">
      <w:pPr>
        <w:spacing w:after="0" w:line="240" w:lineRule="auto"/>
        <w:ind w:left="705"/>
        <w:jc w:val="both"/>
        <w:rPr>
          <w:rFonts w:ascii="Times New Roman" w:hAnsi="Times New Roman" w:cs="Times New Roman"/>
          <w:sz w:val="28"/>
          <w:szCs w:val="28"/>
          <w:lang w:val="ky-KG"/>
        </w:rPr>
      </w:pPr>
      <w:r w:rsidRPr="00E477A4">
        <w:rPr>
          <w:rFonts w:ascii="Times New Roman" w:hAnsi="Times New Roman" w:cs="Times New Roman"/>
          <w:position w:val="-10"/>
          <w:sz w:val="28"/>
          <w:szCs w:val="28"/>
        </w:rPr>
        <w:object w:dxaOrig="279" w:dyaOrig="340">
          <v:shape id="_x0000_i1219" type="#_x0000_t75" style="width:16.8pt;height:15pt" o:ole="">
            <v:imagedata r:id="rId369" o:title=""/>
          </v:shape>
          <o:OLEObject Type="Embed" ProgID="Equation.3" ShapeID="_x0000_i1219" DrawAspect="Content" ObjectID="_1668349211" r:id="rId370"/>
        </w:object>
      </w:r>
      <w:r w:rsidRPr="00E477A4">
        <w:rPr>
          <w:rFonts w:ascii="Times New Roman" w:hAnsi="Times New Roman" w:cs="Times New Roman"/>
          <w:b/>
          <w:sz w:val="28"/>
          <w:szCs w:val="28"/>
        </w:rPr>
        <w:t xml:space="preserve"> </w:t>
      </w:r>
      <w:r w:rsidRPr="00E477A4">
        <w:rPr>
          <w:rFonts w:ascii="Times New Roman" w:hAnsi="Times New Roman" w:cs="Times New Roman"/>
          <w:sz w:val="28"/>
          <w:szCs w:val="28"/>
        </w:rPr>
        <w:t>– число часов работы КУ</w:t>
      </w:r>
      <w:r w:rsidRPr="00E477A4">
        <w:rPr>
          <w:rFonts w:ascii="Times New Roman" w:hAnsi="Times New Roman" w:cs="Times New Roman"/>
          <w:sz w:val="28"/>
          <w:szCs w:val="28"/>
          <w:lang w:val="ky-KG"/>
        </w:rPr>
        <w:t>.</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 xml:space="preserve">При отсутствии паспортных данных </w:t>
      </w:r>
      <w:proofErr w:type="gramStart"/>
      <w:r w:rsidRPr="00E477A4">
        <w:rPr>
          <w:rFonts w:ascii="Times New Roman" w:hAnsi="Times New Roman" w:cs="Times New Roman"/>
          <w:sz w:val="28"/>
          <w:szCs w:val="28"/>
        </w:rPr>
        <w:t xml:space="preserve">значение </w:t>
      </w:r>
      <w:r w:rsidRPr="00E477A4">
        <w:rPr>
          <w:rFonts w:ascii="Times New Roman" w:hAnsi="Times New Roman" w:cs="Times New Roman"/>
          <w:position w:val="-12"/>
          <w:sz w:val="28"/>
          <w:szCs w:val="28"/>
        </w:rPr>
        <w:object w:dxaOrig="580" w:dyaOrig="360">
          <v:shape id="_x0000_i1220" type="#_x0000_t75" style="width:24.6pt;height:19.2pt" o:ole="">
            <v:imagedata r:id="rId371" o:title=""/>
          </v:shape>
          <o:OLEObject Type="Embed" ProgID="Equation.3" ShapeID="_x0000_i1220" DrawAspect="Content" ObjectID="_1668349212" r:id="rId372"/>
        </w:object>
      </w:r>
      <w:r w:rsidRPr="00E477A4">
        <w:rPr>
          <w:rFonts w:ascii="Times New Roman" w:hAnsi="Times New Roman" w:cs="Times New Roman"/>
          <w:sz w:val="28"/>
          <w:szCs w:val="28"/>
        </w:rPr>
        <w:t xml:space="preserve"> принимают</w:t>
      </w:r>
      <w:proofErr w:type="gramEnd"/>
      <w:r w:rsidRPr="00E477A4">
        <w:rPr>
          <w:rFonts w:ascii="Times New Roman" w:hAnsi="Times New Roman" w:cs="Times New Roman"/>
          <w:sz w:val="28"/>
          <w:szCs w:val="28"/>
        </w:rPr>
        <w:t xml:space="preserve"> равным для БСК 0,003 кВт/кВАр, для СТК – 0,006 кВт/кВАр;</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xml:space="preserve">3) Потери электроэнергии в вентильных разрядниках, ограничителях перенапряжений, устройствах присоединения ВЧ связи, измерительных трансформаторах напряжения, электрических счётчиках 0,22-0,66 кВ принимаются в соответствии с данными заводов-изготовителей оборудования.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xml:space="preserve">При отсутствии данных завода-изготовителя расчётные потери принимаются в соответствии с </w:t>
      </w:r>
      <w:r w:rsidRPr="00E477A4">
        <w:rPr>
          <w:rFonts w:ascii="Times New Roman" w:hAnsi="Times New Roman" w:cs="Times New Roman"/>
          <w:sz w:val="28"/>
          <w:szCs w:val="28"/>
        </w:rPr>
        <w:t>таблицей П3.3.</w:t>
      </w:r>
      <w:r w:rsidRPr="00E477A4">
        <w:rPr>
          <w:rFonts w:ascii="Times New Roman" w:hAnsi="Times New Roman" w:cs="Times New Roman"/>
          <w:color w:val="000000"/>
          <w:sz w:val="28"/>
          <w:szCs w:val="28"/>
        </w:rPr>
        <w:t xml:space="preserve">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bCs/>
          <w:sz w:val="28"/>
          <w:szCs w:val="28"/>
        </w:rPr>
      </w:pPr>
      <w:r w:rsidRPr="00E477A4">
        <w:rPr>
          <w:rFonts w:ascii="Times New Roman" w:hAnsi="Times New Roman" w:cs="Times New Roman"/>
          <w:bCs/>
          <w:sz w:val="28"/>
          <w:szCs w:val="28"/>
        </w:rPr>
        <w:t>Таблица П3.3: Потери электроэнергии в вентильных разрядниках (РВ), ограничителях перенапряжений (ОПН), измерительных трансформаторах тока (ТТ) и напряжения (ТН) и устройствах присоединения ВЧ связи (УПВЧ)</w:t>
      </w:r>
    </w:p>
    <w:tbl>
      <w:tblPr>
        <w:tblW w:w="934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2"/>
        <w:gridCol w:w="1360"/>
        <w:gridCol w:w="1360"/>
        <w:gridCol w:w="1134"/>
        <w:gridCol w:w="1134"/>
        <w:gridCol w:w="1585"/>
      </w:tblGrid>
      <w:tr w:rsidR="00E477A4" w:rsidRPr="00E477A4" w:rsidTr="00E477A4">
        <w:trPr>
          <w:trHeight w:val="619"/>
        </w:trPr>
        <w:tc>
          <w:tcPr>
            <w:tcW w:w="0" w:type="auto"/>
            <w:vMerge w:val="restart"/>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Класс</w:t>
            </w:r>
          </w:p>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Напряжения, кВ</w:t>
            </w:r>
          </w:p>
        </w:tc>
        <w:tc>
          <w:tcPr>
            <w:tcW w:w="0" w:type="auto"/>
            <w:gridSpan w:val="5"/>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Потери электроэнергии, тыс. кВт</w:t>
            </w:r>
            <w:r w:rsidRPr="00E477A4">
              <w:rPr>
                <w:rFonts w:ascii="Times New Roman" w:hAnsi="Times New Roman" w:cs="Times New Roman"/>
                <w:sz w:val="28"/>
                <w:szCs w:val="28"/>
              </w:rPr>
              <w:sym w:font="Symbol" w:char="F0D7"/>
            </w:r>
            <w:r w:rsidRPr="00E477A4">
              <w:rPr>
                <w:rFonts w:ascii="Times New Roman" w:hAnsi="Times New Roman" w:cs="Times New Roman"/>
                <w:sz w:val="28"/>
                <w:szCs w:val="28"/>
              </w:rPr>
              <w:t>ч в год,</w:t>
            </w:r>
          </w:p>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по видам оборудования</w:t>
            </w:r>
          </w:p>
        </w:tc>
      </w:tr>
      <w:tr w:rsidR="00E477A4" w:rsidRPr="00E477A4" w:rsidTr="00E477A4">
        <w:trPr>
          <w:trHeight w:val="165"/>
        </w:trPr>
        <w:tc>
          <w:tcPr>
            <w:tcW w:w="0" w:type="auto"/>
            <w:vMerge/>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РВ</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ОПН</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ТТ</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ТН</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УПЧВ</w:t>
            </w:r>
          </w:p>
        </w:tc>
      </w:tr>
      <w:tr w:rsidR="00E477A4" w:rsidRPr="00E477A4" w:rsidTr="00E477A4">
        <w:trPr>
          <w:trHeight w:val="310"/>
        </w:trPr>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6</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0,009</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0,001</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0,06</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1,54</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0,01</w:t>
            </w:r>
          </w:p>
        </w:tc>
      </w:tr>
      <w:tr w:rsidR="00E477A4" w:rsidRPr="00E477A4" w:rsidTr="00E477A4">
        <w:trPr>
          <w:trHeight w:val="310"/>
        </w:trPr>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10</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0,021</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0,001</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0,1</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1,9</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0,01</w:t>
            </w:r>
          </w:p>
        </w:tc>
      </w:tr>
      <w:tr w:rsidR="00E477A4" w:rsidRPr="00E477A4" w:rsidTr="00E477A4">
        <w:trPr>
          <w:trHeight w:val="310"/>
        </w:trPr>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35</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0,091</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0,013</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0,4</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3,6</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0,02</w:t>
            </w:r>
          </w:p>
        </w:tc>
      </w:tr>
      <w:tr w:rsidR="00E477A4" w:rsidRPr="00E477A4" w:rsidTr="00E477A4">
        <w:trPr>
          <w:trHeight w:val="310"/>
        </w:trPr>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110</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0,6</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0,22</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1,1</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11,0</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0,22</w:t>
            </w:r>
          </w:p>
        </w:tc>
      </w:tr>
      <w:tr w:rsidR="00E477A4" w:rsidRPr="00E477A4" w:rsidTr="00E477A4">
        <w:trPr>
          <w:trHeight w:val="310"/>
        </w:trPr>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220</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1,59</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0,742</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2,2</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13,1</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0,43</w:t>
            </w:r>
          </w:p>
        </w:tc>
      </w:tr>
      <w:tr w:rsidR="00E477A4" w:rsidRPr="00E477A4" w:rsidTr="00E477A4">
        <w:trPr>
          <w:trHeight w:val="327"/>
        </w:trPr>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500</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4,93</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3,94</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5,0</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28,9</w:t>
            </w:r>
          </w:p>
        </w:tc>
        <w:tc>
          <w:tcPr>
            <w:tcW w:w="0" w:type="auto"/>
          </w:tcPr>
          <w:p w:rsidR="00E477A4" w:rsidRPr="00E477A4" w:rsidRDefault="00E477A4" w:rsidP="00E477A4">
            <w:pPr>
              <w:autoSpaceDE w:val="0"/>
              <w:autoSpaceDN w:val="0"/>
              <w:adjustRightInd w:val="0"/>
              <w:spacing w:after="0" w:line="240" w:lineRule="auto"/>
              <w:jc w:val="center"/>
              <w:rPr>
                <w:rFonts w:ascii="Times New Roman" w:hAnsi="Times New Roman" w:cs="Times New Roman"/>
                <w:sz w:val="28"/>
                <w:szCs w:val="28"/>
              </w:rPr>
            </w:pPr>
            <w:r w:rsidRPr="00E477A4">
              <w:rPr>
                <w:rFonts w:ascii="Times New Roman" w:hAnsi="Times New Roman" w:cs="Times New Roman"/>
                <w:sz w:val="28"/>
                <w:szCs w:val="28"/>
              </w:rPr>
              <w:t>3,24</w:t>
            </w:r>
          </w:p>
        </w:tc>
      </w:tr>
    </w:tbl>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bCs/>
          <w:color w:val="000000"/>
          <w:sz w:val="28"/>
          <w:szCs w:val="28"/>
        </w:rPr>
        <w:t xml:space="preserve">Примечания: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xml:space="preserve">1. Потери электроэнергии в УПВЧ даны на одну фазу, для остального оборудования – на три фазы.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2. Потери в трёх однофазных ТН принимаются равными потерям в одном трёхфазном ТН.</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3. Потери электроэнергии в ТТ напряжением 0,4 кВ принимаются равными 0,05 тыс. кВт</w:t>
      </w:r>
      <w:r w:rsidRPr="00E477A4">
        <w:rPr>
          <w:rFonts w:ascii="Times New Roman" w:hAnsi="Times New Roman" w:cs="Times New Roman"/>
          <w:color w:val="000000"/>
          <w:sz w:val="28"/>
          <w:szCs w:val="28"/>
        </w:rPr>
        <w:sym w:font="Symbol" w:char="F0D7"/>
      </w:r>
      <w:r w:rsidRPr="00E477A4">
        <w:rPr>
          <w:rFonts w:ascii="Times New Roman" w:hAnsi="Times New Roman" w:cs="Times New Roman"/>
          <w:color w:val="000000"/>
          <w:sz w:val="28"/>
          <w:szCs w:val="28"/>
        </w:rPr>
        <w:t>ч/год.</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xml:space="preserve">4. Значения потерь, приведённые в таблице, соответствуют году с числом дней 365. При расчёте потерь в високосном году применяется коэффициент </w:t>
      </w:r>
      <w:r w:rsidRPr="00E477A4">
        <w:rPr>
          <w:rFonts w:ascii="Times New Roman" w:hAnsi="Times New Roman" w:cs="Times New Roman"/>
          <w:color w:val="000000"/>
          <w:sz w:val="28"/>
          <w:szCs w:val="28"/>
          <w:lang w:val="en-US"/>
        </w:rPr>
        <w:t>k</w:t>
      </w:r>
      <w:r w:rsidRPr="00E477A4">
        <w:rPr>
          <w:rFonts w:ascii="Times New Roman" w:hAnsi="Times New Roman" w:cs="Times New Roman"/>
          <w:color w:val="000000"/>
          <w:sz w:val="28"/>
          <w:szCs w:val="28"/>
        </w:rPr>
        <w:t xml:space="preserve"> = 366/365.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xml:space="preserve">5. Потери электроэнергии в ТТ и ТН включают потери в счётчиках, входящих в состав измерительных комплексов;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4) Потери электроэнергии на корону.</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lastRenderedPageBreak/>
        <w:t xml:space="preserve">- расчёты потерь электроэнергии на корону должны выполняться по Методике расчёта потерь мощности на корону, приведенной в «Руководящих указаниях по расчёту потерь мощности от коронного разряда на проводах горных линий электропередачи» разработанной Кыргызским НИИ энергетики и экономики (КНТЦ «Энергия») в 2013 году; </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Методика расчёта потерь мощности на корону учитывает, что горная воздушная линия электропередачи проходит по очень сложной пересеченной местности на разных высотах над уровнем моря (от 500 до 3500 м н.у.м.). При расчете трасса ВЛ делится на ряд участков различной длины в зависимости от рельефа местности;</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 xml:space="preserve">- среднегодовая мощность потерь на корону на </w:t>
      </w:r>
      <w:r w:rsidRPr="00E477A4">
        <w:rPr>
          <w:rFonts w:ascii="Times New Roman" w:hAnsi="Times New Roman" w:cs="Times New Roman"/>
          <w:i/>
          <w:sz w:val="28"/>
          <w:szCs w:val="28"/>
          <w:lang w:val="en-US"/>
        </w:rPr>
        <w:t>j</w:t>
      </w:r>
      <w:r w:rsidRPr="00E477A4">
        <w:rPr>
          <w:rFonts w:ascii="Times New Roman" w:hAnsi="Times New Roman" w:cs="Times New Roman"/>
          <w:sz w:val="28"/>
          <w:szCs w:val="28"/>
        </w:rPr>
        <w:t>-м участке трёхфазной ВЛ вычисляется суммированием потерь по фазам для каждой группы погоды (хорошая погода - х.п., сухой снег - с.с., дождь – д, изморозь - из) по формуле:</w:t>
      </w:r>
    </w:p>
    <w:p w:rsidR="00E477A4" w:rsidRPr="00E477A4" w:rsidRDefault="00E477A4" w:rsidP="00E477A4">
      <w:pPr>
        <w:spacing w:after="0" w:line="240" w:lineRule="auto"/>
        <w:jc w:val="both"/>
        <w:rPr>
          <w:rFonts w:ascii="Times New Roman" w:hAnsi="Times New Roman" w:cs="Times New Roman"/>
          <w:sz w:val="28"/>
          <w:szCs w:val="28"/>
          <w:lang w:eastAsia="en-US"/>
        </w:rPr>
      </w:pPr>
      <w:r w:rsidRPr="00E477A4">
        <w:rPr>
          <w:rFonts w:ascii="Times New Roman" w:hAnsi="Times New Roman" w:cs="Times New Roman"/>
          <w:position w:val="-14"/>
          <w:sz w:val="28"/>
          <w:szCs w:val="28"/>
          <w:lang w:eastAsia="en-US"/>
        </w:rPr>
        <w:object w:dxaOrig="8385" w:dyaOrig="405">
          <v:shape id="_x0000_i1221" type="#_x0000_t75" style="width:419.4pt;height:21pt" o:ole="" fillcolor="window">
            <v:imagedata r:id="rId373" o:title=""/>
          </v:shape>
          <o:OLEObject Type="Embed" ProgID="Equation.3" ShapeID="_x0000_i1221" DrawAspect="Content" ObjectID="_1668349213" r:id="rId374"/>
        </w:object>
      </w:r>
      <w:r w:rsidRPr="00E477A4">
        <w:rPr>
          <w:rFonts w:ascii="Times New Roman" w:hAnsi="Times New Roman" w:cs="Times New Roman"/>
          <w:sz w:val="28"/>
          <w:szCs w:val="28"/>
          <w:lang w:eastAsia="en-US"/>
        </w:rPr>
        <w:t>(П3.5)</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где </w:t>
      </w:r>
      <w:r w:rsidRPr="00E477A4">
        <w:rPr>
          <w:rFonts w:ascii="Times New Roman" w:hAnsi="Times New Roman" w:cs="Times New Roman"/>
          <w:sz w:val="28"/>
          <w:szCs w:val="28"/>
        </w:rPr>
        <w:tab/>
      </w:r>
      <w:r w:rsidRPr="00E477A4">
        <w:rPr>
          <w:rFonts w:ascii="Times New Roman" w:hAnsi="Times New Roman" w:cs="Times New Roman"/>
          <w:position w:val="-12"/>
          <w:sz w:val="28"/>
          <w:szCs w:val="28"/>
          <w:lang w:eastAsia="en-US"/>
        </w:rPr>
        <w:object w:dxaOrig="495" w:dyaOrig="375">
          <v:shape id="_x0000_i1222" type="#_x0000_t75" style="width:24.6pt;height:19.2pt" o:ole="" fillcolor="window">
            <v:imagedata r:id="rId375" o:title=""/>
          </v:shape>
          <o:OLEObject Type="Embed" ProgID="Equation.3" ShapeID="_x0000_i1222" DrawAspect="Content" ObjectID="_1668349214" r:id="rId376"/>
        </w:object>
      </w:r>
      <w:proofErr w:type="gramStart"/>
      <w:r w:rsidRPr="00E477A4">
        <w:rPr>
          <w:rFonts w:ascii="Times New Roman" w:hAnsi="Times New Roman" w:cs="Times New Roman"/>
          <w:sz w:val="28"/>
          <w:szCs w:val="28"/>
        </w:rPr>
        <w:t xml:space="preserve">, </w:t>
      </w:r>
      <w:r w:rsidRPr="00E477A4">
        <w:rPr>
          <w:rFonts w:ascii="Times New Roman" w:hAnsi="Times New Roman" w:cs="Times New Roman"/>
          <w:position w:val="-12"/>
          <w:sz w:val="28"/>
          <w:szCs w:val="28"/>
          <w:lang w:eastAsia="en-US"/>
        </w:rPr>
        <w:object w:dxaOrig="465" w:dyaOrig="375">
          <v:shape id="_x0000_i1223" type="#_x0000_t75" style="width:22.2pt;height:19.2pt" o:ole="" fillcolor="window">
            <v:imagedata r:id="rId377" o:title=""/>
          </v:shape>
          <o:OLEObject Type="Embed" ProgID="Equation.3" ShapeID="_x0000_i1223" DrawAspect="Content" ObjectID="_1668349215" r:id="rId378"/>
        </w:object>
      </w:r>
      <w:r w:rsidRPr="00E477A4">
        <w:rPr>
          <w:rFonts w:ascii="Times New Roman" w:hAnsi="Times New Roman" w:cs="Times New Roman"/>
          <w:sz w:val="28"/>
          <w:szCs w:val="28"/>
        </w:rPr>
        <w:t>,</w:t>
      </w:r>
      <w:proofErr w:type="gramEnd"/>
      <w:r w:rsidRPr="00E477A4">
        <w:rPr>
          <w:rFonts w:ascii="Times New Roman" w:hAnsi="Times New Roman" w:cs="Times New Roman"/>
          <w:sz w:val="28"/>
          <w:szCs w:val="28"/>
        </w:rPr>
        <w:t xml:space="preserve"> </w:t>
      </w:r>
      <w:r w:rsidRPr="00E477A4">
        <w:rPr>
          <w:rFonts w:ascii="Times New Roman" w:hAnsi="Times New Roman" w:cs="Times New Roman"/>
          <w:position w:val="-12"/>
          <w:sz w:val="28"/>
          <w:szCs w:val="28"/>
          <w:lang w:eastAsia="en-US"/>
        </w:rPr>
        <w:object w:dxaOrig="330" w:dyaOrig="375">
          <v:shape id="_x0000_i1224" type="#_x0000_t75" style="width:16.8pt;height:19.2pt" o:ole="" fillcolor="window">
            <v:imagedata r:id="rId379" o:title=""/>
          </v:shape>
          <o:OLEObject Type="Embed" ProgID="Equation.3" ShapeID="_x0000_i1224" DrawAspect="Content" ObjectID="_1668349216" r:id="rId380"/>
        </w:object>
      </w:r>
      <w:r w:rsidRPr="00E477A4">
        <w:rPr>
          <w:rFonts w:ascii="Times New Roman" w:hAnsi="Times New Roman" w:cs="Times New Roman"/>
          <w:sz w:val="28"/>
          <w:szCs w:val="28"/>
        </w:rPr>
        <w:t xml:space="preserve">, </w:t>
      </w:r>
      <w:r w:rsidRPr="00E477A4">
        <w:rPr>
          <w:rFonts w:ascii="Times New Roman" w:hAnsi="Times New Roman" w:cs="Times New Roman"/>
          <w:position w:val="-12"/>
          <w:sz w:val="28"/>
          <w:szCs w:val="28"/>
          <w:lang w:eastAsia="en-US"/>
        </w:rPr>
        <w:object w:dxaOrig="375" w:dyaOrig="375">
          <v:shape id="_x0000_i1225" type="#_x0000_t75" style="width:19.2pt;height:19.2pt" o:ole="" fillcolor="window">
            <v:imagedata r:id="rId381" o:title=""/>
          </v:shape>
          <o:OLEObject Type="Embed" ProgID="Equation.3" ShapeID="_x0000_i1225" DrawAspect="Content" ObjectID="_1668349217" r:id="rId382"/>
        </w:object>
      </w:r>
      <w:r w:rsidRPr="00E477A4">
        <w:rPr>
          <w:rFonts w:ascii="Times New Roman" w:hAnsi="Times New Roman" w:cs="Times New Roman"/>
          <w:sz w:val="28"/>
          <w:szCs w:val="28"/>
        </w:rPr>
        <w:t xml:space="preserve"> – значения удельных потерь мощности на корону для разных групп на крайней фазе ВЛ; </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position w:val="-12"/>
          <w:sz w:val="28"/>
          <w:szCs w:val="28"/>
          <w:lang w:eastAsia="en-US"/>
        </w:rPr>
        <w:object w:dxaOrig="480" w:dyaOrig="375">
          <v:shape id="_x0000_i1226" type="#_x0000_t75" style="width:24.6pt;height:19.2pt" o:ole="" fillcolor="window">
            <v:imagedata r:id="rId383" o:title=""/>
          </v:shape>
          <o:OLEObject Type="Embed" ProgID="Equation.3" ShapeID="_x0000_i1226" DrawAspect="Content" ObjectID="_1668349218" r:id="rId384"/>
        </w:object>
      </w:r>
      <w:proofErr w:type="gramStart"/>
      <w:r w:rsidRPr="00E477A4">
        <w:rPr>
          <w:rFonts w:ascii="Times New Roman" w:hAnsi="Times New Roman" w:cs="Times New Roman"/>
          <w:sz w:val="28"/>
          <w:szCs w:val="28"/>
        </w:rPr>
        <w:t xml:space="preserve">, </w:t>
      </w:r>
      <w:r w:rsidRPr="00E477A4">
        <w:rPr>
          <w:rFonts w:ascii="Times New Roman" w:hAnsi="Times New Roman" w:cs="Times New Roman"/>
          <w:position w:val="-12"/>
          <w:sz w:val="28"/>
          <w:szCs w:val="28"/>
          <w:lang w:eastAsia="en-US"/>
        </w:rPr>
        <w:object w:dxaOrig="465" w:dyaOrig="375">
          <v:shape id="_x0000_i1227" type="#_x0000_t75" style="width:22.2pt;height:19.2pt" o:ole="" fillcolor="window">
            <v:imagedata r:id="rId385" o:title=""/>
          </v:shape>
          <o:OLEObject Type="Embed" ProgID="Equation.3" ShapeID="_x0000_i1227" DrawAspect="Content" ObjectID="_1668349219" r:id="rId386"/>
        </w:object>
      </w:r>
      <w:r w:rsidRPr="00E477A4">
        <w:rPr>
          <w:rFonts w:ascii="Times New Roman" w:hAnsi="Times New Roman" w:cs="Times New Roman"/>
          <w:sz w:val="28"/>
          <w:szCs w:val="28"/>
        </w:rPr>
        <w:t>,</w:t>
      </w:r>
      <w:proofErr w:type="gramEnd"/>
      <w:r w:rsidRPr="00E477A4">
        <w:rPr>
          <w:rFonts w:ascii="Times New Roman" w:hAnsi="Times New Roman" w:cs="Times New Roman"/>
          <w:sz w:val="28"/>
          <w:szCs w:val="28"/>
        </w:rPr>
        <w:t xml:space="preserve"> </w:t>
      </w:r>
      <w:r w:rsidRPr="00E477A4">
        <w:rPr>
          <w:rFonts w:ascii="Times New Roman" w:hAnsi="Times New Roman" w:cs="Times New Roman"/>
          <w:position w:val="-12"/>
          <w:sz w:val="28"/>
          <w:szCs w:val="28"/>
          <w:lang w:eastAsia="en-US"/>
        </w:rPr>
        <w:object w:dxaOrig="360" w:dyaOrig="375">
          <v:shape id="_x0000_i1228" type="#_x0000_t75" style="width:19.2pt;height:19.2pt" o:ole="" fillcolor="window">
            <v:imagedata r:id="rId387" o:title=""/>
          </v:shape>
          <o:OLEObject Type="Embed" ProgID="Equation.3" ShapeID="_x0000_i1228" DrawAspect="Content" ObjectID="_1668349220" r:id="rId388"/>
        </w:object>
      </w:r>
      <w:r w:rsidRPr="00E477A4">
        <w:rPr>
          <w:rFonts w:ascii="Times New Roman" w:hAnsi="Times New Roman" w:cs="Times New Roman"/>
          <w:sz w:val="28"/>
          <w:szCs w:val="28"/>
        </w:rPr>
        <w:t xml:space="preserve">, </w:t>
      </w:r>
      <w:r w:rsidRPr="00E477A4">
        <w:rPr>
          <w:rFonts w:ascii="Times New Roman" w:hAnsi="Times New Roman" w:cs="Times New Roman"/>
          <w:position w:val="-12"/>
          <w:sz w:val="28"/>
          <w:szCs w:val="28"/>
          <w:lang w:eastAsia="en-US"/>
        </w:rPr>
        <w:object w:dxaOrig="405" w:dyaOrig="375">
          <v:shape id="_x0000_i1229" type="#_x0000_t75" style="width:21pt;height:19.2pt" o:ole="" fillcolor="window">
            <v:imagedata r:id="rId389" o:title=""/>
          </v:shape>
          <o:OLEObject Type="Embed" ProgID="Equation.3" ShapeID="_x0000_i1229" DrawAspect="Content" ObjectID="_1668349221" r:id="rId390"/>
        </w:object>
      </w:r>
      <w:r w:rsidRPr="00E477A4">
        <w:rPr>
          <w:rFonts w:ascii="Times New Roman" w:hAnsi="Times New Roman" w:cs="Times New Roman"/>
          <w:position w:val="-14"/>
          <w:sz w:val="28"/>
          <w:szCs w:val="28"/>
        </w:rPr>
        <w:t xml:space="preserve"> </w:t>
      </w:r>
      <w:r w:rsidRPr="00E477A4">
        <w:rPr>
          <w:rFonts w:ascii="Times New Roman" w:hAnsi="Times New Roman" w:cs="Times New Roman"/>
          <w:sz w:val="28"/>
          <w:szCs w:val="28"/>
        </w:rPr>
        <w:t xml:space="preserve">– то же самое для средней фазы; </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position w:val="-12"/>
          <w:sz w:val="28"/>
          <w:szCs w:val="28"/>
          <w:lang w:eastAsia="en-US"/>
        </w:rPr>
        <w:object w:dxaOrig="450" w:dyaOrig="375">
          <v:shape id="_x0000_i1230" type="#_x0000_t75" style="width:22.2pt;height:19.2pt" o:ole="" fillcolor="window">
            <v:imagedata r:id="rId391" o:title=""/>
          </v:shape>
          <o:OLEObject Type="Embed" ProgID="Equation.3" ShapeID="_x0000_i1230" DrawAspect="Content" ObjectID="_1668349222" r:id="rId392"/>
        </w:object>
      </w:r>
      <w:proofErr w:type="gramStart"/>
      <w:r w:rsidRPr="00E477A4">
        <w:rPr>
          <w:rFonts w:ascii="Times New Roman" w:hAnsi="Times New Roman" w:cs="Times New Roman"/>
          <w:sz w:val="28"/>
          <w:szCs w:val="28"/>
        </w:rPr>
        <w:t xml:space="preserve">, </w:t>
      </w:r>
      <w:r w:rsidRPr="00E477A4">
        <w:rPr>
          <w:rFonts w:ascii="Times New Roman" w:hAnsi="Times New Roman" w:cs="Times New Roman"/>
          <w:position w:val="-12"/>
          <w:sz w:val="28"/>
          <w:szCs w:val="28"/>
          <w:lang w:eastAsia="en-US"/>
        </w:rPr>
        <w:object w:dxaOrig="450" w:dyaOrig="375">
          <v:shape id="_x0000_i1231" type="#_x0000_t75" style="width:22.2pt;height:19.2pt" o:ole="" fillcolor="window">
            <v:imagedata r:id="rId393" o:title=""/>
          </v:shape>
          <o:OLEObject Type="Embed" ProgID="Equation.3" ShapeID="_x0000_i1231" DrawAspect="Content" ObjectID="_1668349223" r:id="rId394"/>
        </w:object>
      </w:r>
      <w:r w:rsidRPr="00E477A4">
        <w:rPr>
          <w:rFonts w:ascii="Times New Roman" w:hAnsi="Times New Roman" w:cs="Times New Roman"/>
          <w:sz w:val="28"/>
          <w:szCs w:val="28"/>
        </w:rPr>
        <w:t>,</w:t>
      </w:r>
      <w:proofErr w:type="gramEnd"/>
      <w:r w:rsidRPr="00E477A4">
        <w:rPr>
          <w:rFonts w:ascii="Times New Roman" w:hAnsi="Times New Roman" w:cs="Times New Roman"/>
          <w:sz w:val="28"/>
          <w:szCs w:val="28"/>
        </w:rPr>
        <w:t xml:space="preserve"> </w:t>
      </w:r>
      <w:r w:rsidRPr="00E477A4">
        <w:rPr>
          <w:rFonts w:ascii="Times New Roman" w:hAnsi="Times New Roman" w:cs="Times New Roman"/>
          <w:position w:val="-12"/>
          <w:sz w:val="28"/>
          <w:szCs w:val="28"/>
          <w:lang w:eastAsia="en-US"/>
        </w:rPr>
        <w:object w:dxaOrig="330" w:dyaOrig="375">
          <v:shape id="_x0000_i1232" type="#_x0000_t75" style="width:16.8pt;height:19.2pt" o:ole="" fillcolor="window">
            <v:imagedata r:id="rId395" o:title=""/>
          </v:shape>
          <o:OLEObject Type="Embed" ProgID="Equation.3" ShapeID="_x0000_i1232" DrawAspect="Content" ObjectID="_1668349224" r:id="rId396"/>
        </w:object>
      </w:r>
      <w:r w:rsidRPr="00E477A4">
        <w:rPr>
          <w:rFonts w:ascii="Times New Roman" w:hAnsi="Times New Roman" w:cs="Times New Roman"/>
          <w:sz w:val="28"/>
          <w:szCs w:val="28"/>
        </w:rPr>
        <w:t xml:space="preserve">, </w:t>
      </w:r>
      <w:r w:rsidRPr="00E477A4">
        <w:rPr>
          <w:rFonts w:ascii="Times New Roman" w:hAnsi="Times New Roman" w:cs="Times New Roman"/>
          <w:position w:val="-12"/>
          <w:sz w:val="28"/>
          <w:szCs w:val="28"/>
          <w:lang w:eastAsia="en-US"/>
        </w:rPr>
        <w:object w:dxaOrig="360" w:dyaOrig="375">
          <v:shape id="_x0000_i1233" type="#_x0000_t75" style="width:19.2pt;height:19.2pt" o:ole="" fillcolor="window">
            <v:imagedata r:id="rId397" o:title=""/>
          </v:shape>
          <o:OLEObject Type="Embed" ProgID="Equation.3" ShapeID="_x0000_i1233" DrawAspect="Content" ObjectID="_1668349225" r:id="rId398"/>
        </w:object>
      </w:r>
      <w:r w:rsidRPr="00E477A4">
        <w:rPr>
          <w:rFonts w:ascii="Times New Roman" w:hAnsi="Times New Roman" w:cs="Times New Roman"/>
          <w:position w:val="-14"/>
          <w:sz w:val="28"/>
          <w:szCs w:val="28"/>
        </w:rPr>
        <w:t xml:space="preserve"> </w:t>
      </w:r>
      <w:r w:rsidRPr="00E477A4">
        <w:rPr>
          <w:rFonts w:ascii="Times New Roman" w:hAnsi="Times New Roman" w:cs="Times New Roman"/>
          <w:sz w:val="28"/>
          <w:szCs w:val="28"/>
        </w:rPr>
        <w:t>– относительная продолжительность разных групп погоды за год  (</w:t>
      </w:r>
      <w:r w:rsidRPr="00E477A4">
        <w:rPr>
          <w:rFonts w:ascii="Times New Roman" w:hAnsi="Times New Roman" w:cs="Times New Roman"/>
          <w:position w:val="-12"/>
          <w:sz w:val="28"/>
          <w:szCs w:val="28"/>
          <w:lang w:eastAsia="en-US"/>
        </w:rPr>
        <w:object w:dxaOrig="1320" w:dyaOrig="375">
          <v:shape id="_x0000_i1234" type="#_x0000_t75" style="width:66.6pt;height:19.2pt" o:ole="" fillcolor="window">
            <v:imagedata r:id="rId399" o:title=""/>
          </v:shape>
          <o:OLEObject Type="Embed" ProgID="Equation.3" ShapeID="_x0000_i1234" DrawAspect="Content" ObjectID="_1668349226" r:id="rId400"/>
        </w:object>
      </w:r>
      <w:r w:rsidRPr="00E477A4">
        <w:rPr>
          <w:rFonts w:ascii="Times New Roman" w:hAnsi="Times New Roman" w:cs="Times New Roman"/>
          <w:sz w:val="28"/>
          <w:szCs w:val="28"/>
        </w:rPr>
        <w:t xml:space="preserve">), здесь </w:t>
      </w:r>
      <w:r w:rsidRPr="00E477A4">
        <w:rPr>
          <w:rFonts w:ascii="Times New Roman" w:eastAsia="Calibri" w:hAnsi="Times New Roman" w:cs="Times New Roman"/>
          <w:position w:val="-12"/>
          <w:sz w:val="28"/>
          <w:szCs w:val="28"/>
          <w:lang w:eastAsia="en-US"/>
        </w:rPr>
        <w:object w:dxaOrig="255" w:dyaOrig="375">
          <v:shape id="_x0000_i1235" type="#_x0000_t75" style="width:13.8pt;height:19.2pt" o:ole="">
            <v:imagedata r:id="rId401" o:title=""/>
          </v:shape>
          <o:OLEObject Type="Embed" ProgID="Equation.3" ShapeID="_x0000_i1235" DrawAspect="Content" ObjectID="_1668349227" r:id="rId402"/>
        </w:object>
      </w:r>
      <w:r w:rsidRPr="00E477A4">
        <w:rPr>
          <w:rFonts w:ascii="Times New Roman" w:hAnsi="Times New Roman" w:cs="Times New Roman"/>
          <w:i/>
          <w:sz w:val="28"/>
          <w:szCs w:val="28"/>
        </w:rPr>
        <w:t xml:space="preserve"> </w:t>
      </w:r>
      <w:r w:rsidRPr="00E477A4">
        <w:rPr>
          <w:rFonts w:ascii="Times New Roman" w:hAnsi="Times New Roman" w:cs="Times New Roman"/>
          <w:sz w:val="28"/>
          <w:szCs w:val="28"/>
        </w:rPr>
        <w:t xml:space="preserve">–  продолжительность за год </w:t>
      </w:r>
      <w:r w:rsidRPr="00E477A4">
        <w:rPr>
          <w:rFonts w:ascii="Times New Roman" w:hAnsi="Times New Roman" w:cs="Times New Roman"/>
          <w:i/>
          <w:sz w:val="28"/>
          <w:szCs w:val="28"/>
          <w:lang w:val="en-US"/>
        </w:rPr>
        <w:t>i</w:t>
      </w:r>
      <w:r w:rsidRPr="00E477A4">
        <w:rPr>
          <w:rFonts w:ascii="Times New Roman" w:hAnsi="Times New Roman" w:cs="Times New Roman"/>
          <w:sz w:val="28"/>
          <w:szCs w:val="28"/>
        </w:rPr>
        <w:t xml:space="preserve">-й группы погоды в часах); </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eastAsia="Calibri" w:hAnsi="Times New Roman" w:cs="Times New Roman"/>
          <w:position w:val="-14"/>
          <w:sz w:val="28"/>
          <w:szCs w:val="28"/>
          <w:lang w:eastAsia="en-US"/>
        </w:rPr>
        <w:object w:dxaOrig="300" w:dyaOrig="375">
          <v:shape id="_x0000_i1236" type="#_x0000_t75" style="width:15pt;height:19.2pt" o:ole="">
            <v:imagedata r:id="rId403" o:title=""/>
          </v:shape>
          <o:OLEObject Type="Embed" ProgID="Equation.3" ShapeID="_x0000_i1236" DrawAspect="Content" ObjectID="_1668349228" r:id="rId404"/>
        </w:object>
      </w:r>
      <w:r w:rsidRPr="00E477A4">
        <w:rPr>
          <w:rFonts w:ascii="Times New Roman" w:hAnsi="Times New Roman" w:cs="Times New Roman"/>
          <w:sz w:val="28"/>
          <w:szCs w:val="28"/>
        </w:rPr>
        <w:t xml:space="preserve">– длина </w:t>
      </w:r>
      <w:r w:rsidRPr="00E477A4">
        <w:rPr>
          <w:rFonts w:ascii="Times New Roman" w:hAnsi="Times New Roman" w:cs="Times New Roman"/>
          <w:i/>
          <w:sz w:val="28"/>
          <w:szCs w:val="28"/>
          <w:lang w:val="en-US"/>
        </w:rPr>
        <w:t>j</w:t>
      </w:r>
      <w:r w:rsidRPr="00E477A4">
        <w:rPr>
          <w:rFonts w:ascii="Times New Roman" w:hAnsi="Times New Roman" w:cs="Times New Roman"/>
          <w:sz w:val="28"/>
          <w:szCs w:val="28"/>
        </w:rPr>
        <w:t>-го участка линии в км.</w:t>
      </w:r>
    </w:p>
    <w:p w:rsidR="00E477A4" w:rsidRPr="00E477A4" w:rsidRDefault="00E477A4" w:rsidP="00E477A4">
      <w:pPr>
        <w:pStyle w:val="Default"/>
        <w:ind w:firstLine="567"/>
        <w:jc w:val="both"/>
        <w:rPr>
          <w:rFonts w:ascii="Times New Roman" w:hAnsi="Times New Roman" w:cs="Times New Roman"/>
          <w:sz w:val="28"/>
          <w:szCs w:val="28"/>
        </w:rPr>
      </w:pPr>
      <w:r w:rsidRPr="00E477A4">
        <w:rPr>
          <w:rFonts w:ascii="Times New Roman" w:hAnsi="Times New Roman" w:cs="Times New Roman"/>
          <w:sz w:val="28"/>
          <w:szCs w:val="28"/>
        </w:rPr>
        <w:t xml:space="preserve">Влияние рабочего напряжения линии на потери на корону учитывается умножением удельных потерь мощности на корону на коэффициент, определяемый по формуле: </w:t>
      </w:r>
    </w:p>
    <w:p w:rsidR="00E477A4" w:rsidRPr="00E477A4" w:rsidRDefault="00E477A4" w:rsidP="00E477A4">
      <w:pPr>
        <w:spacing w:after="0" w:line="240" w:lineRule="auto"/>
        <w:ind w:left="708" w:firstLine="708"/>
        <w:jc w:val="both"/>
        <w:rPr>
          <w:rFonts w:ascii="Times New Roman" w:hAnsi="Times New Roman" w:cs="Times New Roman"/>
          <w:sz w:val="28"/>
          <w:szCs w:val="28"/>
        </w:rPr>
      </w:pPr>
      <w:r w:rsidRPr="00E477A4">
        <w:rPr>
          <w:rFonts w:ascii="Times New Roman" w:hAnsi="Times New Roman" w:cs="Times New Roman"/>
          <w:position w:val="-14"/>
          <w:sz w:val="28"/>
          <w:szCs w:val="28"/>
        </w:rPr>
        <w:object w:dxaOrig="2720" w:dyaOrig="400">
          <v:shape id="_x0000_i1237" type="#_x0000_t75" style="width:127.2pt;height:19.2pt" o:ole="">
            <v:imagedata r:id="rId405" o:title=""/>
          </v:shape>
          <o:OLEObject Type="Embed" ProgID="Equation.3" ShapeID="_x0000_i1237" DrawAspect="Content" ObjectID="_1668349229" r:id="rId406"/>
        </w:object>
      </w:r>
      <w:proofErr w:type="gramStart"/>
      <w:r w:rsidRPr="00E477A4">
        <w:rPr>
          <w:rFonts w:ascii="Times New Roman" w:hAnsi="Times New Roman" w:cs="Times New Roman"/>
          <w:sz w:val="28"/>
          <w:szCs w:val="28"/>
        </w:rPr>
        <w:t>,</w:t>
      </w:r>
      <w:r w:rsidRPr="00E477A4">
        <w:rPr>
          <w:rFonts w:ascii="Times New Roman" w:hAnsi="Times New Roman" w:cs="Times New Roman"/>
          <w:sz w:val="28"/>
          <w:szCs w:val="28"/>
        </w:rPr>
        <w:tab/>
      </w:r>
      <w:proofErr w:type="gramEnd"/>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t xml:space="preserve">(П3.6)                               </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где</w:t>
      </w:r>
      <w:r w:rsidRPr="00E477A4">
        <w:rPr>
          <w:rFonts w:ascii="Times New Roman" w:hAnsi="Times New Roman" w:cs="Times New Roman"/>
          <w:sz w:val="28"/>
          <w:szCs w:val="28"/>
        </w:rPr>
        <w:tab/>
      </w:r>
      <w:r w:rsidRPr="00E477A4">
        <w:rPr>
          <w:rFonts w:ascii="Times New Roman" w:hAnsi="Times New Roman" w:cs="Times New Roman"/>
          <w:position w:val="-12"/>
          <w:sz w:val="28"/>
          <w:szCs w:val="28"/>
        </w:rPr>
        <w:object w:dxaOrig="499" w:dyaOrig="360">
          <v:shape id="_x0000_i1238" type="#_x0000_t75" style="width:24.6pt;height:19.2pt" o:ole="">
            <v:imagedata r:id="rId407" o:title=""/>
          </v:shape>
          <o:OLEObject Type="Embed" ProgID="Equation.3" ShapeID="_x0000_i1238" DrawAspect="Content" ObjectID="_1668349230" r:id="rId408"/>
        </w:object>
      </w:r>
      <w:r w:rsidRPr="00E477A4">
        <w:rPr>
          <w:rFonts w:ascii="Times New Roman" w:hAnsi="Times New Roman" w:cs="Times New Roman"/>
          <w:sz w:val="28"/>
          <w:szCs w:val="28"/>
        </w:rPr>
        <w:t xml:space="preserve"> – отношение рабочего напряжения на линии к его номинальному значению;</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5) Потери электроэнергии от токов утечек по изоляторам.</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При планировании потерь электроэнергии в сетях 110-500 кВ ОАО «НЭС Кыргызстана» потери от токов утечки по изоляторам оцениваются по среднемесячной величине, равной 1,8 млн. кВт</w:t>
      </w:r>
      <w:r w:rsidRPr="00E477A4">
        <w:rPr>
          <w:rFonts w:ascii="Times New Roman" w:hAnsi="Times New Roman" w:cs="Times New Roman"/>
          <w:sz w:val="28"/>
          <w:szCs w:val="28"/>
        </w:rPr>
        <w:sym w:font="Symbol" w:char="F0D7"/>
      </w:r>
      <w:r w:rsidRPr="00E477A4">
        <w:rPr>
          <w:rFonts w:ascii="Times New Roman" w:hAnsi="Times New Roman" w:cs="Times New Roman"/>
          <w:sz w:val="28"/>
          <w:szCs w:val="28"/>
        </w:rPr>
        <w:t xml:space="preserve">ч, полученной для условий Кыргызстана расчётным путём на основании карты уровней изоляции и относительной продолжительности видов погоды в течение года. </w:t>
      </w:r>
    </w:p>
    <w:p w:rsidR="00E477A4" w:rsidRPr="00E477A4" w:rsidRDefault="00E477A4" w:rsidP="00E477A4">
      <w:pPr>
        <w:pStyle w:val="af4"/>
        <w:ind w:firstLine="708"/>
        <w:rPr>
          <w:rFonts w:ascii="Times New Roman" w:hAnsi="Times New Roman" w:cs="Times New Roman"/>
          <w:sz w:val="28"/>
          <w:szCs w:val="28"/>
        </w:rPr>
      </w:pPr>
      <w:r w:rsidRPr="00E477A4">
        <w:rPr>
          <w:rFonts w:ascii="Times New Roman" w:hAnsi="Times New Roman" w:cs="Times New Roman"/>
          <w:sz w:val="28"/>
          <w:szCs w:val="28"/>
        </w:rPr>
        <w:t>Примечание:</w:t>
      </w:r>
      <w:r w:rsidRPr="00E477A4">
        <w:rPr>
          <w:rFonts w:ascii="Times New Roman" w:hAnsi="Times New Roman" w:cs="Times New Roman"/>
          <w:sz w:val="28"/>
          <w:szCs w:val="28"/>
          <w:lang w:val="ky-KG"/>
        </w:rPr>
        <w:t xml:space="preserve"> </w:t>
      </w:r>
      <w:r w:rsidRPr="00E477A4">
        <w:rPr>
          <w:rFonts w:ascii="Times New Roman" w:hAnsi="Times New Roman" w:cs="Times New Roman"/>
          <w:sz w:val="28"/>
          <w:szCs w:val="28"/>
        </w:rPr>
        <w:t>При расчётах учитывалась протяжённость трасс ВЛ, проходящих в районах с второй и третьей степенью загрязнённости атмосферы, в соответствии с картой уровней изоляции Кыргызстана;</w:t>
      </w:r>
    </w:p>
    <w:p w:rsidR="00E477A4" w:rsidRPr="00E477A4" w:rsidRDefault="00E477A4" w:rsidP="00E477A4">
      <w:pPr>
        <w:pStyle w:val="af4"/>
        <w:ind w:firstLine="708"/>
        <w:rPr>
          <w:rFonts w:ascii="Times New Roman" w:hAnsi="Times New Roman" w:cs="Times New Roman"/>
          <w:sz w:val="28"/>
          <w:szCs w:val="28"/>
          <w:lang w:val="ky-KG"/>
        </w:rPr>
      </w:pPr>
      <w:r w:rsidRPr="00E477A4">
        <w:rPr>
          <w:rFonts w:ascii="Times New Roman" w:hAnsi="Times New Roman" w:cs="Times New Roman"/>
          <w:sz w:val="28"/>
          <w:szCs w:val="28"/>
        </w:rPr>
        <w:t>6) Расход электроэнергии на СН подстанций</w:t>
      </w:r>
      <w:r w:rsidRPr="00E477A4">
        <w:rPr>
          <w:rFonts w:ascii="Times New Roman" w:hAnsi="Times New Roman" w:cs="Times New Roman"/>
          <w:sz w:val="28"/>
          <w:szCs w:val="28"/>
          <w:lang w:val="ky-KG"/>
        </w:rPr>
        <w:t>:</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lastRenderedPageBreak/>
        <w:t>- расход электроэнергии СН подстанций определяется на основе приборов учёта, установленных на высшей стороне трансформаторов собственных нужд (далее – ТСН).</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lang w:val="ky-KG"/>
        </w:rPr>
        <w:t>-</w:t>
      </w:r>
      <w:r w:rsidRPr="00E477A4">
        <w:rPr>
          <w:rFonts w:ascii="Times New Roman" w:hAnsi="Times New Roman" w:cs="Times New Roman"/>
          <w:sz w:val="28"/>
          <w:szCs w:val="28"/>
        </w:rPr>
        <w:t xml:space="preserve"> </w:t>
      </w:r>
      <w:r w:rsidRPr="00E477A4">
        <w:rPr>
          <w:rFonts w:ascii="Times New Roman" w:hAnsi="Times New Roman" w:cs="Times New Roman"/>
          <w:sz w:val="28"/>
          <w:szCs w:val="28"/>
          <w:lang w:val="ky-KG"/>
        </w:rPr>
        <w:t>п</w:t>
      </w:r>
      <w:r w:rsidRPr="00E477A4">
        <w:rPr>
          <w:rFonts w:ascii="Times New Roman" w:hAnsi="Times New Roman" w:cs="Times New Roman"/>
          <w:sz w:val="28"/>
          <w:szCs w:val="28"/>
        </w:rPr>
        <w:t xml:space="preserve">ри установке прибора учёта на низшей стороне ТСН потери электроэнергии в ТСН определяются расчётным путем и добавляются к показанию счётчика;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bCs/>
          <w:sz w:val="28"/>
          <w:szCs w:val="28"/>
        </w:rPr>
        <w:t xml:space="preserve">7) </w:t>
      </w:r>
      <w:r w:rsidRPr="00E477A4">
        <w:rPr>
          <w:rFonts w:ascii="Times New Roman" w:hAnsi="Times New Roman" w:cs="Times New Roman"/>
          <w:bCs/>
          <w:sz w:val="28"/>
          <w:szCs w:val="28"/>
          <w:lang w:val="ky-KG"/>
        </w:rPr>
        <w:t>Н</w:t>
      </w:r>
      <w:r w:rsidRPr="00E477A4">
        <w:rPr>
          <w:rFonts w:ascii="Times New Roman" w:hAnsi="Times New Roman" w:cs="Times New Roman"/>
          <w:bCs/>
          <w:sz w:val="28"/>
          <w:szCs w:val="28"/>
        </w:rPr>
        <w:t xml:space="preserve">оменклатура элементов расхода электроэнергии на собственные нужды подстанций </w:t>
      </w:r>
      <w:r w:rsidRPr="00E477A4">
        <w:rPr>
          <w:rFonts w:ascii="Times New Roman" w:hAnsi="Times New Roman" w:cs="Times New Roman"/>
          <w:color w:val="000000"/>
          <w:sz w:val="28"/>
          <w:szCs w:val="28"/>
        </w:rPr>
        <w:t>включает расход электроэнергии на следующие цели:</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xml:space="preserve">- охлаждение трансформаторов и автотрансформаторов;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xml:space="preserve">- обогрев, освещение и вентиляцию помещений (ОПУ, ЗРУ, ОВБ аккумуляторной, компрессорной, насосной пожаротушения, здание вспомогательных устройств синхронных компенсаторов, проходной);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освещение территории;</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зарядно-подзарядные устройства аккумуляторных батарей;</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питание оперативных цепей и цепей управления (на подстанциях с переменным оперативным током);</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обогрев ячеек КРУН (с аппаратурой релейной защиты и автоматики, счётчиками или выключателями) и релейных шкафов наружной установки; обогрев приводов и баков масляных выключателей;</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обогрев приводов отделителей и короткозамыкателей;</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обогрев приводов и маслобаков переключающих устройств РПН;</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обогрев электродвигательных приводов разъединителей;</w:t>
      </w:r>
    </w:p>
    <w:p w:rsidR="00E477A4" w:rsidRPr="00E477A4" w:rsidRDefault="00E477A4" w:rsidP="00E477A4">
      <w:pPr>
        <w:pStyle w:val="ad"/>
        <w:autoSpaceDE w:val="0"/>
        <w:autoSpaceDN w:val="0"/>
        <w:adjustRightInd w:val="0"/>
        <w:spacing w:after="0" w:line="240" w:lineRule="auto"/>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xml:space="preserve">- обогрев электросчётчиков в неотапливаемых помещениях; </w:t>
      </w:r>
    </w:p>
    <w:p w:rsidR="00E477A4" w:rsidRPr="00E477A4" w:rsidRDefault="00E477A4" w:rsidP="00E477A4">
      <w:pPr>
        <w:pStyle w:val="ad"/>
        <w:autoSpaceDE w:val="0"/>
        <w:autoSpaceDN w:val="0"/>
        <w:adjustRightInd w:val="0"/>
        <w:spacing w:after="0" w:line="240" w:lineRule="auto"/>
        <w:ind w:left="0" w:firstLine="720"/>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xml:space="preserve">- обогрев агрегатных шкафов и шкафов управления воздушных выключателей; </w:t>
      </w:r>
    </w:p>
    <w:p w:rsidR="00E477A4" w:rsidRPr="00E477A4" w:rsidRDefault="00E477A4" w:rsidP="00E477A4">
      <w:pPr>
        <w:pStyle w:val="ad"/>
        <w:autoSpaceDE w:val="0"/>
        <w:autoSpaceDN w:val="0"/>
        <w:adjustRightInd w:val="0"/>
        <w:spacing w:after="0" w:line="240" w:lineRule="auto"/>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xml:space="preserve">- питание компрессоров; </w:t>
      </w:r>
    </w:p>
    <w:p w:rsidR="00E477A4" w:rsidRPr="00E477A4" w:rsidRDefault="00E477A4" w:rsidP="00E477A4">
      <w:pPr>
        <w:pStyle w:val="ad"/>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xml:space="preserve">- обогрев воздухосборников; вспомогательные устройства синхронных компенсаторов (масляные, циркуляционные и дренажные насосы, задвижки, автоматика); </w:t>
      </w:r>
    </w:p>
    <w:p w:rsidR="00E477A4" w:rsidRPr="00E477A4" w:rsidRDefault="00E477A4" w:rsidP="00E477A4">
      <w:pPr>
        <w:pStyle w:val="ad"/>
        <w:autoSpaceDE w:val="0"/>
        <w:autoSpaceDN w:val="0"/>
        <w:adjustRightInd w:val="0"/>
        <w:spacing w:after="0" w:line="240" w:lineRule="auto"/>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xml:space="preserve">- электропитание аппаратуры связи и телемеханики; </w:t>
      </w:r>
    </w:p>
    <w:p w:rsidR="00E477A4" w:rsidRPr="00E477A4" w:rsidRDefault="00E477A4" w:rsidP="00E477A4">
      <w:pPr>
        <w:pStyle w:val="ad"/>
        <w:autoSpaceDE w:val="0"/>
        <w:autoSpaceDN w:val="0"/>
        <w:adjustRightInd w:val="0"/>
        <w:spacing w:after="0" w:line="240" w:lineRule="auto"/>
        <w:ind w:left="0" w:firstLine="720"/>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xml:space="preserve">- небольшие по объёму ремонтные работы, выполняемые в процессе эксплуатации; </w:t>
      </w:r>
    </w:p>
    <w:p w:rsidR="00E477A4" w:rsidRPr="00E477A4" w:rsidRDefault="00E477A4" w:rsidP="00E477A4">
      <w:pPr>
        <w:pStyle w:val="ad"/>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xml:space="preserve">- прочие: дренажные насосные, устройства РПН, дистилляторы, мелкие станки и приспособления и т.д. </w:t>
      </w:r>
    </w:p>
    <w:p w:rsidR="00E477A4" w:rsidRPr="00E477A4" w:rsidRDefault="00E477A4" w:rsidP="00E477A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xml:space="preserve">8) К расходу электроэнергии на собственные нужды подстанций относится также расход электроэнергии на электроприёмники, наличие которых обусловлено спецификой эксплуатации оборудования подстанций: кондиционирование помещения щита управления (жаркая климатическая зона), обогрев дорожек к оборудованию на открытой части подстанции (в районах с обильными снегопадами) и т.п.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 xml:space="preserve">9) </w:t>
      </w:r>
      <w:proofErr w:type="gramStart"/>
      <w:r w:rsidRPr="00E477A4">
        <w:rPr>
          <w:rFonts w:ascii="Times New Roman" w:hAnsi="Times New Roman" w:cs="Times New Roman"/>
          <w:color w:val="000000"/>
          <w:sz w:val="28"/>
          <w:szCs w:val="28"/>
        </w:rPr>
        <w:t>В</w:t>
      </w:r>
      <w:proofErr w:type="gramEnd"/>
      <w:r w:rsidRPr="00E477A4">
        <w:rPr>
          <w:rFonts w:ascii="Times New Roman" w:hAnsi="Times New Roman" w:cs="Times New Roman"/>
          <w:color w:val="000000"/>
          <w:sz w:val="28"/>
          <w:szCs w:val="28"/>
        </w:rPr>
        <w:t xml:space="preserve"> состав электроприёмников собственных нужд подстанций не должны включаться потребители электроэнергии на хозяйственные нужды.</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r w:rsidRPr="00E477A4">
        <w:rPr>
          <w:rFonts w:ascii="Times New Roman" w:hAnsi="Times New Roman" w:cs="Times New Roman"/>
          <w:color w:val="000000"/>
          <w:sz w:val="28"/>
          <w:szCs w:val="28"/>
        </w:rPr>
        <w:t>П</w:t>
      </w:r>
      <w:r w:rsidRPr="00E477A4">
        <w:rPr>
          <w:rFonts w:ascii="Times New Roman" w:hAnsi="Times New Roman" w:cs="Times New Roman"/>
          <w:sz w:val="28"/>
          <w:szCs w:val="28"/>
        </w:rPr>
        <w:t>риложение 4</w:t>
      </w:r>
    </w:p>
    <w:p w:rsidR="00E477A4" w:rsidRPr="00E477A4" w:rsidRDefault="00E477A4" w:rsidP="00E477A4">
      <w:pPr>
        <w:autoSpaceDE w:val="0"/>
        <w:autoSpaceDN w:val="0"/>
        <w:adjustRightInd w:val="0"/>
        <w:spacing w:after="0" w:line="240" w:lineRule="auto"/>
        <w:ind w:firstLine="709"/>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center"/>
        <w:rPr>
          <w:rFonts w:ascii="Times New Roman" w:hAnsi="Times New Roman" w:cs="Times New Roman"/>
          <w:b/>
          <w:sz w:val="28"/>
          <w:szCs w:val="28"/>
        </w:rPr>
      </w:pPr>
      <w:r w:rsidRPr="00E477A4">
        <w:rPr>
          <w:rFonts w:ascii="Times New Roman" w:hAnsi="Times New Roman" w:cs="Times New Roman"/>
          <w:b/>
          <w:sz w:val="28"/>
          <w:szCs w:val="28"/>
        </w:rPr>
        <w:t>Порядок расчёта потерь, обусловленных допустимыми погрешностями системы учёта электроэнергии</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1. Абсолютные потери электроэнергии (тыс. кВт</w:t>
      </w:r>
      <w:r w:rsidRPr="00E477A4">
        <w:rPr>
          <w:rFonts w:ascii="Times New Roman" w:hAnsi="Times New Roman" w:cs="Times New Roman"/>
          <w:color w:val="000000"/>
          <w:sz w:val="28"/>
          <w:szCs w:val="28"/>
        </w:rPr>
        <w:sym w:font="Symbol" w:char="F0D7"/>
      </w:r>
      <w:r w:rsidRPr="00E477A4">
        <w:rPr>
          <w:rFonts w:ascii="Times New Roman" w:hAnsi="Times New Roman" w:cs="Times New Roman"/>
          <w:color w:val="000000"/>
          <w:sz w:val="28"/>
          <w:szCs w:val="28"/>
        </w:rPr>
        <w:t>ч), обусловленные допустимыми погрешностями системы учёта электроэнергии (</w:t>
      </w:r>
      <w:r w:rsidRPr="00E477A4">
        <w:rPr>
          <w:rFonts w:ascii="Times New Roman" w:hAnsi="Times New Roman" w:cs="Times New Roman"/>
          <w:position w:val="-14"/>
          <w:sz w:val="28"/>
          <w:szCs w:val="28"/>
        </w:rPr>
        <w:object w:dxaOrig="820" w:dyaOrig="380">
          <v:shape id="_x0000_i1239" type="#_x0000_t75" style="width:43.8pt;height:21pt" o:ole="">
            <v:imagedata r:id="rId409" o:title=""/>
          </v:shape>
          <o:OLEObject Type="Embed" ProgID="Equation.3" ShapeID="_x0000_i1239" DrawAspect="Content" ObjectID="_1668349231" r:id="rId410"/>
        </w:object>
      </w:r>
      <w:r w:rsidRPr="00E477A4">
        <w:rPr>
          <w:rFonts w:ascii="Times New Roman" w:hAnsi="Times New Roman" w:cs="Times New Roman"/>
          <w:color w:val="000000"/>
          <w:sz w:val="28"/>
          <w:szCs w:val="28"/>
        </w:rPr>
        <w:t xml:space="preserve">), определяются как предельное значение величины допустимого небаланса электроэнергии в целом по электрической сети с учётом данных за базовый период по формуле: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position w:val="-32"/>
          <w:sz w:val="28"/>
          <w:szCs w:val="28"/>
        </w:rPr>
        <w:object w:dxaOrig="5360" w:dyaOrig="800">
          <v:shape id="_x0000_i1240" type="#_x0000_t75" style="width:276.6pt;height:40.2pt" o:ole="">
            <v:imagedata r:id="rId411" o:title=""/>
          </v:shape>
          <o:OLEObject Type="Embed" ProgID="Equation.3" ShapeID="_x0000_i1240" DrawAspect="Content" ObjectID="_1668349232" r:id="rId412"/>
        </w:object>
      </w:r>
    </w:p>
    <w:p w:rsidR="00E477A4" w:rsidRPr="00E477A4" w:rsidRDefault="00E477A4" w:rsidP="00E477A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E477A4">
        <w:rPr>
          <w:rFonts w:ascii="Times New Roman" w:hAnsi="Times New Roman" w:cs="Times New Roman"/>
          <w:color w:val="000000"/>
          <w:sz w:val="28"/>
          <w:szCs w:val="28"/>
        </w:rPr>
        <w:t>где</w:t>
      </w:r>
      <w:r w:rsidRPr="00E477A4">
        <w:rPr>
          <w:rFonts w:ascii="Times New Roman" w:hAnsi="Times New Roman" w:cs="Times New Roman"/>
          <w:color w:val="000000"/>
          <w:sz w:val="28"/>
          <w:szCs w:val="28"/>
        </w:rPr>
        <w:tab/>
      </w:r>
      <w:r w:rsidRPr="00E477A4">
        <w:rPr>
          <w:rFonts w:ascii="Times New Roman" w:hAnsi="Times New Roman" w:cs="Times New Roman"/>
          <w:position w:val="-14"/>
          <w:sz w:val="28"/>
          <w:szCs w:val="28"/>
        </w:rPr>
        <w:object w:dxaOrig="700" w:dyaOrig="380">
          <v:shape id="_x0000_i1241" type="#_x0000_t75" style="width:33.6pt;height:19.2pt" o:ole="">
            <v:imagedata r:id="rId413" o:title=""/>
          </v:shape>
          <o:OLEObject Type="Embed" ProgID="Equation.3" ShapeID="_x0000_i1241" DrawAspect="Content" ObjectID="_1668349233" r:id="rId414"/>
        </w:object>
      </w:r>
      <w:r w:rsidRPr="00E477A4">
        <w:rPr>
          <w:rFonts w:ascii="Times New Roman" w:hAnsi="Times New Roman" w:cs="Times New Roman"/>
          <w:sz w:val="28"/>
          <w:szCs w:val="28"/>
        </w:rPr>
        <w:t xml:space="preserve"> – п</w:t>
      </w:r>
      <w:r w:rsidRPr="00E477A4">
        <w:rPr>
          <w:rFonts w:ascii="Times New Roman" w:hAnsi="Times New Roman" w:cs="Times New Roman"/>
          <w:color w:val="000000"/>
          <w:sz w:val="28"/>
          <w:szCs w:val="28"/>
        </w:rPr>
        <w:t xml:space="preserve">огрешность измерительного канала принятой (отданной) активной электроэнергии по электрической сети, %;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477A4">
        <w:rPr>
          <w:rFonts w:ascii="Times New Roman" w:hAnsi="Times New Roman" w:cs="Times New Roman"/>
          <w:position w:val="-14"/>
          <w:sz w:val="28"/>
          <w:szCs w:val="28"/>
        </w:rPr>
        <w:object w:dxaOrig="780" w:dyaOrig="380">
          <v:shape id="_x0000_i1242" type="#_x0000_t75" style="width:41.4pt;height:21pt" o:ole="">
            <v:imagedata r:id="rId415" o:title=""/>
          </v:shape>
          <o:OLEObject Type="Embed" ProgID="Equation.3" ShapeID="_x0000_i1242" DrawAspect="Content" ObjectID="_1668349234" r:id="rId416"/>
        </w:object>
      </w:r>
      <w:r w:rsidRPr="00E477A4">
        <w:rPr>
          <w:rFonts w:ascii="Times New Roman" w:hAnsi="Times New Roman" w:cs="Times New Roman"/>
          <w:sz w:val="28"/>
          <w:szCs w:val="28"/>
        </w:rPr>
        <w:t>–</w:t>
      </w:r>
      <w:r w:rsidRPr="00E477A4">
        <w:rPr>
          <w:rFonts w:ascii="Times New Roman" w:hAnsi="Times New Roman" w:cs="Times New Roman"/>
          <w:color w:val="000000"/>
          <w:sz w:val="28"/>
          <w:szCs w:val="28"/>
        </w:rPr>
        <w:t xml:space="preserve"> приём (отдача) электроэнергии, зафиксированной измерительными каналами активной электроэнергии по электрической сети, тыс. кВт</w:t>
      </w:r>
      <w:r w:rsidRPr="00E477A4">
        <w:rPr>
          <w:rFonts w:ascii="Times New Roman" w:hAnsi="Times New Roman" w:cs="Times New Roman"/>
          <w:color w:val="000000"/>
          <w:sz w:val="28"/>
          <w:szCs w:val="28"/>
        </w:rPr>
        <w:sym w:font="Symbol" w:char="F0D7"/>
      </w:r>
      <w:r w:rsidRPr="00E477A4">
        <w:rPr>
          <w:rFonts w:ascii="Times New Roman" w:hAnsi="Times New Roman" w:cs="Times New Roman"/>
          <w:color w:val="000000"/>
          <w:sz w:val="28"/>
          <w:szCs w:val="28"/>
        </w:rPr>
        <w:t xml:space="preserve">ч;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position w:val="-6"/>
          <w:sz w:val="28"/>
          <w:szCs w:val="28"/>
        </w:rPr>
        <w:object w:dxaOrig="200" w:dyaOrig="220">
          <v:shape id="_x0000_i1243" type="#_x0000_t75" style="width:15pt;height:11.4pt" o:ole="">
            <v:imagedata r:id="rId417" o:title=""/>
          </v:shape>
          <o:OLEObject Type="Embed" ProgID="Equation.3" ShapeID="_x0000_i1243" DrawAspect="Content" ObjectID="_1668349235" r:id="rId418"/>
        </w:object>
      </w:r>
      <w:r w:rsidRPr="00E477A4">
        <w:rPr>
          <w:rFonts w:ascii="Times New Roman" w:hAnsi="Times New Roman" w:cs="Times New Roman"/>
          <w:sz w:val="28"/>
          <w:szCs w:val="28"/>
        </w:rPr>
        <w:t xml:space="preserve"> – количество точек учёта, фиксирующих прием электроэнергии, шт.;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position w:val="-6"/>
          <w:sz w:val="28"/>
          <w:szCs w:val="28"/>
        </w:rPr>
        <w:object w:dxaOrig="260" w:dyaOrig="220">
          <v:shape id="_x0000_i1244" type="#_x0000_t75" style="width:13.8pt;height:11.4pt" o:ole="">
            <v:imagedata r:id="rId419" o:title=""/>
          </v:shape>
          <o:OLEObject Type="Embed" ProgID="Equation.3" ShapeID="_x0000_i1244" DrawAspect="Content" ObjectID="_1668349236" r:id="rId420"/>
        </w:object>
      </w:r>
      <w:r w:rsidRPr="00E477A4">
        <w:rPr>
          <w:rFonts w:ascii="Times New Roman" w:hAnsi="Times New Roman" w:cs="Times New Roman"/>
          <w:sz w:val="28"/>
          <w:szCs w:val="28"/>
        </w:rPr>
        <w:t xml:space="preserve"> – количество точек учёта, фиксирующих отдачу электроэнергии, в том числе крупным потребителям, шт.;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260" w:dyaOrig="360">
          <v:shape id="_x0000_i1245" type="#_x0000_t75" style="width:13.8pt;height:19.2pt" o:ole="">
            <v:imagedata r:id="rId421" o:title=""/>
          </v:shape>
          <o:OLEObject Type="Embed" ProgID="Equation.3" ShapeID="_x0000_i1245" DrawAspect="Content" ObjectID="_1668349237" r:id="rId422"/>
        </w:object>
      </w:r>
      <w:r w:rsidRPr="00E477A4">
        <w:rPr>
          <w:rFonts w:ascii="Times New Roman" w:hAnsi="Times New Roman" w:cs="Times New Roman"/>
          <w:sz w:val="28"/>
          <w:szCs w:val="28"/>
        </w:rPr>
        <w:t xml:space="preserve"> – количество точек учёта трехфазных потребителей (за минусом учтённых </w:t>
      </w:r>
      <w:proofErr w:type="gramStart"/>
      <w:r w:rsidRPr="00E477A4">
        <w:rPr>
          <w:rFonts w:ascii="Times New Roman" w:hAnsi="Times New Roman" w:cs="Times New Roman"/>
          <w:sz w:val="28"/>
          <w:szCs w:val="28"/>
        </w:rPr>
        <w:t xml:space="preserve">в </w:t>
      </w:r>
      <w:r w:rsidRPr="00E477A4">
        <w:rPr>
          <w:rFonts w:ascii="Times New Roman" w:hAnsi="Times New Roman" w:cs="Times New Roman"/>
          <w:position w:val="-6"/>
          <w:sz w:val="28"/>
          <w:szCs w:val="28"/>
        </w:rPr>
        <w:object w:dxaOrig="440" w:dyaOrig="279">
          <v:shape id="_x0000_i1246" type="#_x0000_t75" style="width:19.2pt;height:11.4pt" o:ole="">
            <v:imagedata r:id="rId423" o:title=""/>
          </v:shape>
          <o:OLEObject Type="Embed" ProgID="Equation.3" ShapeID="_x0000_i1246" DrawAspect="Content" ObjectID="_1668349238" r:id="rId424"/>
        </w:object>
      </w:r>
      <w:r w:rsidRPr="00E477A4">
        <w:rPr>
          <w:rFonts w:ascii="Times New Roman" w:hAnsi="Times New Roman" w:cs="Times New Roman"/>
          <w:position w:val="-4"/>
          <w:sz w:val="28"/>
          <w:szCs w:val="28"/>
        </w:rPr>
        <w:t>)</w:t>
      </w:r>
      <w:proofErr w:type="gramEnd"/>
      <w:r w:rsidRPr="00E477A4">
        <w:rPr>
          <w:rFonts w:ascii="Times New Roman" w:hAnsi="Times New Roman" w:cs="Times New Roman"/>
          <w:sz w:val="28"/>
          <w:szCs w:val="28"/>
        </w:rPr>
        <w:t xml:space="preserve">, шт.;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position w:val="-14"/>
          <w:sz w:val="28"/>
          <w:szCs w:val="28"/>
        </w:rPr>
        <w:object w:dxaOrig="279" w:dyaOrig="380">
          <v:shape id="_x0000_i1247" type="#_x0000_t75" style="width:13.8pt;height:16.8pt" o:ole="">
            <v:imagedata r:id="rId425" o:title=""/>
          </v:shape>
          <o:OLEObject Type="Embed" ProgID="Equation.3" ShapeID="_x0000_i1247" DrawAspect="Content" ObjectID="_1668349239" r:id="rId426"/>
        </w:object>
      </w:r>
      <w:r w:rsidRPr="00E477A4">
        <w:rPr>
          <w:rFonts w:ascii="Times New Roman" w:hAnsi="Times New Roman" w:cs="Times New Roman"/>
          <w:sz w:val="28"/>
          <w:szCs w:val="28"/>
        </w:rPr>
        <w:t xml:space="preserve"> – количество точек учёта однофазных потребителей (за минусом учтённых </w:t>
      </w:r>
      <w:proofErr w:type="gramStart"/>
      <w:r w:rsidRPr="00E477A4">
        <w:rPr>
          <w:rFonts w:ascii="Times New Roman" w:hAnsi="Times New Roman" w:cs="Times New Roman"/>
          <w:sz w:val="28"/>
          <w:szCs w:val="28"/>
        </w:rPr>
        <w:t xml:space="preserve">в </w:t>
      </w:r>
      <w:r w:rsidRPr="00E477A4">
        <w:rPr>
          <w:rFonts w:ascii="Times New Roman" w:hAnsi="Times New Roman" w:cs="Times New Roman"/>
          <w:position w:val="-6"/>
          <w:sz w:val="28"/>
          <w:szCs w:val="28"/>
        </w:rPr>
        <w:object w:dxaOrig="440" w:dyaOrig="279">
          <v:shape id="_x0000_i1248" type="#_x0000_t75" style="width:19.2pt;height:11.4pt" o:ole="">
            <v:imagedata r:id="rId427" o:title=""/>
          </v:shape>
          <o:OLEObject Type="Embed" ProgID="Equation.3" ShapeID="_x0000_i1248" DrawAspect="Content" ObjectID="_1668349240" r:id="rId428"/>
        </w:object>
      </w:r>
      <w:r w:rsidRPr="00E477A4">
        <w:rPr>
          <w:rFonts w:ascii="Times New Roman" w:hAnsi="Times New Roman" w:cs="Times New Roman"/>
          <w:position w:val="-4"/>
          <w:sz w:val="28"/>
          <w:szCs w:val="28"/>
        </w:rPr>
        <w:t>)</w:t>
      </w:r>
      <w:proofErr w:type="gramEnd"/>
      <w:r w:rsidRPr="00E477A4">
        <w:rPr>
          <w:rFonts w:ascii="Times New Roman" w:hAnsi="Times New Roman" w:cs="Times New Roman"/>
          <w:position w:val="-4"/>
          <w:sz w:val="28"/>
          <w:szCs w:val="28"/>
        </w:rPr>
        <w:t xml:space="preserve">, </w:t>
      </w:r>
      <w:r w:rsidRPr="00E477A4">
        <w:rPr>
          <w:rFonts w:ascii="Times New Roman" w:hAnsi="Times New Roman" w:cs="Times New Roman"/>
          <w:sz w:val="28"/>
          <w:szCs w:val="28"/>
        </w:rPr>
        <w:t xml:space="preserve">шт.;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320" w:dyaOrig="360">
          <v:shape id="_x0000_i1249" type="#_x0000_t75" style="width:15pt;height:15pt" o:ole="">
            <v:imagedata r:id="rId429" o:title=""/>
          </v:shape>
          <o:OLEObject Type="Embed" ProgID="Equation.3" ShapeID="_x0000_i1249" DrawAspect="Content" ObjectID="_1668349241" r:id="rId430"/>
        </w:object>
      </w:r>
      <w:r w:rsidRPr="00E477A4">
        <w:rPr>
          <w:rFonts w:ascii="Times New Roman" w:hAnsi="Times New Roman" w:cs="Times New Roman"/>
          <w:sz w:val="28"/>
          <w:szCs w:val="28"/>
        </w:rPr>
        <w:t xml:space="preserve"> – потребление электроэнергии трёхфазными потребителями (за минусом учтённых в "</w:t>
      </w:r>
      <w:r w:rsidRPr="00E477A4">
        <w:rPr>
          <w:rFonts w:ascii="Times New Roman" w:hAnsi="Times New Roman" w:cs="Times New Roman"/>
          <w:position w:val="-6"/>
          <w:sz w:val="28"/>
          <w:szCs w:val="28"/>
        </w:rPr>
        <w:object w:dxaOrig="260" w:dyaOrig="220">
          <v:shape id="_x0000_i1250" type="#_x0000_t75" style="width:11.4pt;height:9pt" o:ole="">
            <v:imagedata r:id="rId431" o:title=""/>
          </v:shape>
          <o:OLEObject Type="Embed" ProgID="Equation.3" ShapeID="_x0000_i1250" DrawAspect="Content" ObjectID="_1668349242" r:id="rId432"/>
        </w:object>
      </w:r>
      <w:r w:rsidRPr="00E477A4">
        <w:rPr>
          <w:rFonts w:ascii="Times New Roman" w:hAnsi="Times New Roman" w:cs="Times New Roman"/>
          <w:sz w:val="28"/>
          <w:szCs w:val="28"/>
        </w:rPr>
        <w:t>"), тыс. кВт</w:t>
      </w:r>
      <w:r w:rsidRPr="00E477A4">
        <w:rPr>
          <w:rFonts w:ascii="Times New Roman" w:hAnsi="Times New Roman" w:cs="Times New Roman"/>
          <w:sz w:val="28"/>
          <w:szCs w:val="28"/>
        </w:rPr>
        <w:sym w:font="Symbol" w:char="F0D7"/>
      </w:r>
      <w:r w:rsidRPr="00E477A4">
        <w:rPr>
          <w:rFonts w:ascii="Times New Roman" w:hAnsi="Times New Roman" w:cs="Times New Roman"/>
          <w:sz w:val="28"/>
          <w:szCs w:val="28"/>
        </w:rPr>
        <w:t xml:space="preserve">ч;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position w:val="-10"/>
          <w:sz w:val="28"/>
          <w:szCs w:val="28"/>
        </w:rPr>
        <w:object w:dxaOrig="300" w:dyaOrig="340">
          <v:shape id="_x0000_i1251" type="#_x0000_t75" style="width:13.2pt;height:15pt" o:ole="">
            <v:imagedata r:id="rId433" o:title=""/>
          </v:shape>
          <o:OLEObject Type="Embed" ProgID="Equation.3" ShapeID="_x0000_i1251" DrawAspect="Content" ObjectID="_1668349243" r:id="rId434"/>
        </w:object>
      </w:r>
      <w:r w:rsidRPr="00E477A4">
        <w:rPr>
          <w:rFonts w:ascii="Times New Roman" w:hAnsi="Times New Roman" w:cs="Times New Roman"/>
          <w:sz w:val="28"/>
          <w:szCs w:val="28"/>
        </w:rPr>
        <w:t xml:space="preserve"> – потребление электроэнергии однофазными потребителями (за минусом учтённых в "</w:t>
      </w:r>
      <w:r w:rsidRPr="00E477A4">
        <w:rPr>
          <w:rFonts w:ascii="Times New Roman" w:hAnsi="Times New Roman" w:cs="Times New Roman"/>
          <w:position w:val="-6"/>
          <w:sz w:val="28"/>
          <w:szCs w:val="28"/>
        </w:rPr>
        <w:object w:dxaOrig="260" w:dyaOrig="220">
          <v:shape id="_x0000_i1252" type="#_x0000_t75" style="width:11.4pt;height:9pt" o:ole="">
            <v:imagedata r:id="rId435" o:title=""/>
          </v:shape>
          <o:OLEObject Type="Embed" ProgID="Equation.3" ShapeID="_x0000_i1252" DrawAspect="Content" ObjectID="_1668349244" r:id="rId436"/>
        </w:object>
      </w:r>
      <w:r w:rsidRPr="00E477A4">
        <w:rPr>
          <w:rFonts w:ascii="Times New Roman" w:hAnsi="Times New Roman" w:cs="Times New Roman"/>
          <w:sz w:val="28"/>
          <w:szCs w:val="28"/>
        </w:rPr>
        <w:t>"), тыс. кВт</w:t>
      </w:r>
      <w:r w:rsidRPr="00E477A4">
        <w:rPr>
          <w:rFonts w:ascii="Times New Roman" w:hAnsi="Times New Roman" w:cs="Times New Roman"/>
          <w:sz w:val="28"/>
          <w:szCs w:val="28"/>
        </w:rPr>
        <w:sym w:font="Symbol" w:char="F0D7"/>
      </w:r>
      <w:r w:rsidRPr="00E477A4">
        <w:rPr>
          <w:rFonts w:ascii="Times New Roman" w:hAnsi="Times New Roman" w:cs="Times New Roman"/>
          <w:sz w:val="28"/>
          <w:szCs w:val="28"/>
        </w:rPr>
        <w:t xml:space="preserve">ч.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 xml:space="preserve">2. Относительные потери электроэнергии, обусловленные допустимыми погрешностями системы учёта электроэнергии, в базовом периоде равны: </w:t>
      </w:r>
    </w:p>
    <w:p w:rsidR="00E477A4" w:rsidRPr="00E477A4" w:rsidRDefault="00E477A4" w:rsidP="00E477A4">
      <w:pPr>
        <w:autoSpaceDE w:val="0"/>
        <w:autoSpaceDN w:val="0"/>
        <w:adjustRightInd w:val="0"/>
        <w:spacing w:after="0" w:line="240" w:lineRule="auto"/>
        <w:ind w:left="708" w:firstLine="708"/>
        <w:jc w:val="both"/>
        <w:rPr>
          <w:rFonts w:ascii="Times New Roman" w:hAnsi="Times New Roman" w:cs="Times New Roman"/>
          <w:sz w:val="28"/>
          <w:szCs w:val="28"/>
        </w:rPr>
      </w:pPr>
      <w:r w:rsidRPr="00E477A4">
        <w:rPr>
          <w:rFonts w:ascii="Times New Roman" w:hAnsi="Times New Roman" w:cs="Times New Roman"/>
          <w:sz w:val="28"/>
          <w:szCs w:val="28"/>
        </w:rPr>
        <w:t xml:space="preserve"> </w:t>
      </w:r>
      <w:r w:rsidRPr="00E477A4">
        <w:rPr>
          <w:rFonts w:ascii="Times New Roman" w:hAnsi="Times New Roman" w:cs="Times New Roman"/>
          <w:position w:val="-30"/>
          <w:sz w:val="28"/>
          <w:szCs w:val="28"/>
        </w:rPr>
        <w:object w:dxaOrig="2340" w:dyaOrig="720">
          <v:shape id="_x0000_i1253" type="#_x0000_t75" style="width:117pt;height:33.6pt" o:ole="">
            <v:imagedata r:id="rId437" o:title=""/>
          </v:shape>
          <o:OLEObject Type="Embed" ProgID="Equation.3" ShapeID="_x0000_i1253" DrawAspect="Content" ObjectID="_1668349245" r:id="rId438"/>
        </w:object>
      </w:r>
      <w:r w:rsidRPr="00E477A4">
        <w:rPr>
          <w:rFonts w:ascii="Times New Roman" w:hAnsi="Times New Roman" w:cs="Times New Roman"/>
          <w:sz w:val="28"/>
          <w:szCs w:val="28"/>
        </w:rPr>
        <w:t xml:space="preserve"> ,</w:t>
      </w:r>
    </w:p>
    <w:p w:rsidR="00E477A4" w:rsidRPr="00E477A4" w:rsidRDefault="00E477A4" w:rsidP="00E477A4">
      <w:pPr>
        <w:autoSpaceDE w:val="0"/>
        <w:autoSpaceDN w:val="0"/>
        <w:adjustRightInd w:val="0"/>
        <w:spacing w:after="0" w:line="240" w:lineRule="auto"/>
        <w:jc w:val="both"/>
        <w:rPr>
          <w:rFonts w:ascii="Times New Roman" w:hAnsi="Times New Roman" w:cs="Times New Roman"/>
          <w:sz w:val="28"/>
          <w:szCs w:val="28"/>
        </w:rPr>
      </w:pPr>
      <w:r w:rsidRPr="00E477A4">
        <w:rPr>
          <w:rFonts w:ascii="Times New Roman" w:hAnsi="Times New Roman" w:cs="Times New Roman"/>
          <w:sz w:val="28"/>
          <w:szCs w:val="28"/>
        </w:rPr>
        <w:t>где</w:t>
      </w:r>
      <w:r w:rsidRPr="00E477A4">
        <w:rPr>
          <w:rFonts w:ascii="Times New Roman" w:hAnsi="Times New Roman" w:cs="Times New Roman"/>
          <w:sz w:val="28"/>
          <w:szCs w:val="28"/>
        </w:rPr>
        <w:tab/>
      </w:r>
      <w:r w:rsidRPr="00E477A4">
        <w:rPr>
          <w:rFonts w:ascii="Times New Roman" w:hAnsi="Times New Roman" w:cs="Times New Roman"/>
          <w:position w:val="-12"/>
          <w:sz w:val="28"/>
          <w:szCs w:val="28"/>
        </w:rPr>
        <w:object w:dxaOrig="499" w:dyaOrig="360">
          <v:shape id="_x0000_i1254" type="#_x0000_t75" style="width:24.6pt;height:16.8pt" o:ole="">
            <v:imagedata r:id="rId439" o:title=""/>
          </v:shape>
          <o:OLEObject Type="Embed" ProgID="Equation.3" ShapeID="_x0000_i1254" DrawAspect="Content" ObjectID="_1668349246" r:id="rId440"/>
        </w:object>
      </w:r>
      <w:r w:rsidRPr="00E477A4">
        <w:rPr>
          <w:rFonts w:ascii="Times New Roman" w:hAnsi="Times New Roman" w:cs="Times New Roman"/>
          <w:sz w:val="28"/>
          <w:szCs w:val="28"/>
        </w:rPr>
        <w:t xml:space="preserve"> – отпуск электроэнергии в сеть в целом по электрической сети за базовый период.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 xml:space="preserve">Погрешность измерительного канала активной электроэнергии определяется по формуле: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position w:val="-14"/>
          <w:sz w:val="28"/>
          <w:szCs w:val="28"/>
        </w:rPr>
        <w:object w:dxaOrig="3040" w:dyaOrig="460">
          <v:shape id="_x0000_i1255" type="#_x0000_t75" style="width:141.6pt;height:21pt" o:ole="">
            <v:imagedata r:id="rId441" o:title=""/>
          </v:shape>
          <o:OLEObject Type="Embed" ProgID="Equation.3" ShapeID="_x0000_i1255" DrawAspect="Content" ObjectID="_1668349247" r:id="rId442"/>
        </w:object>
      </w:r>
      <w:r w:rsidRPr="00E477A4">
        <w:rPr>
          <w:rFonts w:ascii="Times New Roman" w:hAnsi="Times New Roman" w:cs="Times New Roman"/>
          <w:sz w:val="28"/>
          <w:szCs w:val="28"/>
        </w:rPr>
        <w:t xml:space="preserve">, </w:t>
      </w:r>
    </w:p>
    <w:p w:rsidR="00E477A4" w:rsidRPr="00E477A4" w:rsidRDefault="00E477A4" w:rsidP="00E477A4">
      <w:pPr>
        <w:autoSpaceDE w:val="0"/>
        <w:autoSpaceDN w:val="0"/>
        <w:adjustRightInd w:val="0"/>
        <w:spacing w:after="0" w:line="240" w:lineRule="auto"/>
        <w:jc w:val="both"/>
        <w:rPr>
          <w:rFonts w:ascii="Times New Roman" w:hAnsi="Times New Roman" w:cs="Times New Roman"/>
          <w:sz w:val="28"/>
          <w:szCs w:val="28"/>
        </w:rPr>
      </w:pPr>
      <w:r w:rsidRPr="00E477A4">
        <w:rPr>
          <w:rFonts w:ascii="Times New Roman" w:hAnsi="Times New Roman" w:cs="Times New Roman"/>
          <w:sz w:val="28"/>
          <w:szCs w:val="28"/>
        </w:rPr>
        <w:lastRenderedPageBreak/>
        <w:t>где</w:t>
      </w:r>
      <w:r w:rsidRPr="00E477A4">
        <w:rPr>
          <w:rFonts w:ascii="Times New Roman" w:hAnsi="Times New Roman" w:cs="Times New Roman"/>
          <w:sz w:val="28"/>
          <w:szCs w:val="28"/>
        </w:rPr>
        <w:tab/>
      </w:r>
      <w:r w:rsidRPr="00E477A4">
        <w:rPr>
          <w:rFonts w:ascii="Times New Roman" w:hAnsi="Times New Roman" w:cs="Times New Roman"/>
          <w:position w:val="-12"/>
          <w:sz w:val="28"/>
          <w:szCs w:val="28"/>
        </w:rPr>
        <w:object w:dxaOrig="380" w:dyaOrig="360">
          <v:shape id="_x0000_i1256" type="#_x0000_t75" style="width:16.8pt;height:16.8pt" o:ole="">
            <v:imagedata r:id="rId443" o:title=""/>
          </v:shape>
          <o:OLEObject Type="Embed" ProgID="Equation.3" ShapeID="_x0000_i1256" DrawAspect="Content" ObjectID="_1668349248" r:id="rId444"/>
        </w:object>
      </w:r>
      <w:proofErr w:type="gramStart"/>
      <w:r w:rsidRPr="00E477A4">
        <w:rPr>
          <w:rFonts w:ascii="Times New Roman" w:hAnsi="Times New Roman" w:cs="Times New Roman"/>
          <w:i/>
          <w:sz w:val="28"/>
          <w:szCs w:val="28"/>
        </w:rPr>
        <w:t xml:space="preserve">, </w:t>
      </w:r>
      <w:r w:rsidRPr="00E477A4">
        <w:rPr>
          <w:rFonts w:ascii="Times New Roman" w:hAnsi="Times New Roman" w:cs="Times New Roman"/>
          <w:position w:val="-10"/>
          <w:sz w:val="28"/>
          <w:szCs w:val="28"/>
        </w:rPr>
        <w:object w:dxaOrig="400" w:dyaOrig="340">
          <v:shape id="_x0000_i1257" type="#_x0000_t75" style="width:19.2pt;height:15pt" o:ole="">
            <v:imagedata r:id="rId445" o:title=""/>
          </v:shape>
          <o:OLEObject Type="Embed" ProgID="Equation.3" ShapeID="_x0000_i1257" DrawAspect="Content" ObjectID="_1668349249" r:id="rId446"/>
        </w:object>
      </w:r>
      <w:r w:rsidRPr="00E477A4">
        <w:rPr>
          <w:rFonts w:ascii="Times New Roman" w:hAnsi="Times New Roman" w:cs="Times New Roman"/>
          <w:i/>
          <w:sz w:val="28"/>
          <w:szCs w:val="28"/>
        </w:rPr>
        <w:t>,</w:t>
      </w:r>
      <w:proofErr w:type="gramEnd"/>
      <w:r w:rsidRPr="00E477A4">
        <w:rPr>
          <w:rFonts w:ascii="Times New Roman" w:hAnsi="Times New Roman" w:cs="Times New Roman"/>
          <w:i/>
          <w:sz w:val="28"/>
          <w:szCs w:val="28"/>
        </w:rPr>
        <w:t xml:space="preserve"> </w:t>
      </w:r>
      <w:r w:rsidRPr="00E477A4">
        <w:rPr>
          <w:rFonts w:ascii="Times New Roman" w:hAnsi="Times New Roman" w:cs="Times New Roman"/>
          <w:position w:val="-10"/>
          <w:sz w:val="28"/>
          <w:szCs w:val="28"/>
        </w:rPr>
        <w:object w:dxaOrig="400" w:dyaOrig="340">
          <v:shape id="_x0000_i1258" type="#_x0000_t75" style="width:19.2pt;height:15pt" o:ole="">
            <v:imagedata r:id="rId447" o:title=""/>
          </v:shape>
          <o:OLEObject Type="Embed" ProgID="Equation.3" ShapeID="_x0000_i1258" DrawAspect="Content" ObjectID="_1668349250" r:id="rId448"/>
        </w:object>
      </w:r>
      <w:r w:rsidRPr="00E477A4">
        <w:rPr>
          <w:rFonts w:ascii="Times New Roman" w:hAnsi="Times New Roman" w:cs="Times New Roman"/>
          <w:sz w:val="28"/>
          <w:szCs w:val="28"/>
        </w:rPr>
        <w:t xml:space="preserve"> – основные допустимые погрешности счётчиков, трансформаторов тока, трансформаторов напряжения при нормальных условиях (принимаются по значению классов точности), %;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320" w:dyaOrig="360">
          <v:shape id="_x0000_i1259" type="#_x0000_t75" style="width:15pt;height:16.8pt" o:ole="">
            <v:imagedata r:id="rId449" o:title=""/>
          </v:shape>
          <o:OLEObject Type="Embed" ProgID="Equation.3" ShapeID="_x0000_i1259" DrawAspect="Content" ObjectID="_1668349251" r:id="rId450"/>
        </w:object>
      </w:r>
      <w:r w:rsidRPr="00E477A4">
        <w:rPr>
          <w:rFonts w:ascii="Times New Roman" w:hAnsi="Times New Roman" w:cs="Times New Roman"/>
          <w:sz w:val="28"/>
          <w:szCs w:val="28"/>
        </w:rPr>
        <w:t xml:space="preserve"> – предел допустимых потерь напряжения в линиях присоединения счётчиков к ТН, %.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 xml:space="preserve">3. Потери электроэнергии, обусловленные допустимыми погрешностями системы учёта электроэнергии, по уровням напряжения распределяются пропорционально отпуску в сеть по уровням напряжения как в базовом, так и в регулируемом периодах. </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В случае если в базовом году технологические потери электроэнергии превышают фактические (отчётные) потери электроэнергии, то в регулируемом году потери электроэнергии, обусловленные допустимыми погрешностями системы учёта, принимаются равными нулю.</w:t>
      </w:r>
    </w:p>
    <w:p w:rsidR="00E477A4" w:rsidRPr="00E477A4" w:rsidRDefault="00E477A4" w:rsidP="00E477A4">
      <w:pPr>
        <w:autoSpaceDE w:val="0"/>
        <w:autoSpaceDN w:val="0"/>
        <w:adjustRightInd w:val="0"/>
        <w:spacing w:after="0" w:line="240" w:lineRule="auto"/>
        <w:ind w:firstLine="708"/>
        <w:jc w:val="both"/>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r w:rsidRPr="00E477A4">
        <w:rPr>
          <w:rFonts w:ascii="Times New Roman" w:hAnsi="Times New Roman" w:cs="Times New Roman"/>
          <w:sz w:val="28"/>
          <w:szCs w:val="28"/>
        </w:rPr>
        <w:lastRenderedPageBreak/>
        <w:t>Приложение 5</w:t>
      </w:r>
    </w:p>
    <w:p w:rsidR="00E477A4" w:rsidRPr="00E477A4" w:rsidRDefault="00E477A4" w:rsidP="00E477A4">
      <w:pPr>
        <w:autoSpaceDE w:val="0"/>
        <w:autoSpaceDN w:val="0"/>
        <w:adjustRightInd w:val="0"/>
        <w:spacing w:after="0" w:line="240" w:lineRule="auto"/>
        <w:jc w:val="right"/>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both"/>
        <w:rPr>
          <w:rFonts w:ascii="Times New Roman" w:hAnsi="Times New Roman" w:cs="Times New Roman"/>
          <w:sz w:val="28"/>
          <w:szCs w:val="28"/>
        </w:rPr>
      </w:pPr>
    </w:p>
    <w:p w:rsidR="00E477A4" w:rsidRPr="00E477A4" w:rsidRDefault="00E477A4" w:rsidP="00E477A4">
      <w:pPr>
        <w:autoSpaceDE w:val="0"/>
        <w:autoSpaceDN w:val="0"/>
        <w:adjustRightInd w:val="0"/>
        <w:spacing w:after="0" w:line="240" w:lineRule="auto"/>
        <w:jc w:val="both"/>
        <w:rPr>
          <w:rFonts w:ascii="Times New Roman" w:hAnsi="Times New Roman" w:cs="Times New Roman"/>
          <w:b/>
          <w:sz w:val="28"/>
          <w:szCs w:val="28"/>
        </w:rPr>
      </w:pPr>
      <w:r w:rsidRPr="00E477A4">
        <w:rPr>
          <w:rFonts w:ascii="Times New Roman" w:hAnsi="Times New Roman" w:cs="Times New Roman"/>
          <w:b/>
          <w:sz w:val="28"/>
          <w:szCs w:val="28"/>
        </w:rPr>
        <w:t xml:space="preserve">Методические рекомендации по оценке превышения (снижения) уровня фактических потерь электроэнергии в электрических сетях </w:t>
      </w:r>
    </w:p>
    <w:p w:rsidR="00E477A4" w:rsidRPr="00E477A4" w:rsidRDefault="00E477A4" w:rsidP="00E477A4">
      <w:pPr>
        <w:spacing w:after="0" w:line="240" w:lineRule="auto"/>
        <w:jc w:val="center"/>
        <w:rPr>
          <w:rFonts w:ascii="Times New Roman" w:hAnsi="Times New Roman" w:cs="Times New Roman"/>
          <w:b/>
          <w:sz w:val="28"/>
          <w:szCs w:val="28"/>
        </w:rPr>
      </w:pPr>
      <w:r w:rsidRPr="00E477A4">
        <w:rPr>
          <w:rFonts w:ascii="Times New Roman" w:hAnsi="Times New Roman" w:cs="Times New Roman"/>
          <w:b/>
          <w:sz w:val="28"/>
          <w:szCs w:val="28"/>
        </w:rPr>
        <w:t>ОАО “НЭС Кыргызстана” относительно утверждённого норматива потерь на регулируемый период за счёт влияния режимных или схемных факторов</w:t>
      </w:r>
    </w:p>
    <w:p w:rsidR="00E477A4" w:rsidRPr="00E477A4" w:rsidRDefault="00E477A4" w:rsidP="00E477A4">
      <w:pPr>
        <w:spacing w:after="0" w:line="240" w:lineRule="auto"/>
        <w:jc w:val="center"/>
        <w:rPr>
          <w:rFonts w:ascii="Times New Roman" w:hAnsi="Times New Roman" w:cs="Times New Roman"/>
          <w:b/>
          <w:sz w:val="28"/>
          <w:szCs w:val="28"/>
        </w:rPr>
      </w:pPr>
    </w:p>
    <w:p w:rsidR="00E477A4" w:rsidRPr="00E477A4" w:rsidRDefault="00E477A4" w:rsidP="00E477A4">
      <w:pPr>
        <w:spacing w:after="0" w:line="240" w:lineRule="auto"/>
        <w:jc w:val="center"/>
        <w:rPr>
          <w:rFonts w:ascii="Times New Roman" w:hAnsi="Times New Roman" w:cs="Times New Roman"/>
          <w:sz w:val="28"/>
          <w:szCs w:val="28"/>
        </w:rPr>
      </w:pPr>
      <w:r w:rsidRPr="00E477A4">
        <w:rPr>
          <w:rFonts w:ascii="Times New Roman" w:hAnsi="Times New Roman" w:cs="Times New Roman"/>
          <w:b/>
          <w:sz w:val="28"/>
          <w:szCs w:val="28"/>
        </w:rPr>
        <w:t>Глава 1. Общие положения</w:t>
      </w:r>
    </w:p>
    <w:p w:rsidR="00E477A4" w:rsidRPr="00E477A4" w:rsidRDefault="00E477A4" w:rsidP="00E477A4">
      <w:pPr>
        <w:spacing w:after="0" w:line="240" w:lineRule="auto"/>
        <w:ind w:firstLine="539"/>
        <w:rPr>
          <w:rFonts w:ascii="Times New Roman" w:hAnsi="Times New Roman" w:cs="Times New Roman"/>
          <w:sz w:val="28"/>
          <w:szCs w:val="28"/>
        </w:rPr>
      </w:pP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1. Как показывает статистический анализ фактических помесячных отчётных данных по поступлению и потерям электрической энергии в электрических сетях ОАО «НЭС Кыргызстана» основными, влияющими на потери факторами являются: </w:t>
      </w:r>
    </w:p>
    <w:p w:rsidR="00E477A4" w:rsidRPr="00E477A4" w:rsidRDefault="00E477A4" w:rsidP="00E477A4">
      <w:pPr>
        <w:pStyle w:val="ad"/>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t>- передача электроэнергии в электрические сети распределительных компаний более 60% от поступления электроэнергии в сеть (кроме ЖПВЭС);</w:t>
      </w:r>
    </w:p>
    <w:p w:rsidR="00E477A4" w:rsidRPr="00E477A4" w:rsidRDefault="00E477A4" w:rsidP="00E477A4">
      <w:pPr>
        <w:pStyle w:val="ad"/>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t>- отпуск электроэнергии с шин ТЭЦ г. Бишкека в электрические сети ЧуПВЭС;</w:t>
      </w:r>
    </w:p>
    <w:p w:rsidR="00E477A4" w:rsidRPr="00E477A4" w:rsidRDefault="00E477A4" w:rsidP="00E477A4">
      <w:pPr>
        <w:pStyle w:val="ad"/>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t>- параллельная работа с энергосистемой Казахстана – включение и отключение межсистемных ЛЭП связи напряжение 220 кВ в отдельные промежутки времени;</w:t>
      </w:r>
    </w:p>
    <w:p w:rsidR="00E477A4" w:rsidRPr="00E477A4" w:rsidRDefault="00E477A4" w:rsidP="00E477A4">
      <w:pPr>
        <w:pStyle w:val="ad"/>
        <w:spacing w:after="0" w:line="240" w:lineRule="auto"/>
        <w:ind w:left="0" w:firstLine="709"/>
        <w:jc w:val="both"/>
        <w:rPr>
          <w:rFonts w:ascii="Times New Roman" w:hAnsi="Times New Roman" w:cs="Times New Roman"/>
          <w:sz w:val="28"/>
          <w:szCs w:val="28"/>
        </w:rPr>
      </w:pPr>
      <w:r w:rsidRPr="00E477A4">
        <w:rPr>
          <w:rFonts w:ascii="Times New Roman" w:hAnsi="Times New Roman" w:cs="Times New Roman"/>
          <w:sz w:val="28"/>
          <w:szCs w:val="28"/>
        </w:rPr>
        <w:t>- транзит электроэнергии по электрическим сетям 500 и 220 кВ ЖПВЭС в сети ОшПВЭС и на Север на подстанцию «Кемин», достигающий 80 % от поступления электроэнергии в сеть.</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2. Влияние других факторов – экспорт и импорт электроэнергии, прямые поставки электроэнергии по контрактам с предприятиями, расходы на хозяйственные и собственные нужды оказывает незначительное влияние на абсолютную величину потерь электроэнергии.</w:t>
      </w:r>
    </w:p>
    <w:p w:rsidR="00E477A4" w:rsidRPr="00E477A4" w:rsidRDefault="00E477A4" w:rsidP="00E477A4">
      <w:pPr>
        <w:spacing w:after="0" w:line="240" w:lineRule="auto"/>
        <w:ind w:firstLine="709"/>
        <w:jc w:val="both"/>
        <w:rPr>
          <w:rFonts w:ascii="Times New Roman" w:hAnsi="Times New Roman" w:cs="Times New Roman"/>
          <w:sz w:val="28"/>
          <w:szCs w:val="28"/>
        </w:rPr>
      </w:pPr>
    </w:p>
    <w:p w:rsidR="00E477A4" w:rsidRPr="00E477A4" w:rsidRDefault="00E477A4" w:rsidP="00E477A4">
      <w:pPr>
        <w:spacing w:after="0" w:line="240" w:lineRule="auto"/>
        <w:jc w:val="center"/>
        <w:rPr>
          <w:rFonts w:ascii="Times New Roman" w:hAnsi="Times New Roman" w:cs="Times New Roman"/>
          <w:b/>
          <w:sz w:val="28"/>
          <w:szCs w:val="28"/>
        </w:rPr>
      </w:pPr>
      <w:r w:rsidRPr="00E477A4">
        <w:rPr>
          <w:rFonts w:ascii="Times New Roman" w:hAnsi="Times New Roman" w:cs="Times New Roman"/>
          <w:b/>
          <w:sz w:val="28"/>
          <w:szCs w:val="28"/>
        </w:rPr>
        <w:t>Глава 2. Оценка изменения уровня потерь электроэнергии в электрических сетях ПВЭС при отклонениях от плановых фактических значений объёмов передачи электроэнергии в сети распределительных компаний</w:t>
      </w:r>
    </w:p>
    <w:p w:rsidR="00E477A4" w:rsidRPr="00E477A4" w:rsidRDefault="00E477A4" w:rsidP="00E477A4">
      <w:pPr>
        <w:spacing w:after="0" w:line="240" w:lineRule="auto"/>
        <w:jc w:val="both"/>
        <w:rPr>
          <w:rFonts w:ascii="Times New Roman" w:hAnsi="Times New Roman" w:cs="Times New Roman"/>
          <w:sz w:val="28"/>
          <w:szCs w:val="28"/>
        </w:rPr>
      </w:pPr>
    </w:p>
    <w:p w:rsidR="00E477A4" w:rsidRPr="00E477A4" w:rsidRDefault="00E477A4" w:rsidP="00E477A4">
      <w:pPr>
        <w:spacing w:after="0" w:line="240" w:lineRule="auto"/>
        <w:ind w:firstLine="709"/>
        <w:jc w:val="both"/>
        <w:rPr>
          <w:rFonts w:ascii="Times New Roman" w:hAnsi="Times New Roman" w:cs="Times New Roman"/>
          <w:bCs/>
          <w:iCs/>
          <w:sz w:val="28"/>
          <w:szCs w:val="28"/>
        </w:rPr>
      </w:pPr>
      <w:r w:rsidRPr="00E477A4">
        <w:rPr>
          <w:rFonts w:ascii="Times New Roman" w:hAnsi="Times New Roman" w:cs="Times New Roman"/>
          <w:bCs/>
          <w:sz w:val="28"/>
          <w:szCs w:val="28"/>
        </w:rPr>
        <w:t xml:space="preserve">3. Оценку </w:t>
      </w:r>
      <w:r w:rsidRPr="00E477A4">
        <w:rPr>
          <w:rFonts w:ascii="Times New Roman" w:hAnsi="Times New Roman" w:cs="Times New Roman"/>
          <w:sz w:val="28"/>
          <w:szCs w:val="28"/>
        </w:rPr>
        <w:t>изменения уровня потерь электроэнергии в электрических сетях ПВЭС</w:t>
      </w:r>
      <w:r w:rsidRPr="00E477A4">
        <w:rPr>
          <w:rFonts w:ascii="Times New Roman" w:hAnsi="Times New Roman" w:cs="Times New Roman"/>
          <w:b/>
          <w:sz w:val="28"/>
          <w:szCs w:val="28"/>
        </w:rPr>
        <w:t xml:space="preserve"> </w:t>
      </w:r>
      <w:r w:rsidRPr="00E477A4">
        <w:rPr>
          <w:rFonts w:ascii="Times New Roman" w:hAnsi="Times New Roman" w:cs="Times New Roman"/>
          <w:sz w:val="28"/>
          <w:szCs w:val="28"/>
        </w:rPr>
        <w:t xml:space="preserve">предлагается </w:t>
      </w:r>
      <w:r w:rsidRPr="00E477A4">
        <w:rPr>
          <w:rFonts w:ascii="Times New Roman" w:hAnsi="Times New Roman" w:cs="Times New Roman"/>
          <w:bCs/>
          <w:iCs/>
          <w:sz w:val="28"/>
          <w:szCs w:val="28"/>
        </w:rPr>
        <w:t>выполнять по характеристикам потерь электроэнергии, построенным в зависимости от отпуска электроэнергии в сети распределительных компаний:</w:t>
      </w:r>
    </w:p>
    <w:p w:rsidR="00E477A4" w:rsidRPr="00E477A4" w:rsidRDefault="00E477A4" w:rsidP="00E477A4">
      <w:pPr>
        <w:spacing w:after="0" w:line="240" w:lineRule="auto"/>
        <w:ind w:firstLine="709"/>
        <w:jc w:val="both"/>
        <w:rPr>
          <w:rFonts w:ascii="Times New Roman" w:hAnsi="Times New Roman" w:cs="Times New Roman"/>
          <w:bCs/>
          <w:sz w:val="28"/>
          <w:szCs w:val="28"/>
        </w:rPr>
      </w:pPr>
      <w:r w:rsidRPr="00E477A4">
        <w:rPr>
          <w:rFonts w:ascii="Times New Roman" w:hAnsi="Times New Roman" w:cs="Times New Roman"/>
          <w:bCs/>
          <w:iCs/>
          <w:sz w:val="28"/>
          <w:szCs w:val="28"/>
        </w:rPr>
        <w:t xml:space="preserve">1) </w:t>
      </w:r>
      <w:r w:rsidRPr="00E477A4">
        <w:rPr>
          <w:rFonts w:ascii="Times New Roman" w:hAnsi="Times New Roman" w:cs="Times New Roman"/>
          <w:bCs/>
          <w:sz w:val="28"/>
          <w:szCs w:val="28"/>
        </w:rPr>
        <w:t>Чуйское предприятие высоковольтных электрических сетей:</w:t>
      </w:r>
    </w:p>
    <w:p w:rsidR="00E477A4" w:rsidRPr="00E477A4" w:rsidRDefault="00E477A4" w:rsidP="00E477A4">
      <w:pPr>
        <w:spacing w:after="0" w:line="240" w:lineRule="auto"/>
        <w:ind w:left="1415"/>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4260" w:dyaOrig="380">
          <v:shape id="_x0000_i1260" type="#_x0000_t75" style="width:254.4pt;height:22.2pt" o:ole="">
            <v:imagedata r:id="rId451" o:title=""/>
          </v:shape>
          <o:OLEObject Type="Embed" ProgID="Equation.3" ShapeID="_x0000_i1260" DrawAspect="Content" ObjectID="_1668349252" r:id="rId452"/>
        </w:object>
      </w:r>
      <w:r w:rsidRPr="00E477A4">
        <w:rPr>
          <w:rFonts w:ascii="Times New Roman" w:hAnsi="Times New Roman" w:cs="Times New Roman"/>
          <w:sz w:val="28"/>
          <w:szCs w:val="28"/>
        </w:rPr>
        <w:t xml:space="preserve"> .</w:t>
      </w:r>
      <w:r w:rsidRPr="00E477A4">
        <w:rPr>
          <w:rFonts w:ascii="Times New Roman" w:hAnsi="Times New Roman" w:cs="Times New Roman"/>
          <w:sz w:val="28"/>
          <w:szCs w:val="28"/>
        </w:rPr>
        <w:tab/>
      </w:r>
      <w:r w:rsidRPr="00E477A4">
        <w:rPr>
          <w:rFonts w:ascii="Times New Roman" w:hAnsi="Times New Roman" w:cs="Times New Roman"/>
          <w:sz w:val="28"/>
          <w:szCs w:val="28"/>
        </w:rPr>
        <w:tab/>
        <w:t xml:space="preserve">(П5.1) </w:t>
      </w:r>
    </w:p>
    <w:p w:rsidR="00E477A4" w:rsidRPr="00E477A4" w:rsidRDefault="00E477A4" w:rsidP="008911BE">
      <w:pPr>
        <w:pStyle w:val="20"/>
        <w:numPr>
          <w:ilvl w:val="0"/>
          <w:numId w:val="4"/>
        </w:numPr>
        <w:spacing w:before="0" w:after="0" w:line="240" w:lineRule="auto"/>
        <w:ind w:right="-285"/>
        <w:jc w:val="both"/>
        <w:rPr>
          <w:rFonts w:ascii="Times New Roman" w:hAnsi="Times New Roman"/>
          <w:b w:val="0"/>
          <w:i w:val="0"/>
        </w:rPr>
      </w:pPr>
      <w:r w:rsidRPr="00E477A4">
        <w:rPr>
          <w:rFonts w:ascii="Times New Roman" w:hAnsi="Times New Roman"/>
          <w:b w:val="0"/>
          <w:i w:val="0"/>
        </w:rPr>
        <w:lastRenderedPageBreak/>
        <w:t>Иссык-Кульское предприятие высоковольтных электрических сетей:</w:t>
      </w:r>
    </w:p>
    <w:p w:rsidR="00E477A4" w:rsidRPr="00E477A4" w:rsidRDefault="00E477A4" w:rsidP="00E477A4">
      <w:pPr>
        <w:pStyle w:val="ad"/>
        <w:spacing w:after="0" w:line="240" w:lineRule="auto"/>
        <w:ind w:left="1068"/>
        <w:jc w:val="both"/>
        <w:rPr>
          <w:rFonts w:ascii="Times New Roman" w:hAnsi="Times New Roman" w:cs="Times New Roman"/>
          <w:sz w:val="28"/>
          <w:szCs w:val="28"/>
        </w:rPr>
      </w:pPr>
      <w:r w:rsidRPr="00E477A4">
        <w:rPr>
          <w:rFonts w:ascii="Times New Roman" w:hAnsi="Times New Roman" w:cs="Times New Roman"/>
          <w:position w:val="-12"/>
          <w:sz w:val="28"/>
          <w:szCs w:val="28"/>
        </w:rPr>
        <w:t xml:space="preserve">    </w:t>
      </w:r>
      <w:r w:rsidRPr="00E477A4">
        <w:rPr>
          <w:rFonts w:ascii="Times New Roman" w:hAnsi="Times New Roman" w:cs="Times New Roman"/>
          <w:position w:val="-12"/>
          <w:sz w:val="28"/>
          <w:szCs w:val="28"/>
        </w:rPr>
        <w:object w:dxaOrig="4380" w:dyaOrig="380">
          <v:shape id="_x0000_i1261" type="#_x0000_t75" style="width:252pt;height:22.2pt" o:ole="">
            <v:imagedata r:id="rId453" o:title=""/>
          </v:shape>
          <o:OLEObject Type="Embed" ProgID="Equation.3" ShapeID="_x0000_i1261" DrawAspect="Content" ObjectID="_1668349253" r:id="rId454"/>
        </w:object>
      </w:r>
      <w:r w:rsidRPr="00E477A4">
        <w:rPr>
          <w:rFonts w:ascii="Times New Roman" w:hAnsi="Times New Roman" w:cs="Times New Roman"/>
          <w:sz w:val="28"/>
          <w:szCs w:val="28"/>
        </w:rPr>
        <w:t xml:space="preserve"> .</w:t>
      </w:r>
      <w:r w:rsidRPr="00E477A4">
        <w:rPr>
          <w:rFonts w:ascii="Times New Roman" w:hAnsi="Times New Roman" w:cs="Times New Roman"/>
          <w:sz w:val="28"/>
          <w:szCs w:val="28"/>
        </w:rPr>
        <w:tab/>
      </w:r>
      <w:r w:rsidRPr="00E477A4">
        <w:rPr>
          <w:rFonts w:ascii="Times New Roman" w:hAnsi="Times New Roman" w:cs="Times New Roman"/>
          <w:sz w:val="28"/>
          <w:szCs w:val="28"/>
        </w:rPr>
        <w:tab/>
        <w:t xml:space="preserve">(П5.2) </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3) Нарынское</w:t>
      </w:r>
      <w:r w:rsidRPr="00E477A4">
        <w:rPr>
          <w:rFonts w:ascii="Times New Roman" w:hAnsi="Times New Roman" w:cs="Times New Roman"/>
          <w:b/>
          <w:bCs/>
          <w:sz w:val="28"/>
          <w:szCs w:val="28"/>
        </w:rPr>
        <w:t xml:space="preserve"> </w:t>
      </w:r>
      <w:r w:rsidRPr="00E477A4">
        <w:rPr>
          <w:rFonts w:ascii="Times New Roman" w:hAnsi="Times New Roman" w:cs="Times New Roman"/>
          <w:sz w:val="28"/>
          <w:szCs w:val="28"/>
        </w:rPr>
        <w:t>предприятие высоковольтных электрических сетей:</w:t>
      </w:r>
    </w:p>
    <w:p w:rsidR="00E477A4" w:rsidRPr="00E477A4" w:rsidRDefault="00E477A4" w:rsidP="00E477A4">
      <w:pPr>
        <w:spacing w:after="0" w:line="240" w:lineRule="auto"/>
        <w:ind w:left="1415"/>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4360" w:dyaOrig="380">
          <v:shape id="_x0000_i1262" type="#_x0000_t75" style="width:259.8pt;height:22.2pt" o:ole="">
            <v:imagedata r:id="rId455" o:title=""/>
          </v:shape>
          <o:OLEObject Type="Embed" ProgID="Equation.3" ShapeID="_x0000_i1262" DrawAspect="Content" ObjectID="_1668349254" r:id="rId456"/>
        </w:object>
      </w:r>
      <w:r w:rsidRPr="00E477A4">
        <w:rPr>
          <w:rFonts w:ascii="Times New Roman" w:hAnsi="Times New Roman" w:cs="Times New Roman"/>
          <w:sz w:val="28"/>
          <w:szCs w:val="28"/>
        </w:rPr>
        <w:t xml:space="preserve"> .</w:t>
      </w:r>
      <w:r w:rsidRPr="00E477A4">
        <w:rPr>
          <w:rFonts w:ascii="Times New Roman" w:hAnsi="Times New Roman" w:cs="Times New Roman"/>
          <w:sz w:val="28"/>
          <w:szCs w:val="28"/>
        </w:rPr>
        <w:tab/>
      </w:r>
      <w:r w:rsidRPr="00E477A4">
        <w:rPr>
          <w:rFonts w:ascii="Times New Roman" w:hAnsi="Times New Roman" w:cs="Times New Roman"/>
          <w:sz w:val="28"/>
          <w:szCs w:val="28"/>
        </w:rPr>
        <w:tab/>
        <w:t xml:space="preserve">(П5.3) </w:t>
      </w:r>
    </w:p>
    <w:p w:rsidR="00E477A4" w:rsidRPr="00E477A4" w:rsidRDefault="00E477A4" w:rsidP="00E477A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4) Таласское</w:t>
      </w:r>
      <w:r w:rsidRPr="00E477A4">
        <w:rPr>
          <w:rFonts w:ascii="Times New Roman" w:hAnsi="Times New Roman" w:cs="Times New Roman"/>
          <w:bCs/>
          <w:sz w:val="28"/>
          <w:szCs w:val="28"/>
        </w:rPr>
        <w:t xml:space="preserve"> </w:t>
      </w:r>
      <w:r w:rsidRPr="00E477A4">
        <w:rPr>
          <w:rFonts w:ascii="Times New Roman" w:hAnsi="Times New Roman" w:cs="Times New Roman"/>
          <w:sz w:val="28"/>
          <w:szCs w:val="28"/>
        </w:rPr>
        <w:t>предприятие высоковольтных электрических сетей:</w:t>
      </w:r>
    </w:p>
    <w:p w:rsidR="00E477A4" w:rsidRPr="00E477A4" w:rsidRDefault="00E477A4" w:rsidP="00E477A4">
      <w:pPr>
        <w:spacing w:after="0" w:line="240" w:lineRule="auto"/>
        <w:ind w:left="1415"/>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4120" w:dyaOrig="380">
          <v:shape id="_x0000_i1263" type="#_x0000_t75" style="width:242.4pt;height:22.2pt" o:ole="">
            <v:imagedata r:id="rId457" o:title=""/>
          </v:shape>
          <o:OLEObject Type="Embed" ProgID="Equation.3" ShapeID="_x0000_i1263" DrawAspect="Content" ObjectID="_1668349255" r:id="rId458"/>
        </w:object>
      </w:r>
      <w:r w:rsidRPr="00E477A4">
        <w:rPr>
          <w:rFonts w:ascii="Times New Roman" w:hAnsi="Times New Roman" w:cs="Times New Roman"/>
          <w:sz w:val="28"/>
          <w:szCs w:val="28"/>
        </w:rPr>
        <w:t xml:space="preserve"> .</w:t>
      </w:r>
      <w:r w:rsidRPr="00E477A4">
        <w:rPr>
          <w:rFonts w:ascii="Times New Roman" w:hAnsi="Times New Roman" w:cs="Times New Roman"/>
          <w:sz w:val="28"/>
          <w:szCs w:val="28"/>
        </w:rPr>
        <w:tab/>
      </w:r>
      <w:r w:rsidRPr="00E477A4">
        <w:rPr>
          <w:rFonts w:ascii="Times New Roman" w:hAnsi="Times New Roman" w:cs="Times New Roman"/>
          <w:sz w:val="28"/>
          <w:szCs w:val="28"/>
        </w:rPr>
        <w:tab/>
        <w:t xml:space="preserve">(П5.4) </w:t>
      </w:r>
    </w:p>
    <w:p w:rsidR="00E477A4" w:rsidRPr="00E477A4" w:rsidRDefault="00E477A4" w:rsidP="00E477A4">
      <w:pPr>
        <w:pStyle w:val="20"/>
        <w:spacing w:before="0" w:after="0" w:line="240" w:lineRule="auto"/>
        <w:ind w:right="-285" w:firstLine="708"/>
        <w:jc w:val="both"/>
        <w:rPr>
          <w:rFonts w:ascii="Times New Roman" w:hAnsi="Times New Roman"/>
          <w:b w:val="0"/>
          <w:i w:val="0"/>
        </w:rPr>
      </w:pPr>
      <w:r w:rsidRPr="00E477A4">
        <w:rPr>
          <w:rFonts w:ascii="Times New Roman" w:hAnsi="Times New Roman"/>
          <w:b w:val="0"/>
          <w:i w:val="0"/>
        </w:rPr>
        <w:t>5) Ошское предприятие высоковольтных электрических сетей:</w:t>
      </w:r>
    </w:p>
    <w:p w:rsidR="00E477A4" w:rsidRPr="00E477A4" w:rsidRDefault="00E477A4" w:rsidP="00E477A4">
      <w:pPr>
        <w:spacing w:after="0" w:line="240" w:lineRule="auto"/>
        <w:ind w:left="1415"/>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4240" w:dyaOrig="380">
          <v:shape id="_x0000_i1264" type="#_x0000_t75" style="width:247.8pt;height:22.2pt" o:ole="">
            <v:imagedata r:id="rId459" o:title=""/>
          </v:shape>
          <o:OLEObject Type="Embed" ProgID="Equation.3" ShapeID="_x0000_i1264" DrawAspect="Content" ObjectID="_1668349256" r:id="rId460"/>
        </w:object>
      </w:r>
      <w:r w:rsidRPr="00E477A4">
        <w:rPr>
          <w:rFonts w:ascii="Times New Roman" w:hAnsi="Times New Roman" w:cs="Times New Roman"/>
          <w:sz w:val="28"/>
          <w:szCs w:val="28"/>
        </w:rPr>
        <w:t xml:space="preserve"> .</w:t>
      </w:r>
      <w:r w:rsidRPr="00E477A4">
        <w:rPr>
          <w:rFonts w:ascii="Times New Roman" w:hAnsi="Times New Roman" w:cs="Times New Roman"/>
          <w:sz w:val="28"/>
          <w:szCs w:val="28"/>
        </w:rPr>
        <w:tab/>
        <w:t xml:space="preserve">          (П5.5) </w:t>
      </w:r>
    </w:p>
    <w:p w:rsidR="00E477A4" w:rsidRPr="00E477A4" w:rsidRDefault="00E477A4" w:rsidP="00E477A4">
      <w:pPr>
        <w:pStyle w:val="20"/>
        <w:spacing w:before="0" w:after="0" w:line="240" w:lineRule="auto"/>
        <w:ind w:firstLine="708"/>
        <w:jc w:val="both"/>
        <w:rPr>
          <w:rFonts w:ascii="Times New Roman" w:hAnsi="Times New Roman"/>
          <w:b w:val="0"/>
          <w:i w:val="0"/>
        </w:rPr>
      </w:pPr>
      <w:r w:rsidRPr="00E477A4">
        <w:rPr>
          <w:rFonts w:ascii="Times New Roman" w:hAnsi="Times New Roman"/>
          <w:b w:val="0"/>
          <w:i w:val="0"/>
        </w:rPr>
        <w:t>6) Жалалабадское предприятие высоковольтных электрических сетей: предлагается использовать аналогичную характеристику потерь, приведенную в прежней Инструкции для схемы сети до ввода в эксплуатацию ЛЭП 500 кВ «Датка-Кумин»</w:t>
      </w:r>
    </w:p>
    <w:p w:rsidR="00E477A4" w:rsidRPr="00E477A4" w:rsidRDefault="00E477A4" w:rsidP="00E477A4">
      <w:pPr>
        <w:spacing w:after="0" w:line="240" w:lineRule="auto"/>
        <w:ind w:left="1415"/>
        <w:jc w:val="both"/>
        <w:rPr>
          <w:rFonts w:ascii="Times New Roman" w:hAnsi="Times New Roman" w:cs="Times New Roman"/>
          <w:sz w:val="28"/>
          <w:szCs w:val="28"/>
        </w:rPr>
      </w:pPr>
      <w:r w:rsidRPr="00E477A4">
        <w:rPr>
          <w:rFonts w:ascii="Times New Roman" w:hAnsi="Times New Roman" w:cs="Times New Roman"/>
          <w:position w:val="-12"/>
          <w:sz w:val="28"/>
          <w:szCs w:val="28"/>
        </w:rPr>
        <w:object w:dxaOrig="2120" w:dyaOrig="380">
          <v:shape id="_x0000_i1265" type="#_x0000_t75" style="width:140.4pt;height:24.6pt" o:ole="">
            <v:imagedata r:id="rId461" o:title=""/>
          </v:shape>
          <o:OLEObject Type="Embed" ProgID="Equation.3" ShapeID="_x0000_i1265" DrawAspect="Content" ObjectID="_1668349257" r:id="rId462"/>
        </w:object>
      </w:r>
      <w:r w:rsidRPr="00E477A4">
        <w:rPr>
          <w:rFonts w:ascii="Times New Roman" w:hAnsi="Times New Roman" w:cs="Times New Roman"/>
          <w:sz w:val="28"/>
          <w:szCs w:val="28"/>
        </w:rPr>
        <w:t xml:space="preserve"> </w:t>
      </w:r>
      <w:r w:rsidRPr="00E477A4">
        <w:rPr>
          <w:rFonts w:ascii="Times New Roman" w:hAnsi="Times New Roman" w:cs="Times New Roman"/>
          <w:sz w:val="28"/>
          <w:szCs w:val="28"/>
        </w:rPr>
        <w:tab/>
      </w:r>
      <w:r w:rsidRPr="00E477A4">
        <w:rPr>
          <w:rFonts w:ascii="Times New Roman" w:hAnsi="Times New Roman" w:cs="Times New Roman"/>
          <w:sz w:val="28"/>
          <w:szCs w:val="28"/>
        </w:rPr>
        <w:tab/>
        <w:t xml:space="preserve">                             (П5.6) </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xml:space="preserve">где </w:t>
      </w:r>
      <w:r w:rsidRPr="00E477A4">
        <w:rPr>
          <w:rFonts w:ascii="Times New Roman" w:hAnsi="Times New Roman" w:cs="Times New Roman"/>
          <w:sz w:val="28"/>
          <w:szCs w:val="28"/>
        </w:rPr>
        <w:tab/>
      </w:r>
      <w:r w:rsidRPr="00E477A4">
        <w:rPr>
          <w:rFonts w:ascii="Times New Roman" w:hAnsi="Times New Roman" w:cs="Times New Roman"/>
          <w:sz w:val="28"/>
          <w:szCs w:val="28"/>
        </w:rPr>
        <w:sym w:font="Symbol" w:char="0044"/>
      </w:r>
      <w:r w:rsidRPr="00E477A4">
        <w:rPr>
          <w:rFonts w:ascii="Times New Roman" w:hAnsi="Times New Roman" w:cs="Times New Roman"/>
          <w:i/>
          <w:sz w:val="28"/>
          <w:szCs w:val="28"/>
          <w:lang w:val="en-US"/>
        </w:rPr>
        <w:t>W</w:t>
      </w:r>
      <w:r w:rsidRPr="00E477A4">
        <w:rPr>
          <w:rFonts w:ascii="Times New Roman" w:hAnsi="Times New Roman" w:cs="Times New Roman"/>
          <w:i/>
          <w:sz w:val="28"/>
          <w:szCs w:val="28"/>
          <w:vertAlign w:val="subscript"/>
        </w:rPr>
        <w:t>1</w:t>
      </w:r>
      <w:r w:rsidRPr="00E477A4">
        <w:rPr>
          <w:rFonts w:ascii="Times New Roman" w:hAnsi="Times New Roman" w:cs="Times New Roman"/>
          <w:sz w:val="28"/>
          <w:szCs w:val="28"/>
        </w:rPr>
        <w:sym w:font="Symbol" w:char="00B8"/>
      </w:r>
      <w:r w:rsidRPr="00E477A4">
        <w:rPr>
          <w:rFonts w:ascii="Times New Roman" w:hAnsi="Times New Roman" w:cs="Times New Roman"/>
          <w:sz w:val="28"/>
          <w:szCs w:val="28"/>
        </w:rPr>
        <w:sym w:font="Symbol" w:char="0044"/>
      </w:r>
      <w:r w:rsidRPr="00E477A4">
        <w:rPr>
          <w:rFonts w:ascii="Times New Roman" w:hAnsi="Times New Roman" w:cs="Times New Roman"/>
          <w:i/>
          <w:sz w:val="28"/>
          <w:szCs w:val="28"/>
          <w:lang w:val="en-US"/>
        </w:rPr>
        <w:t>W</w:t>
      </w:r>
      <w:r w:rsidRPr="00E477A4">
        <w:rPr>
          <w:rFonts w:ascii="Times New Roman" w:hAnsi="Times New Roman" w:cs="Times New Roman"/>
          <w:i/>
          <w:sz w:val="28"/>
          <w:szCs w:val="28"/>
          <w:vertAlign w:val="subscript"/>
        </w:rPr>
        <w:t>6</w:t>
      </w:r>
      <w:r w:rsidRPr="00E477A4">
        <w:rPr>
          <w:rFonts w:ascii="Times New Roman" w:hAnsi="Times New Roman" w:cs="Times New Roman"/>
          <w:sz w:val="28"/>
          <w:szCs w:val="28"/>
        </w:rPr>
        <w:t xml:space="preserve"> – потери электроэнергии в сети </w:t>
      </w:r>
      <w:r w:rsidRPr="00E477A4">
        <w:rPr>
          <w:rFonts w:ascii="Times New Roman" w:hAnsi="Times New Roman" w:cs="Times New Roman"/>
          <w:i/>
          <w:iCs/>
          <w:sz w:val="28"/>
          <w:szCs w:val="28"/>
          <w:lang w:val="en-US"/>
        </w:rPr>
        <w:t>i</w:t>
      </w:r>
      <w:r w:rsidRPr="00E477A4">
        <w:rPr>
          <w:rFonts w:ascii="Times New Roman" w:hAnsi="Times New Roman" w:cs="Times New Roman"/>
          <w:sz w:val="28"/>
          <w:szCs w:val="28"/>
        </w:rPr>
        <w:t xml:space="preserve">-го ПВЭС за </w:t>
      </w:r>
      <w:r w:rsidRPr="00E477A4">
        <w:rPr>
          <w:rFonts w:ascii="Times New Roman" w:hAnsi="Times New Roman" w:cs="Times New Roman"/>
          <w:i/>
          <w:sz w:val="28"/>
          <w:szCs w:val="28"/>
          <w:lang w:val="en-US"/>
        </w:rPr>
        <w:t>j</w:t>
      </w:r>
      <w:r w:rsidRPr="00E477A4">
        <w:rPr>
          <w:rFonts w:ascii="Times New Roman" w:hAnsi="Times New Roman" w:cs="Times New Roman"/>
          <w:sz w:val="28"/>
          <w:szCs w:val="28"/>
        </w:rPr>
        <w:t>-й месяц, млн. кВт</w:t>
      </w:r>
      <w:r w:rsidRPr="00E477A4">
        <w:rPr>
          <w:rFonts w:ascii="Times New Roman" w:hAnsi="Times New Roman" w:cs="Times New Roman"/>
          <w:iCs/>
          <w:sz w:val="28"/>
          <w:szCs w:val="28"/>
        </w:rPr>
        <w:t>∙</w:t>
      </w:r>
      <w:r w:rsidRPr="00E477A4">
        <w:rPr>
          <w:rFonts w:ascii="Times New Roman" w:hAnsi="Times New Roman" w:cs="Times New Roman"/>
          <w:sz w:val="28"/>
          <w:szCs w:val="28"/>
        </w:rPr>
        <w:t xml:space="preserve">ч; </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i/>
          <w:sz w:val="28"/>
          <w:szCs w:val="28"/>
          <w:lang w:val="en-US"/>
        </w:rPr>
        <w:t>W</w:t>
      </w:r>
      <w:r w:rsidRPr="00E477A4">
        <w:rPr>
          <w:rFonts w:ascii="Times New Roman" w:hAnsi="Times New Roman" w:cs="Times New Roman"/>
          <w:i/>
          <w:sz w:val="28"/>
          <w:szCs w:val="28"/>
          <w:vertAlign w:val="subscript"/>
        </w:rPr>
        <w:t>РЭК1</w:t>
      </w:r>
      <w:r w:rsidRPr="00E477A4">
        <w:rPr>
          <w:rFonts w:ascii="Times New Roman" w:hAnsi="Times New Roman" w:cs="Times New Roman"/>
          <w:sz w:val="28"/>
          <w:szCs w:val="28"/>
        </w:rPr>
        <w:t xml:space="preserve"> </w:t>
      </w:r>
      <w:r w:rsidRPr="00E477A4">
        <w:rPr>
          <w:rFonts w:ascii="Times New Roman" w:hAnsi="Times New Roman" w:cs="Times New Roman"/>
          <w:sz w:val="28"/>
          <w:szCs w:val="28"/>
        </w:rPr>
        <w:sym w:font="Symbol" w:char="00B8"/>
      </w:r>
      <w:r w:rsidRPr="00E477A4">
        <w:rPr>
          <w:rFonts w:ascii="Times New Roman" w:hAnsi="Times New Roman" w:cs="Times New Roman"/>
          <w:sz w:val="28"/>
          <w:szCs w:val="28"/>
        </w:rPr>
        <w:t xml:space="preserve"> </w:t>
      </w:r>
      <w:proofErr w:type="gramStart"/>
      <w:r w:rsidRPr="00E477A4">
        <w:rPr>
          <w:rFonts w:ascii="Times New Roman" w:hAnsi="Times New Roman" w:cs="Times New Roman"/>
          <w:i/>
          <w:sz w:val="28"/>
          <w:szCs w:val="28"/>
          <w:lang w:val="en-US"/>
        </w:rPr>
        <w:t>W</w:t>
      </w:r>
      <w:r w:rsidRPr="00E477A4">
        <w:rPr>
          <w:rFonts w:ascii="Times New Roman" w:hAnsi="Times New Roman" w:cs="Times New Roman"/>
          <w:i/>
          <w:sz w:val="28"/>
          <w:szCs w:val="28"/>
          <w:vertAlign w:val="subscript"/>
        </w:rPr>
        <w:t xml:space="preserve">РЭК6  </w:t>
      </w:r>
      <w:r w:rsidRPr="00E477A4">
        <w:rPr>
          <w:rFonts w:ascii="Times New Roman" w:hAnsi="Times New Roman" w:cs="Times New Roman"/>
          <w:iCs/>
          <w:sz w:val="28"/>
          <w:szCs w:val="28"/>
        </w:rPr>
        <w:t>–</w:t>
      </w:r>
      <w:proofErr w:type="gramEnd"/>
      <w:r w:rsidRPr="00E477A4">
        <w:rPr>
          <w:rFonts w:ascii="Times New Roman" w:hAnsi="Times New Roman" w:cs="Times New Roman"/>
          <w:sz w:val="28"/>
          <w:szCs w:val="28"/>
        </w:rPr>
        <w:t xml:space="preserve"> объём  электроэнергии, переданной в РЭК по сетям </w:t>
      </w:r>
      <w:r w:rsidRPr="00E477A4">
        <w:rPr>
          <w:rFonts w:ascii="Times New Roman" w:hAnsi="Times New Roman" w:cs="Times New Roman"/>
          <w:i/>
          <w:iCs/>
          <w:sz w:val="28"/>
          <w:szCs w:val="28"/>
          <w:lang w:val="en-US"/>
        </w:rPr>
        <w:t>i</w:t>
      </w:r>
      <w:r w:rsidRPr="00E477A4">
        <w:rPr>
          <w:rFonts w:ascii="Times New Roman" w:hAnsi="Times New Roman" w:cs="Times New Roman"/>
          <w:sz w:val="28"/>
          <w:szCs w:val="28"/>
        </w:rPr>
        <w:t xml:space="preserve">-го ПВЭС в </w:t>
      </w:r>
      <w:r w:rsidRPr="00E477A4">
        <w:rPr>
          <w:rFonts w:ascii="Times New Roman" w:hAnsi="Times New Roman" w:cs="Times New Roman"/>
          <w:i/>
          <w:sz w:val="28"/>
          <w:szCs w:val="28"/>
          <w:lang w:val="en-US"/>
        </w:rPr>
        <w:t>j</w:t>
      </w:r>
      <w:r w:rsidRPr="00E477A4">
        <w:rPr>
          <w:rFonts w:ascii="Times New Roman" w:hAnsi="Times New Roman" w:cs="Times New Roman"/>
          <w:sz w:val="28"/>
          <w:szCs w:val="28"/>
        </w:rPr>
        <w:t>-м месяце,  млн. кВт</w:t>
      </w:r>
      <w:r w:rsidRPr="00E477A4">
        <w:rPr>
          <w:rFonts w:ascii="Times New Roman" w:hAnsi="Times New Roman" w:cs="Times New Roman"/>
          <w:iCs/>
          <w:sz w:val="28"/>
          <w:szCs w:val="28"/>
        </w:rPr>
        <w:t>∙</w:t>
      </w:r>
      <w:r w:rsidRPr="00E477A4">
        <w:rPr>
          <w:rFonts w:ascii="Times New Roman" w:hAnsi="Times New Roman" w:cs="Times New Roman"/>
          <w:sz w:val="28"/>
          <w:szCs w:val="28"/>
        </w:rPr>
        <w:t>ч.</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2. Исходными данными к расчёту являются:</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фактические месячные значения электроэнергии, полезно отпущенной в сети РЭК;</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плановые месячные значения отпуска электроэнергии в сети РЭК.</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3. Порядок расчёта:</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1) По выражениям (П5.1</w:t>
      </w:r>
      <w:r w:rsidRPr="00E477A4">
        <w:rPr>
          <w:rFonts w:ascii="Times New Roman" w:hAnsi="Times New Roman" w:cs="Times New Roman"/>
          <w:sz w:val="28"/>
          <w:szCs w:val="28"/>
        </w:rPr>
        <w:sym w:font="Symbol" w:char="00B8"/>
      </w:r>
      <w:r w:rsidRPr="00E477A4">
        <w:rPr>
          <w:rFonts w:ascii="Times New Roman" w:hAnsi="Times New Roman" w:cs="Times New Roman"/>
          <w:sz w:val="28"/>
          <w:szCs w:val="28"/>
        </w:rPr>
        <w:t xml:space="preserve">П.5.6) для каждого </w:t>
      </w:r>
      <w:r w:rsidRPr="00E477A4">
        <w:rPr>
          <w:rFonts w:ascii="Times New Roman" w:hAnsi="Times New Roman" w:cs="Times New Roman"/>
          <w:i/>
          <w:iCs/>
          <w:sz w:val="28"/>
          <w:szCs w:val="28"/>
          <w:lang w:val="en-US"/>
        </w:rPr>
        <w:t>i</w:t>
      </w:r>
      <w:r w:rsidRPr="00E477A4">
        <w:rPr>
          <w:rFonts w:ascii="Times New Roman" w:hAnsi="Times New Roman" w:cs="Times New Roman"/>
          <w:sz w:val="28"/>
          <w:szCs w:val="28"/>
        </w:rPr>
        <w:t xml:space="preserve">-го ПВЭС определяются расчётные значения потерь электроэнергии для </w:t>
      </w:r>
      <w:r w:rsidRPr="00E477A4">
        <w:rPr>
          <w:rFonts w:ascii="Times New Roman" w:hAnsi="Times New Roman" w:cs="Times New Roman"/>
          <w:i/>
          <w:iCs/>
          <w:sz w:val="28"/>
          <w:szCs w:val="28"/>
          <w:lang w:val="en-US"/>
        </w:rPr>
        <w:t>j</w:t>
      </w:r>
      <w:r w:rsidRPr="00E477A4">
        <w:rPr>
          <w:rFonts w:ascii="Times New Roman" w:hAnsi="Times New Roman" w:cs="Times New Roman"/>
          <w:sz w:val="28"/>
          <w:szCs w:val="28"/>
        </w:rPr>
        <w:t xml:space="preserve">-го </w:t>
      </w:r>
      <w:proofErr w:type="gramStart"/>
      <w:r w:rsidRPr="00E477A4">
        <w:rPr>
          <w:rFonts w:ascii="Times New Roman" w:hAnsi="Times New Roman" w:cs="Times New Roman"/>
          <w:sz w:val="28"/>
          <w:szCs w:val="28"/>
        </w:rPr>
        <w:t xml:space="preserve">месяца </w:t>
      </w:r>
      <w:r w:rsidRPr="00E477A4">
        <w:rPr>
          <w:rFonts w:ascii="Times New Roman" w:hAnsi="Times New Roman" w:cs="Times New Roman"/>
          <w:position w:val="-14"/>
          <w:sz w:val="28"/>
          <w:szCs w:val="28"/>
        </w:rPr>
        <w:object w:dxaOrig="560" w:dyaOrig="400">
          <v:shape id="_x0000_i1266" type="#_x0000_t75" style="width:27pt;height:21pt" o:ole="">
            <v:imagedata r:id="rId463" o:title=""/>
          </v:shape>
          <o:OLEObject Type="Embed" ProgID="Equation.3" ShapeID="_x0000_i1266" DrawAspect="Content" ObjectID="_1668349258" r:id="rId464"/>
        </w:object>
      </w:r>
      <w:r w:rsidRPr="00E477A4">
        <w:rPr>
          <w:rFonts w:ascii="Times New Roman" w:hAnsi="Times New Roman" w:cs="Times New Roman"/>
          <w:sz w:val="28"/>
          <w:szCs w:val="28"/>
        </w:rPr>
        <w:t xml:space="preserve"> при</w:t>
      </w:r>
      <w:proofErr w:type="gramEnd"/>
      <w:r w:rsidRPr="00E477A4">
        <w:rPr>
          <w:rFonts w:ascii="Times New Roman" w:hAnsi="Times New Roman" w:cs="Times New Roman"/>
          <w:sz w:val="28"/>
          <w:szCs w:val="28"/>
        </w:rPr>
        <w:t xml:space="preserve"> плановых значениях полезного отпуска энергии в сети РЭК</w:t>
      </w:r>
      <w:r w:rsidRPr="00E477A4">
        <w:rPr>
          <w:rFonts w:ascii="Times New Roman" w:hAnsi="Times New Roman" w:cs="Times New Roman"/>
          <w:position w:val="-14"/>
          <w:sz w:val="28"/>
          <w:szCs w:val="28"/>
        </w:rPr>
        <w:object w:dxaOrig="560" w:dyaOrig="400">
          <v:shape id="_x0000_i1267" type="#_x0000_t75" style="width:27pt;height:21pt" o:ole="">
            <v:imagedata r:id="rId465" o:title=""/>
          </v:shape>
          <o:OLEObject Type="Embed" ProgID="Equation.3" ShapeID="_x0000_i1267" DrawAspect="Content" ObjectID="_1668349259" r:id="rId466"/>
        </w:object>
      </w:r>
      <w:r w:rsidRPr="00E477A4">
        <w:rPr>
          <w:rFonts w:ascii="Times New Roman" w:hAnsi="Times New Roman" w:cs="Times New Roman"/>
          <w:sz w:val="28"/>
          <w:szCs w:val="28"/>
        </w:rPr>
        <w:t>;</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2) По выражениям (П5.1</w:t>
      </w:r>
      <w:r w:rsidRPr="00E477A4">
        <w:rPr>
          <w:rFonts w:ascii="Times New Roman" w:hAnsi="Times New Roman" w:cs="Times New Roman"/>
          <w:sz w:val="28"/>
          <w:szCs w:val="28"/>
        </w:rPr>
        <w:sym w:font="Symbol" w:char="00B8"/>
      </w:r>
      <w:r w:rsidRPr="00E477A4">
        <w:rPr>
          <w:rFonts w:ascii="Times New Roman" w:hAnsi="Times New Roman" w:cs="Times New Roman"/>
          <w:sz w:val="28"/>
          <w:szCs w:val="28"/>
        </w:rPr>
        <w:t xml:space="preserve">П.5.6) для каждого </w:t>
      </w:r>
      <w:r w:rsidRPr="00E477A4">
        <w:rPr>
          <w:rFonts w:ascii="Times New Roman" w:hAnsi="Times New Roman" w:cs="Times New Roman"/>
          <w:i/>
          <w:iCs/>
          <w:sz w:val="28"/>
          <w:szCs w:val="28"/>
          <w:lang w:val="en-US"/>
        </w:rPr>
        <w:t>i</w:t>
      </w:r>
      <w:r w:rsidRPr="00E477A4">
        <w:rPr>
          <w:rFonts w:ascii="Times New Roman" w:hAnsi="Times New Roman" w:cs="Times New Roman"/>
          <w:sz w:val="28"/>
          <w:szCs w:val="28"/>
        </w:rPr>
        <w:t xml:space="preserve">-го ПВЭС определяются расчётные значения потерь электроэнергии для </w:t>
      </w:r>
      <w:r w:rsidRPr="00E477A4">
        <w:rPr>
          <w:rFonts w:ascii="Times New Roman" w:hAnsi="Times New Roman" w:cs="Times New Roman"/>
          <w:i/>
          <w:iCs/>
          <w:sz w:val="28"/>
          <w:szCs w:val="28"/>
          <w:lang w:val="en-US"/>
        </w:rPr>
        <w:t>j</w:t>
      </w:r>
      <w:r w:rsidRPr="00E477A4">
        <w:rPr>
          <w:rFonts w:ascii="Times New Roman" w:hAnsi="Times New Roman" w:cs="Times New Roman"/>
          <w:sz w:val="28"/>
          <w:szCs w:val="28"/>
        </w:rPr>
        <w:t xml:space="preserve">-го </w:t>
      </w:r>
      <w:proofErr w:type="gramStart"/>
      <w:r w:rsidRPr="00E477A4">
        <w:rPr>
          <w:rFonts w:ascii="Times New Roman" w:hAnsi="Times New Roman" w:cs="Times New Roman"/>
          <w:sz w:val="28"/>
          <w:szCs w:val="28"/>
        </w:rPr>
        <w:t xml:space="preserve">месяца </w:t>
      </w:r>
      <w:r w:rsidRPr="00E477A4">
        <w:rPr>
          <w:rFonts w:ascii="Times New Roman" w:hAnsi="Times New Roman" w:cs="Times New Roman"/>
          <w:position w:val="-14"/>
          <w:sz w:val="28"/>
          <w:szCs w:val="28"/>
        </w:rPr>
        <w:object w:dxaOrig="580" w:dyaOrig="400">
          <v:shape id="_x0000_i1268" type="#_x0000_t75" style="width:30.6pt;height:21pt" o:ole="">
            <v:imagedata r:id="rId467" o:title=""/>
          </v:shape>
          <o:OLEObject Type="Embed" ProgID="Equation.3" ShapeID="_x0000_i1268" DrawAspect="Content" ObjectID="_1668349260" r:id="rId468"/>
        </w:object>
      </w:r>
      <w:r w:rsidRPr="00E477A4">
        <w:rPr>
          <w:rFonts w:ascii="Times New Roman" w:hAnsi="Times New Roman" w:cs="Times New Roman"/>
          <w:sz w:val="28"/>
          <w:szCs w:val="28"/>
        </w:rPr>
        <w:t xml:space="preserve"> при</w:t>
      </w:r>
      <w:proofErr w:type="gramEnd"/>
      <w:r w:rsidRPr="00E477A4">
        <w:rPr>
          <w:rFonts w:ascii="Times New Roman" w:hAnsi="Times New Roman" w:cs="Times New Roman"/>
          <w:sz w:val="28"/>
          <w:szCs w:val="28"/>
        </w:rPr>
        <w:t xml:space="preserve"> фактическом полезном отпуске энергии в сети РЭК </w:t>
      </w:r>
      <w:r w:rsidRPr="00E477A4">
        <w:rPr>
          <w:rFonts w:ascii="Times New Roman" w:hAnsi="Times New Roman" w:cs="Times New Roman"/>
          <w:position w:val="-14"/>
          <w:sz w:val="28"/>
          <w:szCs w:val="28"/>
        </w:rPr>
        <w:object w:dxaOrig="580" w:dyaOrig="400">
          <v:shape id="_x0000_i1269" type="#_x0000_t75" style="width:30.6pt;height:21pt" o:ole="">
            <v:imagedata r:id="rId469" o:title=""/>
          </v:shape>
          <o:OLEObject Type="Embed" ProgID="Equation.3" ShapeID="_x0000_i1269" DrawAspect="Content" ObjectID="_1668349261" r:id="rId470"/>
        </w:object>
      </w:r>
      <w:r w:rsidRPr="00E477A4">
        <w:rPr>
          <w:rFonts w:ascii="Times New Roman" w:hAnsi="Times New Roman" w:cs="Times New Roman"/>
          <w:sz w:val="28"/>
          <w:szCs w:val="28"/>
        </w:rPr>
        <w:t>;</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 xml:space="preserve">3) Для каждого </w:t>
      </w:r>
      <w:r w:rsidRPr="00E477A4">
        <w:rPr>
          <w:rFonts w:ascii="Times New Roman" w:hAnsi="Times New Roman" w:cs="Times New Roman"/>
          <w:i/>
          <w:iCs/>
          <w:sz w:val="28"/>
          <w:szCs w:val="28"/>
          <w:lang w:val="en-US"/>
        </w:rPr>
        <w:t>i</w:t>
      </w:r>
      <w:r w:rsidRPr="00E477A4">
        <w:rPr>
          <w:rFonts w:ascii="Times New Roman" w:hAnsi="Times New Roman" w:cs="Times New Roman"/>
          <w:sz w:val="28"/>
          <w:szCs w:val="28"/>
        </w:rPr>
        <w:t>-го ПВЭС определяются отклонения потерь электроэнергии (</w:t>
      </w:r>
      <w:r w:rsidRPr="00E477A4">
        <w:rPr>
          <w:rFonts w:ascii="Times New Roman" w:hAnsi="Times New Roman" w:cs="Times New Roman"/>
          <w:sz w:val="28"/>
          <w:szCs w:val="28"/>
        </w:rPr>
        <w:sym w:font="Symbol" w:char="0044"/>
      </w:r>
      <w:r w:rsidRPr="00E477A4">
        <w:rPr>
          <w:rFonts w:ascii="Times New Roman" w:hAnsi="Times New Roman" w:cs="Times New Roman"/>
          <w:sz w:val="28"/>
          <w:szCs w:val="28"/>
        </w:rPr>
        <w:t>Δ</w:t>
      </w:r>
      <w:r w:rsidRPr="00E477A4">
        <w:rPr>
          <w:rFonts w:ascii="Times New Roman" w:hAnsi="Times New Roman" w:cs="Times New Roman"/>
          <w:i/>
          <w:sz w:val="28"/>
          <w:szCs w:val="28"/>
          <w:lang w:val="en-US"/>
        </w:rPr>
        <w:t>W</w:t>
      </w:r>
      <w:r w:rsidRPr="00E477A4">
        <w:rPr>
          <w:rFonts w:ascii="Times New Roman" w:hAnsi="Times New Roman" w:cs="Times New Roman"/>
          <w:i/>
          <w:sz w:val="28"/>
          <w:szCs w:val="28"/>
          <w:vertAlign w:val="subscript"/>
          <w:lang w:val="en-US"/>
        </w:rPr>
        <w:t>ij</w:t>
      </w:r>
      <w:r w:rsidRPr="00E477A4">
        <w:rPr>
          <w:rFonts w:ascii="Times New Roman" w:hAnsi="Times New Roman" w:cs="Times New Roman"/>
          <w:iCs/>
          <w:sz w:val="28"/>
          <w:szCs w:val="28"/>
        </w:rPr>
        <w:t>)</w:t>
      </w:r>
      <w:r w:rsidRPr="00E477A4">
        <w:rPr>
          <w:rFonts w:ascii="Times New Roman" w:hAnsi="Times New Roman" w:cs="Times New Roman"/>
          <w:sz w:val="28"/>
          <w:szCs w:val="28"/>
        </w:rPr>
        <w:t xml:space="preserve"> в </w:t>
      </w:r>
      <w:r w:rsidRPr="00E477A4">
        <w:rPr>
          <w:rFonts w:ascii="Times New Roman" w:hAnsi="Times New Roman" w:cs="Times New Roman"/>
          <w:i/>
          <w:iCs/>
          <w:sz w:val="28"/>
          <w:szCs w:val="28"/>
          <w:lang w:val="en-US"/>
        </w:rPr>
        <w:t>j</w:t>
      </w:r>
      <w:r w:rsidRPr="00E477A4">
        <w:rPr>
          <w:rFonts w:ascii="Times New Roman" w:hAnsi="Times New Roman" w:cs="Times New Roman"/>
          <w:sz w:val="28"/>
          <w:szCs w:val="28"/>
        </w:rPr>
        <w:t xml:space="preserve">-м месяце от </w:t>
      </w:r>
      <w:proofErr w:type="gramStart"/>
      <w:r w:rsidRPr="00E477A4">
        <w:rPr>
          <w:rFonts w:ascii="Times New Roman" w:hAnsi="Times New Roman" w:cs="Times New Roman"/>
          <w:sz w:val="28"/>
          <w:szCs w:val="28"/>
        </w:rPr>
        <w:t>плановых  значений</w:t>
      </w:r>
      <w:proofErr w:type="gramEnd"/>
      <w:r w:rsidRPr="00E477A4">
        <w:rPr>
          <w:rFonts w:ascii="Times New Roman" w:hAnsi="Times New Roman" w:cs="Times New Roman"/>
          <w:sz w:val="28"/>
          <w:szCs w:val="28"/>
        </w:rPr>
        <w:t>:</w:t>
      </w:r>
    </w:p>
    <w:p w:rsidR="00E477A4" w:rsidRPr="00E477A4" w:rsidRDefault="00E477A4" w:rsidP="00E477A4">
      <w:pPr>
        <w:spacing w:after="0" w:line="240" w:lineRule="auto"/>
        <w:ind w:left="360"/>
        <w:jc w:val="both"/>
        <w:rPr>
          <w:rFonts w:ascii="Times New Roman" w:hAnsi="Times New Roman" w:cs="Times New Roman"/>
          <w:sz w:val="28"/>
          <w:szCs w:val="28"/>
        </w:rPr>
      </w:pPr>
      <w:r w:rsidRPr="00E477A4">
        <w:rPr>
          <w:rFonts w:ascii="Times New Roman" w:hAnsi="Times New Roman" w:cs="Times New Roman"/>
          <w:sz w:val="28"/>
          <w:szCs w:val="28"/>
        </w:rPr>
        <w:t xml:space="preserve">          </w:t>
      </w:r>
      <w:r w:rsidRPr="00E477A4">
        <w:rPr>
          <w:rFonts w:ascii="Times New Roman" w:hAnsi="Times New Roman" w:cs="Times New Roman"/>
          <w:position w:val="-14"/>
          <w:sz w:val="28"/>
          <w:szCs w:val="28"/>
        </w:rPr>
        <w:object w:dxaOrig="2200" w:dyaOrig="400">
          <v:shape id="_x0000_i1270" type="#_x0000_t75" style="width:110.4pt;height:21pt" o:ole="">
            <v:imagedata r:id="rId471" o:title=""/>
          </v:shape>
          <o:OLEObject Type="Embed" ProgID="Equation.3" ShapeID="_x0000_i1270" DrawAspect="Content" ObjectID="_1668349262" r:id="rId472"/>
        </w:object>
      </w:r>
      <w:r w:rsidRPr="00E477A4">
        <w:rPr>
          <w:rFonts w:ascii="Times New Roman" w:hAnsi="Times New Roman" w:cs="Times New Roman"/>
          <w:sz w:val="28"/>
          <w:szCs w:val="28"/>
        </w:rPr>
        <w:t>,</w:t>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t>(П.5.7)</w:t>
      </w:r>
    </w:p>
    <w:p w:rsidR="00E477A4" w:rsidRPr="00E477A4" w:rsidRDefault="00E477A4" w:rsidP="00E477A4">
      <w:pPr>
        <w:spacing w:after="0" w:line="240" w:lineRule="auto"/>
        <w:jc w:val="both"/>
        <w:rPr>
          <w:rFonts w:ascii="Times New Roman" w:hAnsi="Times New Roman" w:cs="Times New Roman"/>
          <w:iCs/>
          <w:sz w:val="28"/>
          <w:szCs w:val="28"/>
          <w:vertAlign w:val="superscript"/>
        </w:rPr>
      </w:pPr>
      <w:r w:rsidRPr="00E477A4">
        <w:rPr>
          <w:rFonts w:ascii="Times New Roman" w:hAnsi="Times New Roman" w:cs="Times New Roman"/>
          <w:sz w:val="28"/>
          <w:szCs w:val="28"/>
        </w:rPr>
        <w:t>где</w:t>
      </w:r>
      <w:r w:rsidRPr="00E477A4">
        <w:rPr>
          <w:rFonts w:ascii="Times New Roman" w:hAnsi="Times New Roman" w:cs="Times New Roman"/>
          <w:sz w:val="28"/>
          <w:szCs w:val="28"/>
        </w:rPr>
        <w:tab/>
      </w:r>
      <w:r w:rsidRPr="00E477A4">
        <w:rPr>
          <w:rFonts w:ascii="Times New Roman" w:hAnsi="Times New Roman" w:cs="Times New Roman"/>
          <w:position w:val="-14"/>
          <w:sz w:val="28"/>
          <w:szCs w:val="28"/>
        </w:rPr>
        <w:object w:dxaOrig="560" w:dyaOrig="400">
          <v:shape id="_x0000_i1271" type="#_x0000_t75" style="width:27pt;height:21pt" o:ole="">
            <v:imagedata r:id="rId465" o:title=""/>
          </v:shape>
          <o:OLEObject Type="Embed" ProgID="Equation.3" ShapeID="_x0000_i1271" DrawAspect="Content" ObjectID="_1668349263" r:id="rId473"/>
        </w:object>
      </w:r>
      <w:r w:rsidRPr="00E477A4">
        <w:rPr>
          <w:rFonts w:ascii="Times New Roman" w:hAnsi="Times New Roman" w:cs="Times New Roman"/>
          <w:sz w:val="28"/>
          <w:szCs w:val="28"/>
        </w:rPr>
        <w:t xml:space="preserve"> – расчётные значения потерь электроэнергии для </w:t>
      </w:r>
      <w:r w:rsidRPr="00E477A4">
        <w:rPr>
          <w:rFonts w:ascii="Times New Roman" w:hAnsi="Times New Roman" w:cs="Times New Roman"/>
          <w:i/>
          <w:iCs/>
          <w:sz w:val="28"/>
          <w:szCs w:val="28"/>
          <w:lang w:val="en-US"/>
        </w:rPr>
        <w:t>j</w:t>
      </w:r>
      <w:r w:rsidRPr="00E477A4">
        <w:rPr>
          <w:rFonts w:ascii="Times New Roman" w:hAnsi="Times New Roman" w:cs="Times New Roman"/>
          <w:sz w:val="28"/>
          <w:szCs w:val="28"/>
        </w:rPr>
        <w:t>-го месяца при плановом значении полезного отпуска энергии в сети РЭК, млн. кВт</w:t>
      </w:r>
      <w:r w:rsidRPr="00E477A4">
        <w:rPr>
          <w:rFonts w:ascii="Times New Roman" w:hAnsi="Times New Roman" w:cs="Times New Roman"/>
          <w:sz w:val="28"/>
          <w:szCs w:val="28"/>
        </w:rPr>
        <w:sym w:font="Symbol" w:char="00D7"/>
      </w:r>
      <w:r w:rsidRPr="00E477A4">
        <w:rPr>
          <w:rFonts w:ascii="Times New Roman" w:hAnsi="Times New Roman" w:cs="Times New Roman"/>
          <w:sz w:val="28"/>
          <w:szCs w:val="28"/>
        </w:rPr>
        <w:t>ч;</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position w:val="-14"/>
          <w:sz w:val="28"/>
          <w:szCs w:val="28"/>
        </w:rPr>
        <w:object w:dxaOrig="580" w:dyaOrig="400">
          <v:shape id="_x0000_i1272" type="#_x0000_t75" style="width:30.6pt;height:21pt" o:ole="">
            <v:imagedata r:id="rId474" o:title=""/>
          </v:shape>
          <o:OLEObject Type="Embed" ProgID="Equation.3" ShapeID="_x0000_i1272" DrawAspect="Content" ObjectID="_1668349264" r:id="rId475"/>
        </w:object>
      </w:r>
      <w:r w:rsidRPr="00E477A4">
        <w:rPr>
          <w:rFonts w:ascii="Times New Roman" w:hAnsi="Times New Roman" w:cs="Times New Roman"/>
          <w:sz w:val="28"/>
          <w:szCs w:val="28"/>
        </w:rPr>
        <w:t xml:space="preserve"> – расчётные значения потерь электроэнергии для </w:t>
      </w:r>
      <w:r w:rsidRPr="00E477A4">
        <w:rPr>
          <w:rFonts w:ascii="Times New Roman" w:hAnsi="Times New Roman" w:cs="Times New Roman"/>
          <w:iCs/>
          <w:sz w:val="28"/>
          <w:szCs w:val="28"/>
          <w:lang w:val="en-US"/>
        </w:rPr>
        <w:t>j</w:t>
      </w:r>
      <w:r w:rsidRPr="00E477A4">
        <w:rPr>
          <w:rFonts w:ascii="Times New Roman" w:hAnsi="Times New Roman" w:cs="Times New Roman"/>
          <w:sz w:val="28"/>
          <w:szCs w:val="28"/>
        </w:rPr>
        <w:t>-го месяца при фактическом полезном отпуске энергии в сети РЭК, млн. кВт∙ч.</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lastRenderedPageBreak/>
        <w:t xml:space="preserve">4) Отклонения потерь </w:t>
      </w:r>
      <w:proofErr w:type="gramStart"/>
      <w:r w:rsidRPr="00E477A4">
        <w:rPr>
          <w:rFonts w:ascii="Times New Roman" w:hAnsi="Times New Roman" w:cs="Times New Roman"/>
          <w:sz w:val="28"/>
          <w:szCs w:val="28"/>
        </w:rPr>
        <w:t xml:space="preserve">электроэнергии </w:t>
      </w:r>
      <w:r w:rsidRPr="00E477A4">
        <w:rPr>
          <w:rFonts w:ascii="Times New Roman" w:hAnsi="Times New Roman" w:cs="Times New Roman"/>
          <w:position w:val="-12"/>
          <w:sz w:val="28"/>
          <w:szCs w:val="28"/>
        </w:rPr>
        <w:object w:dxaOrig="620" w:dyaOrig="360">
          <v:shape id="_x0000_i1273" type="#_x0000_t75" style="width:31.8pt;height:19.2pt" o:ole="">
            <v:imagedata r:id="rId476" o:title=""/>
          </v:shape>
          <o:OLEObject Type="Embed" ProgID="Equation.3" ShapeID="_x0000_i1273" DrawAspect="Content" ObjectID="_1668349265" r:id="rId477"/>
        </w:object>
      </w:r>
      <w:r w:rsidRPr="00E477A4">
        <w:rPr>
          <w:rFonts w:ascii="Times New Roman" w:hAnsi="Times New Roman" w:cs="Times New Roman"/>
          <w:sz w:val="28"/>
          <w:szCs w:val="28"/>
        </w:rPr>
        <w:t xml:space="preserve"> в</w:t>
      </w:r>
      <w:proofErr w:type="gramEnd"/>
      <w:r w:rsidRPr="00E477A4">
        <w:rPr>
          <w:rFonts w:ascii="Times New Roman" w:hAnsi="Times New Roman" w:cs="Times New Roman"/>
          <w:sz w:val="28"/>
          <w:szCs w:val="28"/>
        </w:rPr>
        <w:t xml:space="preserve"> сетях каждого ПВЭС за отчётный год определяются путём суммированием месячных значений сверхплановых потерь с учётом их знаков:</w:t>
      </w:r>
    </w:p>
    <w:p w:rsidR="00E477A4" w:rsidRPr="00E477A4" w:rsidRDefault="00E477A4" w:rsidP="00E477A4">
      <w:pPr>
        <w:spacing w:after="0" w:line="240" w:lineRule="auto"/>
        <w:ind w:left="360"/>
        <w:jc w:val="both"/>
        <w:rPr>
          <w:rFonts w:ascii="Times New Roman" w:hAnsi="Times New Roman" w:cs="Times New Roman"/>
          <w:sz w:val="28"/>
          <w:szCs w:val="28"/>
        </w:rPr>
      </w:pPr>
      <w:r w:rsidRPr="00E477A4">
        <w:rPr>
          <w:rFonts w:ascii="Times New Roman" w:hAnsi="Times New Roman" w:cs="Times New Roman"/>
          <w:sz w:val="28"/>
          <w:szCs w:val="28"/>
        </w:rPr>
        <w:t xml:space="preserve">        </w:t>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position w:val="-30"/>
          <w:sz w:val="28"/>
          <w:szCs w:val="28"/>
        </w:rPr>
        <w:object w:dxaOrig="1800" w:dyaOrig="700">
          <v:shape id="_x0000_i1274" type="#_x0000_t75" style="width:91.2pt;height:33.6pt" o:ole="">
            <v:imagedata r:id="rId478" o:title=""/>
          </v:shape>
          <o:OLEObject Type="Embed" ProgID="Equation.3" ShapeID="_x0000_i1274" DrawAspect="Content" ObjectID="_1668349266" r:id="rId479"/>
        </w:object>
      </w:r>
      <w:r w:rsidRPr="00E477A4">
        <w:rPr>
          <w:rFonts w:ascii="Times New Roman" w:hAnsi="Times New Roman" w:cs="Times New Roman"/>
          <w:sz w:val="28"/>
          <w:szCs w:val="28"/>
        </w:rPr>
        <w:t xml:space="preserve">                                                        (П5.8)</w:t>
      </w:r>
    </w:p>
    <w:p w:rsidR="00E477A4" w:rsidRPr="00E477A4" w:rsidRDefault="00E477A4" w:rsidP="00E477A4">
      <w:pPr>
        <w:spacing w:after="0" w:line="240" w:lineRule="auto"/>
        <w:ind w:firstLine="708"/>
        <w:jc w:val="both"/>
        <w:rPr>
          <w:rFonts w:ascii="Times New Roman" w:hAnsi="Times New Roman" w:cs="Times New Roman"/>
          <w:sz w:val="28"/>
          <w:szCs w:val="28"/>
        </w:rPr>
      </w:pPr>
      <w:r w:rsidRPr="00E477A4">
        <w:rPr>
          <w:rFonts w:ascii="Times New Roman" w:hAnsi="Times New Roman" w:cs="Times New Roman"/>
          <w:sz w:val="28"/>
          <w:szCs w:val="28"/>
        </w:rPr>
        <w:t xml:space="preserve">5) Сверхнормативные потери электроэнергии в сетях ОАО "НЭС Кыргызстана" за отчётный год при превышении плановых показателей фактических объёмов отпуска электроэнергии в электрические сети РЭК </w:t>
      </w:r>
      <w:r w:rsidRPr="00E477A4">
        <w:rPr>
          <w:rFonts w:ascii="Times New Roman" w:hAnsi="Times New Roman" w:cs="Times New Roman"/>
          <w:i/>
          <w:sz w:val="28"/>
          <w:szCs w:val="28"/>
        </w:rPr>
        <w:t>(</w:t>
      </w:r>
      <w:r w:rsidRPr="00E477A4">
        <w:rPr>
          <w:rFonts w:ascii="Times New Roman" w:hAnsi="Times New Roman" w:cs="Times New Roman"/>
          <w:position w:val="-12"/>
          <w:sz w:val="28"/>
          <w:szCs w:val="28"/>
          <w:lang w:val="en-US"/>
        </w:rPr>
        <w:object w:dxaOrig="859" w:dyaOrig="360">
          <v:shape id="_x0000_i1275" type="#_x0000_t75" style="width:47.4pt;height:19.2pt" o:ole="">
            <v:imagedata r:id="rId480" o:title=""/>
          </v:shape>
          <o:OLEObject Type="Embed" ProgID="Equation.3" ShapeID="_x0000_i1275" DrawAspect="Content" ObjectID="_1668349267" r:id="rId481"/>
        </w:object>
      </w:r>
      <w:r w:rsidRPr="00E477A4">
        <w:rPr>
          <w:rFonts w:ascii="Times New Roman" w:hAnsi="Times New Roman" w:cs="Times New Roman"/>
          <w:i/>
          <w:sz w:val="28"/>
          <w:szCs w:val="28"/>
        </w:rPr>
        <w:t>)</w:t>
      </w:r>
      <w:r w:rsidRPr="00E477A4">
        <w:rPr>
          <w:rFonts w:ascii="Times New Roman" w:hAnsi="Times New Roman" w:cs="Times New Roman"/>
          <w:sz w:val="28"/>
          <w:szCs w:val="28"/>
        </w:rPr>
        <w:t xml:space="preserve"> определяются суммированием отклонений потерь всех ПВЭС:</w:t>
      </w:r>
    </w:p>
    <w:p w:rsidR="00E477A4" w:rsidRPr="00E477A4" w:rsidRDefault="00E477A4" w:rsidP="00E477A4">
      <w:pPr>
        <w:spacing w:after="0" w:line="240" w:lineRule="auto"/>
        <w:ind w:left="360"/>
        <w:jc w:val="both"/>
        <w:rPr>
          <w:rFonts w:ascii="Times New Roman" w:hAnsi="Times New Roman" w:cs="Times New Roman"/>
          <w:sz w:val="28"/>
          <w:szCs w:val="28"/>
        </w:rPr>
      </w:pPr>
      <w:r w:rsidRPr="00E477A4">
        <w:rPr>
          <w:rFonts w:ascii="Times New Roman" w:hAnsi="Times New Roman" w:cs="Times New Roman"/>
          <w:sz w:val="28"/>
          <w:szCs w:val="28"/>
        </w:rPr>
        <w:t xml:space="preserve">                          </w:t>
      </w:r>
      <w:r w:rsidRPr="00E477A4">
        <w:rPr>
          <w:rFonts w:ascii="Times New Roman" w:hAnsi="Times New Roman" w:cs="Times New Roman"/>
          <w:position w:val="-28"/>
          <w:sz w:val="28"/>
          <w:szCs w:val="28"/>
          <w:lang w:val="en-US"/>
        </w:rPr>
        <w:object w:dxaOrig="1980" w:dyaOrig="680">
          <v:shape id="_x0000_i1276" type="#_x0000_t75" style="width:108pt;height:38.4pt" o:ole="">
            <v:imagedata r:id="rId482" o:title=""/>
          </v:shape>
          <o:OLEObject Type="Embed" ProgID="Equation.3" ShapeID="_x0000_i1276" DrawAspect="Content" ObjectID="_1668349268" r:id="rId483"/>
        </w:object>
      </w:r>
      <w:r w:rsidRPr="00E477A4">
        <w:rPr>
          <w:rFonts w:ascii="Times New Roman" w:hAnsi="Times New Roman" w:cs="Times New Roman"/>
          <w:sz w:val="28"/>
          <w:szCs w:val="28"/>
        </w:rPr>
        <w:t xml:space="preserve"> .</w:t>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r>
      <w:r w:rsidRPr="00E477A4">
        <w:rPr>
          <w:rFonts w:ascii="Times New Roman" w:hAnsi="Times New Roman" w:cs="Times New Roman"/>
          <w:sz w:val="28"/>
          <w:szCs w:val="28"/>
        </w:rPr>
        <w:tab/>
        <w:t>(П.5.9)</w:t>
      </w:r>
    </w:p>
    <w:p w:rsidR="00E477A4" w:rsidRPr="00E477A4" w:rsidRDefault="00E477A4" w:rsidP="00E477A4">
      <w:pPr>
        <w:spacing w:after="0" w:line="240" w:lineRule="auto"/>
        <w:ind w:firstLine="709"/>
        <w:jc w:val="both"/>
        <w:rPr>
          <w:rFonts w:ascii="Times New Roman" w:hAnsi="Times New Roman" w:cs="Times New Roman"/>
          <w:sz w:val="28"/>
          <w:szCs w:val="28"/>
        </w:rPr>
      </w:pPr>
    </w:p>
    <w:p w:rsidR="00E477A4" w:rsidRPr="00E477A4" w:rsidRDefault="00E477A4" w:rsidP="00E477A4">
      <w:pPr>
        <w:spacing w:after="0" w:line="240" w:lineRule="auto"/>
        <w:jc w:val="center"/>
        <w:rPr>
          <w:rFonts w:ascii="Times New Roman" w:hAnsi="Times New Roman" w:cs="Times New Roman"/>
          <w:b/>
          <w:sz w:val="28"/>
          <w:szCs w:val="28"/>
        </w:rPr>
      </w:pPr>
      <w:r w:rsidRPr="00E477A4">
        <w:rPr>
          <w:rFonts w:ascii="Times New Roman" w:hAnsi="Times New Roman" w:cs="Times New Roman"/>
          <w:b/>
          <w:sz w:val="28"/>
          <w:szCs w:val="28"/>
        </w:rPr>
        <w:t>Глава 2. Оценка изменения уровня потерь электроэнергии в электрических сетях ЧуПВЭС, обусловленная изменениями отпуска электроэнергии с шин ТЭЦ г. Бишкек</w:t>
      </w:r>
    </w:p>
    <w:p w:rsidR="00E477A4" w:rsidRPr="00E477A4" w:rsidRDefault="00E477A4" w:rsidP="00E477A4">
      <w:pPr>
        <w:spacing w:after="0" w:line="240" w:lineRule="auto"/>
        <w:ind w:firstLine="709"/>
        <w:jc w:val="both"/>
        <w:rPr>
          <w:rFonts w:ascii="Times New Roman" w:hAnsi="Times New Roman" w:cs="Times New Roman"/>
          <w:sz w:val="28"/>
          <w:szCs w:val="28"/>
        </w:rPr>
      </w:pP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1. Зависимость изменения уровня потерь электроэнергии в электрических сетях ЧуПВЭС от выработки электроэнергии на ТЭЦ г. Бишкека в обобщённом виде получить трудно, так как при этом изменяется распределение мощностей в сетях всех напряжений 110-500 кВ.</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2. Приближённую оценку изменения уровня потерь электроэнергии в электрических сетях ЧуПВЭС от выработки электроэнергии на ТЭЦ г. Бишкек на месячных интервалах можно выполнить графоаналитическим путём с использованием расчётных зависимостей относительного изменения потерь электроэнергии в сети от относительного значения выработки электроэнергии на ТЭЦ г. Бишкек (рис. П5.1).</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Зависимость получена расчётным путём на основании характеристики потерь электроэнергии в электрических сетях ЧуПВЭС, приведенной в приложении 2.</w:t>
      </w:r>
    </w:p>
    <w:p w:rsidR="00E477A4" w:rsidRPr="00E477A4" w:rsidRDefault="00E477A4" w:rsidP="00E477A4">
      <w:pPr>
        <w:spacing w:line="240" w:lineRule="auto"/>
        <w:jc w:val="center"/>
        <w:rPr>
          <w:rFonts w:ascii="Times New Roman" w:hAnsi="Times New Roman" w:cs="Times New Roman"/>
          <w:sz w:val="28"/>
          <w:szCs w:val="28"/>
        </w:rPr>
      </w:pPr>
      <w:r w:rsidRPr="00E477A4">
        <w:rPr>
          <w:rFonts w:ascii="Times New Roman" w:hAnsi="Times New Roman" w:cs="Times New Roman"/>
          <w:noProof/>
          <w:sz w:val="28"/>
          <w:szCs w:val="28"/>
        </w:rPr>
        <w:lastRenderedPageBreak/>
        <w:pict>
          <v:shape id="Диаграмма 3" o:spid="_x0000_i1279" type="#_x0000_t75" style="width:402pt;height:241.2pt;visibility:visible" o:gfxdata="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">
            <v:imagedata r:id="rId484" o:title=""/>
            <o:lock v:ext="edit" aspectratio="f"/>
          </v:shape>
        </w:pict>
      </w:r>
    </w:p>
    <w:p w:rsidR="00E477A4" w:rsidRPr="00E477A4" w:rsidRDefault="00E477A4" w:rsidP="00E477A4">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rPr>
        <w:t xml:space="preserve">Рисунок П5.1 Относительное изменение потерь </w:t>
      </w:r>
      <w:proofErr w:type="gramStart"/>
      <w:r w:rsidRPr="00E477A4">
        <w:rPr>
          <w:rFonts w:ascii="Times New Roman" w:hAnsi="Times New Roman" w:cs="Times New Roman"/>
          <w:sz w:val="28"/>
          <w:szCs w:val="28"/>
        </w:rPr>
        <w:t xml:space="preserve">электроэнергии </w:t>
      </w:r>
      <w:r w:rsidRPr="00E477A4">
        <w:rPr>
          <w:rFonts w:ascii="Times New Roman" w:hAnsi="Times New Roman" w:cs="Times New Roman"/>
          <w:position w:val="-12"/>
          <w:sz w:val="28"/>
          <w:szCs w:val="28"/>
          <w:lang w:val="en-US"/>
        </w:rPr>
        <w:object w:dxaOrig="780" w:dyaOrig="360">
          <v:shape id="_x0000_i1277" type="#_x0000_t75" style="width:31.8pt;height:15pt" o:ole="">
            <v:imagedata r:id="rId485" o:title=""/>
          </v:shape>
          <o:OLEObject Type="Embed" ProgID="Equation.3" ShapeID="_x0000_i1277" DrawAspect="Content" ObjectID="_1668349269" r:id="rId486"/>
        </w:object>
      </w:r>
      <w:r w:rsidRPr="00E477A4">
        <w:rPr>
          <w:rFonts w:ascii="Times New Roman" w:hAnsi="Times New Roman" w:cs="Times New Roman"/>
          <w:sz w:val="28"/>
          <w:szCs w:val="28"/>
        </w:rPr>
        <w:t xml:space="preserve"> в</w:t>
      </w:r>
      <w:proofErr w:type="gramEnd"/>
      <w:r w:rsidRPr="00E477A4">
        <w:rPr>
          <w:rFonts w:ascii="Times New Roman" w:hAnsi="Times New Roman" w:cs="Times New Roman"/>
          <w:sz w:val="28"/>
          <w:szCs w:val="28"/>
        </w:rPr>
        <w:t xml:space="preserve"> функции относительной выработке электроэнергии на ТЭЦ </w:t>
      </w:r>
      <w:r w:rsidRPr="00E477A4">
        <w:rPr>
          <w:rFonts w:ascii="Times New Roman" w:hAnsi="Times New Roman" w:cs="Times New Roman"/>
          <w:position w:val="-14"/>
          <w:sz w:val="28"/>
          <w:szCs w:val="28"/>
          <w:lang w:val="en-US"/>
        </w:rPr>
        <w:object w:dxaOrig="720" w:dyaOrig="380">
          <v:shape id="_x0000_i1278" type="#_x0000_t75" style="width:28.2pt;height:15pt" o:ole="">
            <v:imagedata r:id="rId487" o:title=""/>
          </v:shape>
          <o:OLEObject Type="Embed" ProgID="Equation.3" ShapeID="_x0000_i1278" DrawAspect="Content" ObjectID="_1668349270" r:id="rId488"/>
        </w:object>
      </w:r>
      <w:r w:rsidRPr="00E477A4">
        <w:rPr>
          <w:rFonts w:ascii="Times New Roman" w:hAnsi="Times New Roman" w:cs="Times New Roman"/>
          <w:sz w:val="28"/>
          <w:szCs w:val="28"/>
          <w:vertAlign w:val="subscript"/>
        </w:rPr>
        <w:t xml:space="preserve"> </w:t>
      </w:r>
      <w:r w:rsidRPr="00E477A4">
        <w:rPr>
          <w:rFonts w:ascii="Times New Roman" w:hAnsi="Times New Roman" w:cs="Times New Roman"/>
          <w:sz w:val="28"/>
          <w:szCs w:val="28"/>
        </w:rPr>
        <w:t>при фиксированном месячном поступлении электроэнергии в сеть ЧуПВЭС (1 - при месячном поступлении электроэнергии до 450 млн. кВт∙ч; 2 - при месячном поступлении электроэнергии 750 млн. кВт∙ч; 3 - при месячном поступлении электроэнергии 800 и более млн. кВт∙ч)</w:t>
      </w:r>
      <w:r w:rsidRPr="00E477A4">
        <w:rPr>
          <w:rFonts w:ascii="Times New Roman" w:hAnsi="Times New Roman" w:cs="Times New Roman"/>
          <w:sz w:val="28"/>
          <w:szCs w:val="28"/>
          <w:lang w:val="ky-KG"/>
        </w:rPr>
        <w:t>.</w:t>
      </w:r>
    </w:p>
    <w:p w:rsidR="00E477A4" w:rsidRPr="00E477A4" w:rsidRDefault="00E477A4" w:rsidP="00E477A4">
      <w:pPr>
        <w:spacing w:after="0" w:line="240" w:lineRule="auto"/>
        <w:rPr>
          <w:rFonts w:ascii="Times New Roman" w:hAnsi="Times New Roman" w:cs="Times New Roman"/>
          <w:sz w:val="28"/>
          <w:szCs w:val="28"/>
        </w:rPr>
      </w:pPr>
    </w:p>
    <w:p w:rsidR="00E477A4" w:rsidRPr="00E477A4" w:rsidRDefault="00E477A4" w:rsidP="00E477A4">
      <w:pPr>
        <w:spacing w:after="0" w:line="240" w:lineRule="auto"/>
        <w:jc w:val="center"/>
        <w:rPr>
          <w:rFonts w:ascii="Times New Roman" w:hAnsi="Times New Roman" w:cs="Times New Roman"/>
          <w:b/>
          <w:sz w:val="28"/>
          <w:szCs w:val="28"/>
        </w:rPr>
      </w:pPr>
      <w:r w:rsidRPr="00E477A4">
        <w:rPr>
          <w:rFonts w:ascii="Times New Roman" w:hAnsi="Times New Roman" w:cs="Times New Roman"/>
          <w:b/>
          <w:sz w:val="28"/>
          <w:szCs w:val="28"/>
        </w:rPr>
        <w:t>Глава 3. Рекомендации по оценке влияния схемных изменений при включению или отключению межсистемных ЛЭП связи напряжением 220 кВ с энергосистемой Казахстана в отдельные промежутки времени на потери электроэнергии в электрических сетях ЧуПВЭС</w:t>
      </w:r>
    </w:p>
    <w:p w:rsidR="00E477A4" w:rsidRPr="00E477A4" w:rsidRDefault="00E477A4" w:rsidP="00E477A4">
      <w:pPr>
        <w:spacing w:after="0" w:line="240" w:lineRule="auto"/>
        <w:ind w:firstLine="709"/>
        <w:jc w:val="both"/>
        <w:rPr>
          <w:rFonts w:ascii="Times New Roman" w:hAnsi="Times New Roman" w:cs="Times New Roman"/>
          <w:sz w:val="28"/>
          <w:szCs w:val="28"/>
        </w:rPr>
      </w:pP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1. Данные режимы в настоящее время можно рассматривать как вр</w:t>
      </w:r>
      <w:r w:rsidRPr="00E477A4">
        <w:rPr>
          <w:rFonts w:ascii="Times New Roman" w:hAnsi="Times New Roman" w:cs="Times New Roman"/>
          <w:b/>
          <w:sz w:val="28"/>
          <w:szCs w:val="28"/>
        </w:rPr>
        <w:t>é</w:t>
      </w:r>
      <w:r w:rsidRPr="00E477A4">
        <w:rPr>
          <w:rFonts w:ascii="Times New Roman" w:hAnsi="Times New Roman" w:cs="Times New Roman"/>
          <w:sz w:val="28"/>
          <w:szCs w:val="28"/>
        </w:rPr>
        <w:t xml:space="preserve">менные, имеющие место в отдельные месяцы. В связи с отсутствием достаточного объёма статистических данных работы сети с включёнными линиями связи 220 кВ построение характеристики потерь электроэнергии в электрических сетях ЧуПВЭС для данной схемы невозможно. </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2. Для приближенной оценки изменения потерь электроэнергии рекомендуются к использованию полученные расчётным путём для характерных суточных зимнего и летнего графиков нагрузки относительные (в %) значения снижения месячных потерь по сравнению со схемой с отключенными линиями связи:</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для летнего периода (апрель-сентябрь) - снижение потерь электроэнергии на 10-12 %;</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 для зимнего периода (октябрь-март) – снижение потерь электроэнергии на 14 %.</w:t>
      </w:r>
    </w:p>
    <w:p w:rsidR="00E477A4" w:rsidRPr="00E477A4" w:rsidRDefault="00E477A4" w:rsidP="00E477A4">
      <w:pPr>
        <w:spacing w:after="0" w:line="240" w:lineRule="auto"/>
        <w:ind w:firstLine="709"/>
        <w:jc w:val="both"/>
        <w:rPr>
          <w:rFonts w:ascii="Times New Roman" w:hAnsi="Times New Roman" w:cs="Times New Roman"/>
          <w:b/>
          <w:sz w:val="28"/>
          <w:szCs w:val="28"/>
        </w:rPr>
      </w:pPr>
      <w:bookmarkStart w:id="7" w:name="_GoBack"/>
      <w:bookmarkEnd w:id="7"/>
      <w:r w:rsidRPr="00E477A4">
        <w:rPr>
          <w:rFonts w:ascii="Times New Roman" w:hAnsi="Times New Roman" w:cs="Times New Roman"/>
          <w:b/>
          <w:sz w:val="28"/>
          <w:szCs w:val="28"/>
        </w:rPr>
        <w:lastRenderedPageBreak/>
        <w:t>Содержание</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Инструкция по расчёту и обоснованию нормативов технологических потерь электроэнергии при её передаче</w:t>
      </w:r>
      <w:r w:rsidRPr="00E477A4">
        <w:rPr>
          <w:rFonts w:ascii="Times New Roman" w:hAnsi="Times New Roman" w:cs="Times New Roman"/>
          <w:caps/>
          <w:sz w:val="28"/>
          <w:szCs w:val="28"/>
        </w:rPr>
        <w:t xml:space="preserve"> </w:t>
      </w:r>
      <w:r w:rsidRPr="00E477A4">
        <w:rPr>
          <w:rFonts w:ascii="Times New Roman" w:hAnsi="Times New Roman" w:cs="Times New Roman"/>
          <w:sz w:val="28"/>
          <w:szCs w:val="28"/>
        </w:rPr>
        <w:t>по электрическим сетям 110-500 кВ ОАО «национальная электрическая сеть Кыргызстана».</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1. Общие положения.</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2. Структура технологических потерь электроэнергии при её передаче по электрическим сетям.</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3. Общие принципы нормирования технологических потерь электроэнергии при её передаче по электрическим сетям.</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4. Расчёт и обоснование нормативов потерь электроэнергии.</w:t>
      </w:r>
    </w:p>
    <w:p w:rsidR="00E477A4" w:rsidRPr="00E477A4" w:rsidRDefault="00E477A4" w:rsidP="00E477A4">
      <w:pPr>
        <w:spacing w:after="0" w:line="240" w:lineRule="auto"/>
        <w:ind w:firstLine="709"/>
        <w:jc w:val="both"/>
        <w:rPr>
          <w:rFonts w:ascii="Times New Roman" w:hAnsi="Times New Roman" w:cs="Times New Roman"/>
          <w:sz w:val="28"/>
          <w:szCs w:val="28"/>
          <w:lang w:val="ky-KG"/>
        </w:rPr>
      </w:pPr>
      <w:r w:rsidRPr="00E477A4">
        <w:rPr>
          <w:rFonts w:ascii="Times New Roman" w:hAnsi="Times New Roman" w:cs="Times New Roman"/>
          <w:sz w:val="28"/>
          <w:szCs w:val="28"/>
        </w:rPr>
        <w:t>Приложения к Инструкции по расчёту и обоснованию нормативов технологических потерь электроэнергии при её передаче по электрическим сетям 110-500 кВ ОАО «Национальная электрическая сеть Кыргызстана»</w:t>
      </w:r>
      <w:r w:rsidRPr="00E477A4">
        <w:rPr>
          <w:rFonts w:ascii="Times New Roman" w:hAnsi="Times New Roman" w:cs="Times New Roman"/>
          <w:sz w:val="28"/>
          <w:szCs w:val="28"/>
          <w:lang w:val="ky-KG"/>
        </w:rPr>
        <w:t>:</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Приложение 1.</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Приложение 2.</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Приложение 3.</w:t>
      </w:r>
    </w:p>
    <w:p w:rsidR="00E477A4" w:rsidRPr="00E477A4" w:rsidRDefault="00E477A4" w:rsidP="00E477A4">
      <w:pPr>
        <w:spacing w:after="0" w:line="240" w:lineRule="auto"/>
        <w:ind w:firstLine="709"/>
        <w:jc w:val="both"/>
        <w:rPr>
          <w:rFonts w:ascii="Times New Roman" w:hAnsi="Times New Roman" w:cs="Times New Roman"/>
          <w:sz w:val="28"/>
          <w:szCs w:val="28"/>
        </w:rPr>
      </w:pPr>
      <w:r w:rsidRPr="00E477A4">
        <w:rPr>
          <w:rFonts w:ascii="Times New Roman" w:hAnsi="Times New Roman" w:cs="Times New Roman"/>
          <w:sz w:val="28"/>
          <w:szCs w:val="28"/>
        </w:rPr>
        <w:t>Приложение 4.</w:t>
      </w:r>
    </w:p>
    <w:p w:rsidR="00E477A4" w:rsidRPr="00E477A4" w:rsidRDefault="00E477A4" w:rsidP="00E477A4">
      <w:pPr>
        <w:spacing w:after="0" w:line="240" w:lineRule="auto"/>
        <w:ind w:firstLine="709"/>
        <w:jc w:val="both"/>
        <w:rPr>
          <w:rFonts w:ascii="Times New Roman" w:hAnsi="Times New Roman" w:cs="Times New Roman"/>
          <w:b/>
          <w:sz w:val="28"/>
          <w:szCs w:val="28"/>
        </w:rPr>
      </w:pPr>
      <w:r w:rsidRPr="00E477A4">
        <w:rPr>
          <w:rFonts w:ascii="Times New Roman" w:hAnsi="Times New Roman" w:cs="Times New Roman"/>
          <w:sz w:val="28"/>
          <w:szCs w:val="28"/>
        </w:rPr>
        <w:t>Приложение 5</w:t>
      </w:r>
    </w:p>
    <w:p w:rsidR="00E477A4" w:rsidRPr="00E477A4" w:rsidRDefault="00E477A4" w:rsidP="00E477A4">
      <w:pPr>
        <w:tabs>
          <w:tab w:val="right" w:leader="dot" w:pos="10206"/>
        </w:tabs>
        <w:spacing w:after="0" w:line="240" w:lineRule="auto"/>
        <w:ind w:firstLine="709"/>
        <w:jc w:val="both"/>
        <w:rPr>
          <w:rFonts w:ascii="Times New Roman" w:hAnsi="Times New Roman" w:cs="Times New Roman"/>
          <w:bCs/>
          <w:sz w:val="28"/>
          <w:szCs w:val="28"/>
        </w:rPr>
      </w:pPr>
    </w:p>
    <w:p w:rsidR="0083115F" w:rsidRPr="00E477A4" w:rsidRDefault="0083115F" w:rsidP="00E477A4">
      <w:pPr>
        <w:spacing w:after="0" w:line="240" w:lineRule="auto"/>
        <w:ind w:firstLine="709"/>
        <w:jc w:val="both"/>
        <w:rPr>
          <w:rFonts w:ascii="Times New Roman" w:hAnsi="Times New Roman" w:cs="Times New Roman"/>
          <w:sz w:val="28"/>
          <w:szCs w:val="28"/>
          <w:lang w:val="ky-KG"/>
        </w:rPr>
      </w:pPr>
    </w:p>
    <w:p w:rsidR="0083115F" w:rsidRPr="00E477A4" w:rsidRDefault="0083115F" w:rsidP="00E477A4">
      <w:pPr>
        <w:pStyle w:val="8"/>
        <w:shd w:val="clear" w:color="auto" w:fill="auto"/>
        <w:tabs>
          <w:tab w:val="left" w:pos="851"/>
        </w:tabs>
        <w:spacing w:after="0" w:line="240" w:lineRule="auto"/>
        <w:ind w:firstLine="709"/>
        <w:jc w:val="both"/>
        <w:rPr>
          <w:sz w:val="28"/>
          <w:szCs w:val="28"/>
          <w:lang w:val="ky-KG"/>
        </w:rPr>
      </w:pPr>
    </w:p>
    <w:p w:rsidR="00FD1F5D" w:rsidRPr="00E477A4" w:rsidRDefault="00FD1F5D" w:rsidP="0083115F">
      <w:pPr>
        <w:spacing w:after="0" w:line="240" w:lineRule="auto"/>
        <w:ind w:firstLine="709"/>
        <w:jc w:val="both"/>
        <w:rPr>
          <w:rFonts w:ascii="Times New Roman" w:hAnsi="Times New Roman" w:cs="Times New Roman"/>
          <w:b/>
          <w:color w:val="000000"/>
          <w:sz w:val="28"/>
          <w:szCs w:val="28"/>
        </w:rPr>
      </w:pPr>
    </w:p>
    <w:p w:rsidR="00611DAB" w:rsidRPr="00E477A4" w:rsidRDefault="00611DAB" w:rsidP="0083115F">
      <w:pPr>
        <w:spacing w:after="0" w:line="240" w:lineRule="auto"/>
        <w:jc w:val="center"/>
        <w:rPr>
          <w:rFonts w:ascii="Times New Roman" w:hAnsi="Times New Roman" w:cs="Times New Roman"/>
          <w:b/>
          <w:color w:val="000000"/>
          <w:sz w:val="28"/>
          <w:szCs w:val="28"/>
        </w:rPr>
      </w:pPr>
    </w:p>
    <w:p w:rsidR="00611DAB" w:rsidRPr="00E477A4" w:rsidRDefault="00611DAB" w:rsidP="0083115F">
      <w:pPr>
        <w:pStyle w:val="tkTekst"/>
        <w:spacing w:after="0" w:line="240" w:lineRule="auto"/>
        <w:ind w:firstLine="709"/>
        <w:rPr>
          <w:rFonts w:ascii="Times New Roman" w:hAnsi="Times New Roman" w:cs="Times New Roman"/>
          <w:sz w:val="28"/>
          <w:szCs w:val="28"/>
          <w:lang w:val="ky-KG"/>
        </w:rPr>
      </w:pPr>
    </w:p>
    <w:p w:rsidR="00611DAB" w:rsidRPr="00E477A4" w:rsidRDefault="00611DAB" w:rsidP="0083115F">
      <w:pPr>
        <w:pStyle w:val="tkTekst"/>
        <w:spacing w:after="0" w:line="240" w:lineRule="auto"/>
        <w:ind w:firstLine="709"/>
        <w:rPr>
          <w:rFonts w:ascii="Times New Roman" w:hAnsi="Times New Roman" w:cs="Times New Roman"/>
          <w:sz w:val="28"/>
          <w:szCs w:val="28"/>
          <w:lang w:val="ky-KG"/>
        </w:rPr>
      </w:pPr>
    </w:p>
    <w:sectPr w:rsidR="00611DAB" w:rsidRPr="00E477A4" w:rsidSect="00BC714F">
      <w:footerReference w:type="default" r:id="rId489"/>
      <w:pgSz w:w="12240" w:h="15840"/>
      <w:pgMar w:top="1135" w:right="1134" w:bottom="993" w:left="1701" w:header="283"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1BE" w:rsidRDefault="008911BE" w:rsidP="00EE5053">
      <w:pPr>
        <w:spacing w:after="0" w:line="240" w:lineRule="auto"/>
      </w:pPr>
      <w:r>
        <w:separator/>
      </w:r>
    </w:p>
  </w:endnote>
  <w:endnote w:type="continuationSeparator" w:id="0">
    <w:p w:rsidR="008911BE" w:rsidRDefault="008911BE" w:rsidP="00EE5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Heavy">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7A4" w:rsidRPr="00FE450B" w:rsidRDefault="00E477A4" w:rsidP="00FE450B">
    <w:pPr>
      <w:pStyle w:val="aa"/>
      <w:jc w:val="right"/>
      <w:rPr>
        <w:i/>
        <w:iCs/>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1BE" w:rsidRDefault="008911BE" w:rsidP="00EE5053">
      <w:pPr>
        <w:spacing w:after="0" w:line="240" w:lineRule="auto"/>
      </w:pPr>
      <w:r>
        <w:separator/>
      </w:r>
    </w:p>
  </w:footnote>
  <w:footnote w:type="continuationSeparator" w:id="0">
    <w:p w:rsidR="008911BE" w:rsidRDefault="008911BE" w:rsidP="00EE50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B86EFB60"/>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2C7C04F0"/>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D9A41BD0"/>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101C2A83"/>
    <w:multiLevelType w:val="hybridMultilevel"/>
    <w:tmpl w:val="7D9E734A"/>
    <w:lvl w:ilvl="0" w:tplc="17EAD22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num>
  <w:num w:numId="3">
    <w:abstractNumId w:val="0"/>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grammar="clean"/>
  <w:doNotTrackMoves/>
  <w:defaultTabStop w:val="720"/>
  <w:doNotHyphenateCaps/>
  <w:drawingGridHorizontalSpacing w:val="11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1AA4"/>
    <w:rsid w:val="000010DC"/>
    <w:rsid w:val="00001450"/>
    <w:rsid w:val="000043AB"/>
    <w:rsid w:val="0000775F"/>
    <w:rsid w:val="000128D8"/>
    <w:rsid w:val="00015280"/>
    <w:rsid w:val="00016C0E"/>
    <w:rsid w:val="0002323C"/>
    <w:rsid w:val="00027683"/>
    <w:rsid w:val="000276C4"/>
    <w:rsid w:val="00031156"/>
    <w:rsid w:val="000315AF"/>
    <w:rsid w:val="000340C9"/>
    <w:rsid w:val="00035D64"/>
    <w:rsid w:val="000372DA"/>
    <w:rsid w:val="00037C38"/>
    <w:rsid w:val="00041A82"/>
    <w:rsid w:val="000426C2"/>
    <w:rsid w:val="000467CD"/>
    <w:rsid w:val="000473C9"/>
    <w:rsid w:val="000474AC"/>
    <w:rsid w:val="00047FBF"/>
    <w:rsid w:val="0005084D"/>
    <w:rsid w:val="0005275D"/>
    <w:rsid w:val="00053DAD"/>
    <w:rsid w:val="0005718C"/>
    <w:rsid w:val="0006082D"/>
    <w:rsid w:val="00060DFF"/>
    <w:rsid w:val="000621CB"/>
    <w:rsid w:val="000626F5"/>
    <w:rsid w:val="000629B6"/>
    <w:rsid w:val="00064A5F"/>
    <w:rsid w:val="00066E2F"/>
    <w:rsid w:val="000754EE"/>
    <w:rsid w:val="00082B5D"/>
    <w:rsid w:val="0008323C"/>
    <w:rsid w:val="0008397D"/>
    <w:rsid w:val="0008461D"/>
    <w:rsid w:val="0008667D"/>
    <w:rsid w:val="000869C7"/>
    <w:rsid w:val="00093733"/>
    <w:rsid w:val="000A2586"/>
    <w:rsid w:val="000A3522"/>
    <w:rsid w:val="000A4935"/>
    <w:rsid w:val="000A50B9"/>
    <w:rsid w:val="000A5318"/>
    <w:rsid w:val="000A584D"/>
    <w:rsid w:val="000A5960"/>
    <w:rsid w:val="000A63C3"/>
    <w:rsid w:val="000B0236"/>
    <w:rsid w:val="000B15BE"/>
    <w:rsid w:val="000B21B8"/>
    <w:rsid w:val="000C26D4"/>
    <w:rsid w:val="000C520B"/>
    <w:rsid w:val="000D02A3"/>
    <w:rsid w:val="000D1EBF"/>
    <w:rsid w:val="000D3D45"/>
    <w:rsid w:val="000D46EC"/>
    <w:rsid w:val="000E0EC3"/>
    <w:rsid w:val="000E4D34"/>
    <w:rsid w:val="000E5010"/>
    <w:rsid w:val="000F0B66"/>
    <w:rsid w:val="000F1379"/>
    <w:rsid w:val="000F183E"/>
    <w:rsid w:val="000F21D9"/>
    <w:rsid w:val="000F3329"/>
    <w:rsid w:val="001002EC"/>
    <w:rsid w:val="00101062"/>
    <w:rsid w:val="00107A5F"/>
    <w:rsid w:val="00114CEF"/>
    <w:rsid w:val="00116255"/>
    <w:rsid w:val="0011698F"/>
    <w:rsid w:val="00120122"/>
    <w:rsid w:val="00120D19"/>
    <w:rsid w:val="00121187"/>
    <w:rsid w:val="001217F1"/>
    <w:rsid w:val="00122147"/>
    <w:rsid w:val="001230C2"/>
    <w:rsid w:val="001233E7"/>
    <w:rsid w:val="00123750"/>
    <w:rsid w:val="001251E4"/>
    <w:rsid w:val="001263D5"/>
    <w:rsid w:val="001273A6"/>
    <w:rsid w:val="00132276"/>
    <w:rsid w:val="0013247C"/>
    <w:rsid w:val="001341F6"/>
    <w:rsid w:val="00134F09"/>
    <w:rsid w:val="00136136"/>
    <w:rsid w:val="00137DB9"/>
    <w:rsid w:val="001419E6"/>
    <w:rsid w:val="001421BA"/>
    <w:rsid w:val="001425E5"/>
    <w:rsid w:val="001452F5"/>
    <w:rsid w:val="00145D9A"/>
    <w:rsid w:val="00151465"/>
    <w:rsid w:val="00155421"/>
    <w:rsid w:val="00155A30"/>
    <w:rsid w:val="00160577"/>
    <w:rsid w:val="00164DE7"/>
    <w:rsid w:val="00165F1A"/>
    <w:rsid w:val="00166376"/>
    <w:rsid w:val="00166C9F"/>
    <w:rsid w:val="00171B24"/>
    <w:rsid w:val="00171CA2"/>
    <w:rsid w:val="001738B1"/>
    <w:rsid w:val="00176741"/>
    <w:rsid w:val="00176C02"/>
    <w:rsid w:val="00176CF5"/>
    <w:rsid w:val="0017715F"/>
    <w:rsid w:val="0018138C"/>
    <w:rsid w:val="00182223"/>
    <w:rsid w:val="00183AAE"/>
    <w:rsid w:val="0018484E"/>
    <w:rsid w:val="001853F5"/>
    <w:rsid w:val="0019014D"/>
    <w:rsid w:val="00191530"/>
    <w:rsid w:val="00195889"/>
    <w:rsid w:val="00195D6D"/>
    <w:rsid w:val="001A1B10"/>
    <w:rsid w:val="001A57D3"/>
    <w:rsid w:val="001A6097"/>
    <w:rsid w:val="001B4759"/>
    <w:rsid w:val="001B4ABA"/>
    <w:rsid w:val="001B5644"/>
    <w:rsid w:val="001B6129"/>
    <w:rsid w:val="001B72F0"/>
    <w:rsid w:val="001C060F"/>
    <w:rsid w:val="001C4C10"/>
    <w:rsid w:val="001C6685"/>
    <w:rsid w:val="001D06C1"/>
    <w:rsid w:val="001D16F4"/>
    <w:rsid w:val="001D4451"/>
    <w:rsid w:val="001D53BC"/>
    <w:rsid w:val="001D58C7"/>
    <w:rsid w:val="001D7816"/>
    <w:rsid w:val="001D7A3D"/>
    <w:rsid w:val="001F0E1C"/>
    <w:rsid w:val="001F1C5C"/>
    <w:rsid w:val="00200A6B"/>
    <w:rsid w:val="00203726"/>
    <w:rsid w:val="00204073"/>
    <w:rsid w:val="00204284"/>
    <w:rsid w:val="0020572D"/>
    <w:rsid w:val="0020580C"/>
    <w:rsid w:val="002118A3"/>
    <w:rsid w:val="0021289E"/>
    <w:rsid w:val="00213723"/>
    <w:rsid w:val="00215AD4"/>
    <w:rsid w:val="00216258"/>
    <w:rsid w:val="00222D66"/>
    <w:rsid w:val="00223EE9"/>
    <w:rsid w:val="00231B06"/>
    <w:rsid w:val="002362D8"/>
    <w:rsid w:val="002372A6"/>
    <w:rsid w:val="00251247"/>
    <w:rsid w:val="00253834"/>
    <w:rsid w:val="00257BE6"/>
    <w:rsid w:val="0026083D"/>
    <w:rsid w:val="00263CC0"/>
    <w:rsid w:val="002647A1"/>
    <w:rsid w:val="002679F0"/>
    <w:rsid w:val="00267F59"/>
    <w:rsid w:val="0027031B"/>
    <w:rsid w:val="0027265B"/>
    <w:rsid w:val="00274165"/>
    <w:rsid w:val="00275F77"/>
    <w:rsid w:val="00276912"/>
    <w:rsid w:val="00284DF6"/>
    <w:rsid w:val="002865A7"/>
    <w:rsid w:val="0028675C"/>
    <w:rsid w:val="00286E4E"/>
    <w:rsid w:val="00287F23"/>
    <w:rsid w:val="00290270"/>
    <w:rsid w:val="00291BCB"/>
    <w:rsid w:val="00293519"/>
    <w:rsid w:val="00294735"/>
    <w:rsid w:val="00295B7A"/>
    <w:rsid w:val="00297CE5"/>
    <w:rsid w:val="002A02F6"/>
    <w:rsid w:val="002A175D"/>
    <w:rsid w:val="002A1E05"/>
    <w:rsid w:val="002A2593"/>
    <w:rsid w:val="002A3FC9"/>
    <w:rsid w:val="002B7A36"/>
    <w:rsid w:val="002C17FB"/>
    <w:rsid w:val="002C19F3"/>
    <w:rsid w:val="002C4283"/>
    <w:rsid w:val="002C452A"/>
    <w:rsid w:val="002C64F4"/>
    <w:rsid w:val="002C6848"/>
    <w:rsid w:val="002C7463"/>
    <w:rsid w:val="002E02F2"/>
    <w:rsid w:val="002E0DB4"/>
    <w:rsid w:val="002E0F37"/>
    <w:rsid w:val="002E1AD6"/>
    <w:rsid w:val="002E1D84"/>
    <w:rsid w:val="002E3D09"/>
    <w:rsid w:val="002E4FC4"/>
    <w:rsid w:val="002F0D17"/>
    <w:rsid w:val="002F2863"/>
    <w:rsid w:val="002F6E52"/>
    <w:rsid w:val="00303747"/>
    <w:rsid w:val="00304EEF"/>
    <w:rsid w:val="003159F0"/>
    <w:rsid w:val="00315EEE"/>
    <w:rsid w:val="00317B51"/>
    <w:rsid w:val="003200FA"/>
    <w:rsid w:val="0032123A"/>
    <w:rsid w:val="003328B2"/>
    <w:rsid w:val="00334235"/>
    <w:rsid w:val="0033488E"/>
    <w:rsid w:val="00334B8C"/>
    <w:rsid w:val="00336793"/>
    <w:rsid w:val="003426E3"/>
    <w:rsid w:val="0034675E"/>
    <w:rsid w:val="00346FEB"/>
    <w:rsid w:val="003502F5"/>
    <w:rsid w:val="003540D1"/>
    <w:rsid w:val="00354B64"/>
    <w:rsid w:val="00355A45"/>
    <w:rsid w:val="00357138"/>
    <w:rsid w:val="00360B21"/>
    <w:rsid w:val="00366AE7"/>
    <w:rsid w:val="00367A73"/>
    <w:rsid w:val="00367C9B"/>
    <w:rsid w:val="00370253"/>
    <w:rsid w:val="00370F7E"/>
    <w:rsid w:val="003711CB"/>
    <w:rsid w:val="00372FA2"/>
    <w:rsid w:val="0037483A"/>
    <w:rsid w:val="003760F1"/>
    <w:rsid w:val="003769D1"/>
    <w:rsid w:val="0038149D"/>
    <w:rsid w:val="003816BF"/>
    <w:rsid w:val="0038387D"/>
    <w:rsid w:val="00384414"/>
    <w:rsid w:val="003850A8"/>
    <w:rsid w:val="00390DFC"/>
    <w:rsid w:val="00390F49"/>
    <w:rsid w:val="00390FD0"/>
    <w:rsid w:val="003915D0"/>
    <w:rsid w:val="003919BB"/>
    <w:rsid w:val="00391F19"/>
    <w:rsid w:val="00393AB7"/>
    <w:rsid w:val="00393AD3"/>
    <w:rsid w:val="003974E1"/>
    <w:rsid w:val="003A211A"/>
    <w:rsid w:val="003A3669"/>
    <w:rsid w:val="003B04F2"/>
    <w:rsid w:val="003B1143"/>
    <w:rsid w:val="003B1876"/>
    <w:rsid w:val="003B1A7C"/>
    <w:rsid w:val="003B4592"/>
    <w:rsid w:val="003B473D"/>
    <w:rsid w:val="003B76D4"/>
    <w:rsid w:val="003B7A0E"/>
    <w:rsid w:val="003B7E10"/>
    <w:rsid w:val="003C7154"/>
    <w:rsid w:val="003D0E74"/>
    <w:rsid w:val="003D251A"/>
    <w:rsid w:val="003D3B40"/>
    <w:rsid w:val="003D56F9"/>
    <w:rsid w:val="003E0BFB"/>
    <w:rsid w:val="003E29DE"/>
    <w:rsid w:val="003E4B83"/>
    <w:rsid w:val="003E5B8C"/>
    <w:rsid w:val="003F3C70"/>
    <w:rsid w:val="003F4262"/>
    <w:rsid w:val="004004DE"/>
    <w:rsid w:val="004022AB"/>
    <w:rsid w:val="00403B24"/>
    <w:rsid w:val="00406A48"/>
    <w:rsid w:val="00406B9B"/>
    <w:rsid w:val="0041272E"/>
    <w:rsid w:val="00412E6E"/>
    <w:rsid w:val="00416841"/>
    <w:rsid w:val="0041741F"/>
    <w:rsid w:val="00417A9E"/>
    <w:rsid w:val="00420C70"/>
    <w:rsid w:val="00421582"/>
    <w:rsid w:val="0042341F"/>
    <w:rsid w:val="00426BD7"/>
    <w:rsid w:val="004310FD"/>
    <w:rsid w:val="004325B7"/>
    <w:rsid w:val="00432A9A"/>
    <w:rsid w:val="00433443"/>
    <w:rsid w:val="00434185"/>
    <w:rsid w:val="00436303"/>
    <w:rsid w:val="00436672"/>
    <w:rsid w:val="00437368"/>
    <w:rsid w:val="00437BD8"/>
    <w:rsid w:val="004401F6"/>
    <w:rsid w:val="00441F3C"/>
    <w:rsid w:val="004436AE"/>
    <w:rsid w:val="00444980"/>
    <w:rsid w:val="00445A05"/>
    <w:rsid w:val="004470E0"/>
    <w:rsid w:val="0045331C"/>
    <w:rsid w:val="00455658"/>
    <w:rsid w:val="004557AD"/>
    <w:rsid w:val="00455E9B"/>
    <w:rsid w:val="00456A49"/>
    <w:rsid w:val="004639F9"/>
    <w:rsid w:val="00463BBA"/>
    <w:rsid w:val="004653D2"/>
    <w:rsid w:val="00465FF0"/>
    <w:rsid w:val="00467BFE"/>
    <w:rsid w:val="00471A8E"/>
    <w:rsid w:val="00472CD4"/>
    <w:rsid w:val="0047397D"/>
    <w:rsid w:val="00475B58"/>
    <w:rsid w:val="00477264"/>
    <w:rsid w:val="004800DF"/>
    <w:rsid w:val="00481724"/>
    <w:rsid w:val="00482034"/>
    <w:rsid w:val="00484552"/>
    <w:rsid w:val="004854A6"/>
    <w:rsid w:val="00487B02"/>
    <w:rsid w:val="00487B21"/>
    <w:rsid w:val="00492DDA"/>
    <w:rsid w:val="00493021"/>
    <w:rsid w:val="004963FB"/>
    <w:rsid w:val="00497571"/>
    <w:rsid w:val="004A09D7"/>
    <w:rsid w:val="004A0FD8"/>
    <w:rsid w:val="004A1DE9"/>
    <w:rsid w:val="004A251C"/>
    <w:rsid w:val="004A3014"/>
    <w:rsid w:val="004A36C3"/>
    <w:rsid w:val="004A4BC4"/>
    <w:rsid w:val="004A4CF5"/>
    <w:rsid w:val="004A56F1"/>
    <w:rsid w:val="004A75D6"/>
    <w:rsid w:val="004B58DA"/>
    <w:rsid w:val="004B6DB0"/>
    <w:rsid w:val="004C0EAE"/>
    <w:rsid w:val="004C3691"/>
    <w:rsid w:val="004C4EF3"/>
    <w:rsid w:val="004D1B6A"/>
    <w:rsid w:val="004D1F77"/>
    <w:rsid w:val="004D2CB0"/>
    <w:rsid w:val="004D3E37"/>
    <w:rsid w:val="004D78B5"/>
    <w:rsid w:val="004E3D3C"/>
    <w:rsid w:val="004E5549"/>
    <w:rsid w:val="004E5BE9"/>
    <w:rsid w:val="004F11AC"/>
    <w:rsid w:val="004F1520"/>
    <w:rsid w:val="004F2C33"/>
    <w:rsid w:val="004F5C98"/>
    <w:rsid w:val="0050226F"/>
    <w:rsid w:val="00503C41"/>
    <w:rsid w:val="00503E6F"/>
    <w:rsid w:val="005042E0"/>
    <w:rsid w:val="00505B8D"/>
    <w:rsid w:val="005110C1"/>
    <w:rsid w:val="005159AA"/>
    <w:rsid w:val="005213EE"/>
    <w:rsid w:val="005259BA"/>
    <w:rsid w:val="00526D2D"/>
    <w:rsid w:val="00532688"/>
    <w:rsid w:val="00532E3C"/>
    <w:rsid w:val="00541928"/>
    <w:rsid w:val="00543AC2"/>
    <w:rsid w:val="00544FC7"/>
    <w:rsid w:val="0054559B"/>
    <w:rsid w:val="0054603F"/>
    <w:rsid w:val="005477D3"/>
    <w:rsid w:val="00547DB3"/>
    <w:rsid w:val="00547E41"/>
    <w:rsid w:val="00552244"/>
    <w:rsid w:val="00553709"/>
    <w:rsid w:val="00556011"/>
    <w:rsid w:val="0055753C"/>
    <w:rsid w:val="00560423"/>
    <w:rsid w:val="00560F0A"/>
    <w:rsid w:val="00563245"/>
    <w:rsid w:val="00566AE7"/>
    <w:rsid w:val="00566CFA"/>
    <w:rsid w:val="00571C09"/>
    <w:rsid w:val="00571DBA"/>
    <w:rsid w:val="00571E74"/>
    <w:rsid w:val="00581429"/>
    <w:rsid w:val="00583096"/>
    <w:rsid w:val="00590FC6"/>
    <w:rsid w:val="0059194E"/>
    <w:rsid w:val="00592881"/>
    <w:rsid w:val="00593381"/>
    <w:rsid w:val="00594A39"/>
    <w:rsid w:val="00596E52"/>
    <w:rsid w:val="005A37DF"/>
    <w:rsid w:val="005A65EE"/>
    <w:rsid w:val="005B1D82"/>
    <w:rsid w:val="005B21FF"/>
    <w:rsid w:val="005B5142"/>
    <w:rsid w:val="005C1301"/>
    <w:rsid w:val="005C1881"/>
    <w:rsid w:val="005C3515"/>
    <w:rsid w:val="005E3B6B"/>
    <w:rsid w:val="005E4608"/>
    <w:rsid w:val="005E48D3"/>
    <w:rsid w:val="005E5FBD"/>
    <w:rsid w:val="005E7027"/>
    <w:rsid w:val="005F1243"/>
    <w:rsid w:val="005F5507"/>
    <w:rsid w:val="005F61CF"/>
    <w:rsid w:val="005F7132"/>
    <w:rsid w:val="006001AF"/>
    <w:rsid w:val="006028CE"/>
    <w:rsid w:val="0060342A"/>
    <w:rsid w:val="0060413E"/>
    <w:rsid w:val="00607322"/>
    <w:rsid w:val="006110E7"/>
    <w:rsid w:val="00611DAB"/>
    <w:rsid w:val="00615115"/>
    <w:rsid w:val="00615C8A"/>
    <w:rsid w:val="00616C21"/>
    <w:rsid w:val="00620254"/>
    <w:rsid w:val="0062130E"/>
    <w:rsid w:val="0062147C"/>
    <w:rsid w:val="00626A87"/>
    <w:rsid w:val="006308A4"/>
    <w:rsid w:val="006314E1"/>
    <w:rsid w:val="00631A52"/>
    <w:rsid w:val="00634124"/>
    <w:rsid w:val="00634AA8"/>
    <w:rsid w:val="00635585"/>
    <w:rsid w:val="00636A20"/>
    <w:rsid w:val="0064037A"/>
    <w:rsid w:val="00641EF7"/>
    <w:rsid w:val="0064321F"/>
    <w:rsid w:val="00660474"/>
    <w:rsid w:val="00661886"/>
    <w:rsid w:val="00661D38"/>
    <w:rsid w:val="00664F09"/>
    <w:rsid w:val="00670B4A"/>
    <w:rsid w:val="006720D6"/>
    <w:rsid w:val="0067563E"/>
    <w:rsid w:val="00675BD9"/>
    <w:rsid w:val="00680FAF"/>
    <w:rsid w:val="00681630"/>
    <w:rsid w:val="0068168E"/>
    <w:rsid w:val="00684809"/>
    <w:rsid w:val="00687436"/>
    <w:rsid w:val="00687D7D"/>
    <w:rsid w:val="00694DE2"/>
    <w:rsid w:val="006A0159"/>
    <w:rsid w:val="006A02E0"/>
    <w:rsid w:val="006A459D"/>
    <w:rsid w:val="006A6812"/>
    <w:rsid w:val="006B2C46"/>
    <w:rsid w:val="006B3555"/>
    <w:rsid w:val="006C3251"/>
    <w:rsid w:val="006C42E2"/>
    <w:rsid w:val="006C4D6A"/>
    <w:rsid w:val="006D0392"/>
    <w:rsid w:val="006D3F9E"/>
    <w:rsid w:val="006D5396"/>
    <w:rsid w:val="006E03F1"/>
    <w:rsid w:val="006E09FF"/>
    <w:rsid w:val="006E18A5"/>
    <w:rsid w:val="006E3DCE"/>
    <w:rsid w:val="006E3E29"/>
    <w:rsid w:val="006F01EB"/>
    <w:rsid w:val="006F0282"/>
    <w:rsid w:val="006F18AE"/>
    <w:rsid w:val="006F1FFB"/>
    <w:rsid w:val="006F5CFC"/>
    <w:rsid w:val="006F78CF"/>
    <w:rsid w:val="007052C1"/>
    <w:rsid w:val="00707B7C"/>
    <w:rsid w:val="00710944"/>
    <w:rsid w:val="00713EC2"/>
    <w:rsid w:val="00714948"/>
    <w:rsid w:val="00715848"/>
    <w:rsid w:val="007168A9"/>
    <w:rsid w:val="00717481"/>
    <w:rsid w:val="007230E4"/>
    <w:rsid w:val="00724B30"/>
    <w:rsid w:val="00725DF0"/>
    <w:rsid w:val="00726267"/>
    <w:rsid w:val="00730B2A"/>
    <w:rsid w:val="007310A4"/>
    <w:rsid w:val="00731B37"/>
    <w:rsid w:val="00735172"/>
    <w:rsid w:val="007374C6"/>
    <w:rsid w:val="007414BA"/>
    <w:rsid w:val="00743D63"/>
    <w:rsid w:val="00745F12"/>
    <w:rsid w:val="00750796"/>
    <w:rsid w:val="00751699"/>
    <w:rsid w:val="007517BE"/>
    <w:rsid w:val="007519A5"/>
    <w:rsid w:val="00752624"/>
    <w:rsid w:val="00752E0D"/>
    <w:rsid w:val="00756A63"/>
    <w:rsid w:val="0076009F"/>
    <w:rsid w:val="00760AE6"/>
    <w:rsid w:val="00761802"/>
    <w:rsid w:val="007629FA"/>
    <w:rsid w:val="00764432"/>
    <w:rsid w:val="007709AF"/>
    <w:rsid w:val="00774DAC"/>
    <w:rsid w:val="007772C9"/>
    <w:rsid w:val="00777E62"/>
    <w:rsid w:val="00781A81"/>
    <w:rsid w:val="00781D38"/>
    <w:rsid w:val="00782586"/>
    <w:rsid w:val="00783A09"/>
    <w:rsid w:val="00786D83"/>
    <w:rsid w:val="00797007"/>
    <w:rsid w:val="007A29C8"/>
    <w:rsid w:val="007A353F"/>
    <w:rsid w:val="007C171E"/>
    <w:rsid w:val="007C5860"/>
    <w:rsid w:val="007C7512"/>
    <w:rsid w:val="007D0A3F"/>
    <w:rsid w:val="007D3F0B"/>
    <w:rsid w:val="007D51F2"/>
    <w:rsid w:val="007E283E"/>
    <w:rsid w:val="007E5EA7"/>
    <w:rsid w:val="007E790F"/>
    <w:rsid w:val="007F1AE1"/>
    <w:rsid w:val="007F5AB9"/>
    <w:rsid w:val="007F769D"/>
    <w:rsid w:val="008019FC"/>
    <w:rsid w:val="008030A3"/>
    <w:rsid w:val="00804122"/>
    <w:rsid w:val="00806AE4"/>
    <w:rsid w:val="00806BFD"/>
    <w:rsid w:val="0081395D"/>
    <w:rsid w:val="00813B69"/>
    <w:rsid w:val="00814C76"/>
    <w:rsid w:val="00820950"/>
    <w:rsid w:val="00820CA1"/>
    <w:rsid w:val="00821EDD"/>
    <w:rsid w:val="00823BE3"/>
    <w:rsid w:val="00824429"/>
    <w:rsid w:val="0083115F"/>
    <w:rsid w:val="00831665"/>
    <w:rsid w:val="00833C18"/>
    <w:rsid w:val="008342E3"/>
    <w:rsid w:val="00841EA7"/>
    <w:rsid w:val="00845936"/>
    <w:rsid w:val="00845EA7"/>
    <w:rsid w:val="00846164"/>
    <w:rsid w:val="00851041"/>
    <w:rsid w:val="0085149A"/>
    <w:rsid w:val="008514D7"/>
    <w:rsid w:val="00851BB2"/>
    <w:rsid w:val="00851D31"/>
    <w:rsid w:val="00851F37"/>
    <w:rsid w:val="00855AC8"/>
    <w:rsid w:val="00856BEF"/>
    <w:rsid w:val="00857574"/>
    <w:rsid w:val="008579F7"/>
    <w:rsid w:val="00861200"/>
    <w:rsid w:val="00865D26"/>
    <w:rsid w:val="00865D85"/>
    <w:rsid w:val="00865E66"/>
    <w:rsid w:val="0086651C"/>
    <w:rsid w:val="00866F46"/>
    <w:rsid w:val="00867850"/>
    <w:rsid w:val="0087437E"/>
    <w:rsid w:val="0087479D"/>
    <w:rsid w:val="00874909"/>
    <w:rsid w:val="00877F41"/>
    <w:rsid w:val="00885CEE"/>
    <w:rsid w:val="00887756"/>
    <w:rsid w:val="00890FEE"/>
    <w:rsid w:val="008911BE"/>
    <w:rsid w:val="00891456"/>
    <w:rsid w:val="00897436"/>
    <w:rsid w:val="00897DC0"/>
    <w:rsid w:val="008A00B5"/>
    <w:rsid w:val="008A1ECF"/>
    <w:rsid w:val="008A27D1"/>
    <w:rsid w:val="008A30CB"/>
    <w:rsid w:val="008A315C"/>
    <w:rsid w:val="008A386A"/>
    <w:rsid w:val="008A3EC8"/>
    <w:rsid w:val="008A544D"/>
    <w:rsid w:val="008A7E8D"/>
    <w:rsid w:val="008B0AC3"/>
    <w:rsid w:val="008B2680"/>
    <w:rsid w:val="008B6CAC"/>
    <w:rsid w:val="008C6201"/>
    <w:rsid w:val="008C6E33"/>
    <w:rsid w:val="008C7529"/>
    <w:rsid w:val="008D0D2F"/>
    <w:rsid w:val="008D269F"/>
    <w:rsid w:val="008D385B"/>
    <w:rsid w:val="008D3ADB"/>
    <w:rsid w:val="008D3F10"/>
    <w:rsid w:val="008D5E64"/>
    <w:rsid w:val="008D6A0A"/>
    <w:rsid w:val="008D745A"/>
    <w:rsid w:val="008D7810"/>
    <w:rsid w:val="008D7A55"/>
    <w:rsid w:val="008E2E13"/>
    <w:rsid w:val="008E346F"/>
    <w:rsid w:val="008E575A"/>
    <w:rsid w:val="008E5E4B"/>
    <w:rsid w:val="008E5E51"/>
    <w:rsid w:val="008E7188"/>
    <w:rsid w:val="008F6AA5"/>
    <w:rsid w:val="00902DE7"/>
    <w:rsid w:val="00904341"/>
    <w:rsid w:val="00904E0E"/>
    <w:rsid w:val="00905346"/>
    <w:rsid w:val="00906254"/>
    <w:rsid w:val="00907382"/>
    <w:rsid w:val="00910D8A"/>
    <w:rsid w:val="00913316"/>
    <w:rsid w:val="00916042"/>
    <w:rsid w:val="009164C2"/>
    <w:rsid w:val="0091770F"/>
    <w:rsid w:val="00921400"/>
    <w:rsid w:val="0092169A"/>
    <w:rsid w:val="00921D33"/>
    <w:rsid w:val="00923817"/>
    <w:rsid w:val="00923983"/>
    <w:rsid w:val="00927843"/>
    <w:rsid w:val="00930BCC"/>
    <w:rsid w:val="00930D04"/>
    <w:rsid w:val="00934E56"/>
    <w:rsid w:val="0093602C"/>
    <w:rsid w:val="00940FF1"/>
    <w:rsid w:val="0094395E"/>
    <w:rsid w:val="009519EB"/>
    <w:rsid w:val="00954625"/>
    <w:rsid w:val="00954C88"/>
    <w:rsid w:val="00955EF5"/>
    <w:rsid w:val="009624FE"/>
    <w:rsid w:val="0096282F"/>
    <w:rsid w:val="009666FC"/>
    <w:rsid w:val="00967A76"/>
    <w:rsid w:val="00967E4B"/>
    <w:rsid w:val="00972983"/>
    <w:rsid w:val="00977091"/>
    <w:rsid w:val="00977AC4"/>
    <w:rsid w:val="009805F8"/>
    <w:rsid w:val="00981FC0"/>
    <w:rsid w:val="00982D0F"/>
    <w:rsid w:val="009860DE"/>
    <w:rsid w:val="009872C7"/>
    <w:rsid w:val="0099244C"/>
    <w:rsid w:val="00994C52"/>
    <w:rsid w:val="00995240"/>
    <w:rsid w:val="00995D9D"/>
    <w:rsid w:val="009A0211"/>
    <w:rsid w:val="009A056F"/>
    <w:rsid w:val="009A45C4"/>
    <w:rsid w:val="009A481E"/>
    <w:rsid w:val="009A5A3B"/>
    <w:rsid w:val="009A5F51"/>
    <w:rsid w:val="009A662E"/>
    <w:rsid w:val="009B288F"/>
    <w:rsid w:val="009B3E21"/>
    <w:rsid w:val="009C624C"/>
    <w:rsid w:val="009C6F35"/>
    <w:rsid w:val="009D2EF1"/>
    <w:rsid w:val="009D39A0"/>
    <w:rsid w:val="009D4A49"/>
    <w:rsid w:val="009D5205"/>
    <w:rsid w:val="009E1B40"/>
    <w:rsid w:val="009E4AE1"/>
    <w:rsid w:val="009E5F0A"/>
    <w:rsid w:val="009E68D3"/>
    <w:rsid w:val="009E6A7A"/>
    <w:rsid w:val="009E7E23"/>
    <w:rsid w:val="00A017F4"/>
    <w:rsid w:val="00A020C7"/>
    <w:rsid w:val="00A05526"/>
    <w:rsid w:val="00A055A3"/>
    <w:rsid w:val="00A05861"/>
    <w:rsid w:val="00A060AF"/>
    <w:rsid w:val="00A118AB"/>
    <w:rsid w:val="00A129A8"/>
    <w:rsid w:val="00A13175"/>
    <w:rsid w:val="00A15615"/>
    <w:rsid w:val="00A17020"/>
    <w:rsid w:val="00A24799"/>
    <w:rsid w:val="00A26BB4"/>
    <w:rsid w:val="00A26C95"/>
    <w:rsid w:val="00A32693"/>
    <w:rsid w:val="00A37B17"/>
    <w:rsid w:val="00A43FDD"/>
    <w:rsid w:val="00A46B78"/>
    <w:rsid w:val="00A46E09"/>
    <w:rsid w:val="00A5149C"/>
    <w:rsid w:val="00A52FE8"/>
    <w:rsid w:val="00A54374"/>
    <w:rsid w:val="00A55F19"/>
    <w:rsid w:val="00A57FB9"/>
    <w:rsid w:val="00A60059"/>
    <w:rsid w:val="00A61C75"/>
    <w:rsid w:val="00A6223E"/>
    <w:rsid w:val="00A6367C"/>
    <w:rsid w:val="00A66ADC"/>
    <w:rsid w:val="00A720CE"/>
    <w:rsid w:val="00A72262"/>
    <w:rsid w:val="00A728F3"/>
    <w:rsid w:val="00A745CE"/>
    <w:rsid w:val="00A7556F"/>
    <w:rsid w:val="00A824E3"/>
    <w:rsid w:val="00A833CA"/>
    <w:rsid w:val="00A84125"/>
    <w:rsid w:val="00A844F4"/>
    <w:rsid w:val="00A8570E"/>
    <w:rsid w:val="00A85BAF"/>
    <w:rsid w:val="00A85D6D"/>
    <w:rsid w:val="00A8616B"/>
    <w:rsid w:val="00A8661E"/>
    <w:rsid w:val="00A90179"/>
    <w:rsid w:val="00A914E8"/>
    <w:rsid w:val="00A91873"/>
    <w:rsid w:val="00A91AA4"/>
    <w:rsid w:val="00A92314"/>
    <w:rsid w:val="00A93B1E"/>
    <w:rsid w:val="00A94283"/>
    <w:rsid w:val="00AA4B8F"/>
    <w:rsid w:val="00AA7BF4"/>
    <w:rsid w:val="00AA7D1B"/>
    <w:rsid w:val="00AB196B"/>
    <w:rsid w:val="00AB1D78"/>
    <w:rsid w:val="00AB5639"/>
    <w:rsid w:val="00AC3177"/>
    <w:rsid w:val="00AC59AC"/>
    <w:rsid w:val="00AC6DC8"/>
    <w:rsid w:val="00AD16B3"/>
    <w:rsid w:val="00AD4366"/>
    <w:rsid w:val="00AE04B2"/>
    <w:rsid w:val="00AE2634"/>
    <w:rsid w:val="00AE2DF8"/>
    <w:rsid w:val="00AE3F3A"/>
    <w:rsid w:val="00AE5F40"/>
    <w:rsid w:val="00AF04EB"/>
    <w:rsid w:val="00AF5D22"/>
    <w:rsid w:val="00B005EB"/>
    <w:rsid w:val="00B12B66"/>
    <w:rsid w:val="00B13531"/>
    <w:rsid w:val="00B16960"/>
    <w:rsid w:val="00B173DD"/>
    <w:rsid w:val="00B23C46"/>
    <w:rsid w:val="00B23F0A"/>
    <w:rsid w:val="00B247F0"/>
    <w:rsid w:val="00B27DD2"/>
    <w:rsid w:val="00B30ABA"/>
    <w:rsid w:val="00B32D18"/>
    <w:rsid w:val="00B33098"/>
    <w:rsid w:val="00B349B3"/>
    <w:rsid w:val="00B350BE"/>
    <w:rsid w:val="00B3596B"/>
    <w:rsid w:val="00B36CB6"/>
    <w:rsid w:val="00B379FC"/>
    <w:rsid w:val="00B435F1"/>
    <w:rsid w:val="00B455EE"/>
    <w:rsid w:val="00B456E3"/>
    <w:rsid w:val="00B4752C"/>
    <w:rsid w:val="00B50F83"/>
    <w:rsid w:val="00B559E7"/>
    <w:rsid w:val="00B56191"/>
    <w:rsid w:val="00B64358"/>
    <w:rsid w:val="00B6596F"/>
    <w:rsid w:val="00B65FFC"/>
    <w:rsid w:val="00B7002E"/>
    <w:rsid w:val="00B7018F"/>
    <w:rsid w:val="00B7093B"/>
    <w:rsid w:val="00B70A16"/>
    <w:rsid w:val="00B76A52"/>
    <w:rsid w:val="00B778FE"/>
    <w:rsid w:val="00B80DC2"/>
    <w:rsid w:val="00B80EDB"/>
    <w:rsid w:val="00B84603"/>
    <w:rsid w:val="00B86FF1"/>
    <w:rsid w:val="00B90C17"/>
    <w:rsid w:val="00B94FB7"/>
    <w:rsid w:val="00B953D5"/>
    <w:rsid w:val="00B97CF2"/>
    <w:rsid w:val="00BA0A91"/>
    <w:rsid w:val="00BA6449"/>
    <w:rsid w:val="00BB0B23"/>
    <w:rsid w:val="00BB3A4E"/>
    <w:rsid w:val="00BB76E4"/>
    <w:rsid w:val="00BB7B72"/>
    <w:rsid w:val="00BC0359"/>
    <w:rsid w:val="00BC13D7"/>
    <w:rsid w:val="00BC3002"/>
    <w:rsid w:val="00BC53F4"/>
    <w:rsid w:val="00BC714F"/>
    <w:rsid w:val="00BC786E"/>
    <w:rsid w:val="00BC7FDE"/>
    <w:rsid w:val="00BD0654"/>
    <w:rsid w:val="00BD4247"/>
    <w:rsid w:val="00BD7AAA"/>
    <w:rsid w:val="00BE125C"/>
    <w:rsid w:val="00BE149E"/>
    <w:rsid w:val="00BE1BD2"/>
    <w:rsid w:val="00BE2DC9"/>
    <w:rsid w:val="00BE4FD1"/>
    <w:rsid w:val="00BE559C"/>
    <w:rsid w:val="00BE64C3"/>
    <w:rsid w:val="00BE65EE"/>
    <w:rsid w:val="00BE7F07"/>
    <w:rsid w:val="00BE7FD1"/>
    <w:rsid w:val="00BF1A7E"/>
    <w:rsid w:val="00BF2FCC"/>
    <w:rsid w:val="00BF50EA"/>
    <w:rsid w:val="00BF5A58"/>
    <w:rsid w:val="00BF7FAC"/>
    <w:rsid w:val="00C00296"/>
    <w:rsid w:val="00C00CC8"/>
    <w:rsid w:val="00C00FEC"/>
    <w:rsid w:val="00C01140"/>
    <w:rsid w:val="00C1110B"/>
    <w:rsid w:val="00C15552"/>
    <w:rsid w:val="00C15638"/>
    <w:rsid w:val="00C1761A"/>
    <w:rsid w:val="00C200C7"/>
    <w:rsid w:val="00C21B96"/>
    <w:rsid w:val="00C260C5"/>
    <w:rsid w:val="00C31511"/>
    <w:rsid w:val="00C31957"/>
    <w:rsid w:val="00C35B2E"/>
    <w:rsid w:val="00C36794"/>
    <w:rsid w:val="00C367E6"/>
    <w:rsid w:val="00C37139"/>
    <w:rsid w:val="00C415CE"/>
    <w:rsid w:val="00C43E69"/>
    <w:rsid w:val="00C451E3"/>
    <w:rsid w:val="00C45556"/>
    <w:rsid w:val="00C466F3"/>
    <w:rsid w:val="00C52F54"/>
    <w:rsid w:val="00C54C0D"/>
    <w:rsid w:val="00C61E3C"/>
    <w:rsid w:val="00C6310D"/>
    <w:rsid w:val="00C641D5"/>
    <w:rsid w:val="00C654FD"/>
    <w:rsid w:val="00C6583D"/>
    <w:rsid w:val="00C6680D"/>
    <w:rsid w:val="00C70771"/>
    <w:rsid w:val="00C74852"/>
    <w:rsid w:val="00C800D0"/>
    <w:rsid w:val="00C8368B"/>
    <w:rsid w:val="00C83EE7"/>
    <w:rsid w:val="00C86B48"/>
    <w:rsid w:val="00C86FAD"/>
    <w:rsid w:val="00C9226C"/>
    <w:rsid w:val="00C948CE"/>
    <w:rsid w:val="00C96017"/>
    <w:rsid w:val="00C969C8"/>
    <w:rsid w:val="00CA0BD9"/>
    <w:rsid w:val="00CA1787"/>
    <w:rsid w:val="00CB14B2"/>
    <w:rsid w:val="00CB317D"/>
    <w:rsid w:val="00CB3B0C"/>
    <w:rsid w:val="00CB453D"/>
    <w:rsid w:val="00CB7A66"/>
    <w:rsid w:val="00CC7AB1"/>
    <w:rsid w:val="00CD34AB"/>
    <w:rsid w:val="00CD64B5"/>
    <w:rsid w:val="00CD651D"/>
    <w:rsid w:val="00CE0D87"/>
    <w:rsid w:val="00CE0E84"/>
    <w:rsid w:val="00CE33FB"/>
    <w:rsid w:val="00CE4DDB"/>
    <w:rsid w:val="00CE602E"/>
    <w:rsid w:val="00CE68B9"/>
    <w:rsid w:val="00CE6EAB"/>
    <w:rsid w:val="00CE7274"/>
    <w:rsid w:val="00CF3A02"/>
    <w:rsid w:val="00D002FF"/>
    <w:rsid w:val="00D03809"/>
    <w:rsid w:val="00D06605"/>
    <w:rsid w:val="00D073DE"/>
    <w:rsid w:val="00D10A0F"/>
    <w:rsid w:val="00D12B28"/>
    <w:rsid w:val="00D14CAF"/>
    <w:rsid w:val="00D1615A"/>
    <w:rsid w:val="00D1662C"/>
    <w:rsid w:val="00D20494"/>
    <w:rsid w:val="00D22440"/>
    <w:rsid w:val="00D228AB"/>
    <w:rsid w:val="00D23BFB"/>
    <w:rsid w:val="00D24179"/>
    <w:rsid w:val="00D26204"/>
    <w:rsid w:val="00D268B1"/>
    <w:rsid w:val="00D314FF"/>
    <w:rsid w:val="00D34DDE"/>
    <w:rsid w:val="00D361A7"/>
    <w:rsid w:val="00D36738"/>
    <w:rsid w:val="00D37D05"/>
    <w:rsid w:val="00D46693"/>
    <w:rsid w:val="00D46CAC"/>
    <w:rsid w:val="00D47C3F"/>
    <w:rsid w:val="00D5200E"/>
    <w:rsid w:val="00D533C7"/>
    <w:rsid w:val="00D54F73"/>
    <w:rsid w:val="00D56028"/>
    <w:rsid w:val="00D5644F"/>
    <w:rsid w:val="00D5664E"/>
    <w:rsid w:val="00D65C43"/>
    <w:rsid w:val="00D6637F"/>
    <w:rsid w:val="00D7153D"/>
    <w:rsid w:val="00D71AF9"/>
    <w:rsid w:val="00D74EA8"/>
    <w:rsid w:val="00D77D0F"/>
    <w:rsid w:val="00D81DC9"/>
    <w:rsid w:val="00D823C3"/>
    <w:rsid w:val="00D8364D"/>
    <w:rsid w:val="00D84888"/>
    <w:rsid w:val="00D84D30"/>
    <w:rsid w:val="00D91E8E"/>
    <w:rsid w:val="00D92E51"/>
    <w:rsid w:val="00D939FE"/>
    <w:rsid w:val="00D94093"/>
    <w:rsid w:val="00D956EC"/>
    <w:rsid w:val="00DA0F62"/>
    <w:rsid w:val="00DA201E"/>
    <w:rsid w:val="00DA48C9"/>
    <w:rsid w:val="00DA4A57"/>
    <w:rsid w:val="00DA4BB7"/>
    <w:rsid w:val="00DA4DD6"/>
    <w:rsid w:val="00DA71FA"/>
    <w:rsid w:val="00DA7CB5"/>
    <w:rsid w:val="00DB1EBF"/>
    <w:rsid w:val="00DB4D0C"/>
    <w:rsid w:val="00DB5659"/>
    <w:rsid w:val="00DB569D"/>
    <w:rsid w:val="00DB58D1"/>
    <w:rsid w:val="00DC0754"/>
    <w:rsid w:val="00DC1618"/>
    <w:rsid w:val="00DC2EA0"/>
    <w:rsid w:val="00DC3EB9"/>
    <w:rsid w:val="00DC41B2"/>
    <w:rsid w:val="00DC6A47"/>
    <w:rsid w:val="00DC74C5"/>
    <w:rsid w:val="00DD34D2"/>
    <w:rsid w:val="00DD51EB"/>
    <w:rsid w:val="00DE037F"/>
    <w:rsid w:val="00DE05A4"/>
    <w:rsid w:val="00DE1793"/>
    <w:rsid w:val="00DE19C2"/>
    <w:rsid w:val="00DE46CB"/>
    <w:rsid w:val="00DE4DF2"/>
    <w:rsid w:val="00DE5EFE"/>
    <w:rsid w:val="00DE6AD3"/>
    <w:rsid w:val="00DF057F"/>
    <w:rsid w:val="00DF2A96"/>
    <w:rsid w:val="00DF3682"/>
    <w:rsid w:val="00DF43E7"/>
    <w:rsid w:val="00DF46AA"/>
    <w:rsid w:val="00DF4885"/>
    <w:rsid w:val="00DF5E9E"/>
    <w:rsid w:val="00DF6017"/>
    <w:rsid w:val="00DF71E0"/>
    <w:rsid w:val="00E03398"/>
    <w:rsid w:val="00E13626"/>
    <w:rsid w:val="00E138CD"/>
    <w:rsid w:val="00E13DEC"/>
    <w:rsid w:val="00E167DF"/>
    <w:rsid w:val="00E20D62"/>
    <w:rsid w:val="00E21FC3"/>
    <w:rsid w:val="00E255C7"/>
    <w:rsid w:val="00E27942"/>
    <w:rsid w:val="00E30272"/>
    <w:rsid w:val="00E30ACC"/>
    <w:rsid w:val="00E30D4A"/>
    <w:rsid w:val="00E31D55"/>
    <w:rsid w:val="00E373B7"/>
    <w:rsid w:val="00E37DF7"/>
    <w:rsid w:val="00E418D7"/>
    <w:rsid w:val="00E42099"/>
    <w:rsid w:val="00E42235"/>
    <w:rsid w:val="00E46BF3"/>
    <w:rsid w:val="00E47287"/>
    <w:rsid w:val="00E477A4"/>
    <w:rsid w:val="00E47E33"/>
    <w:rsid w:val="00E51F23"/>
    <w:rsid w:val="00E53148"/>
    <w:rsid w:val="00E54B8A"/>
    <w:rsid w:val="00E56D58"/>
    <w:rsid w:val="00E579F1"/>
    <w:rsid w:val="00E60448"/>
    <w:rsid w:val="00E604C6"/>
    <w:rsid w:val="00E612AF"/>
    <w:rsid w:val="00E62D29"/>
    <w:rsid w:val="00E63F8E"/>
    <w:rsid w:val="00E70312"/>
    <w:rsid w:val="00E70EF2"/>
    <w:rsid w:val="00E73025"/>
    <w:rsid w:val="00E735A3"/>
    <w:rsid w:val="00E73A5F"/>
    <w:rsid w:val="00E75C74"/>
    <w:rsid w:val="00E80B5E"/>
    <w:rsid w:val="00E81714"/>
    <w:rsid w:val="00E81F03"/>
    <w:rsid w:val="00E83A54"/>
    <w:rsid w:val="00E862D1"/>
    <w:rsid w:val="00E91E7D"/>
    <w:rsid w:val="00E92BFD"/>
    <w:rsid w:val="00E92E5E"/>
    <w:rsid w:val="00E933C5"/>
    <w:rsid w:val="00E95596"/>
    <w:rsid w:val="00E95D52"/>
    <w:rsid w:val="00E9607A"/>
    <w:rsid w:val="00E96616"/>
    <w:rsid w:val="00E96B20"/>
    <w:rsid w:val="00EA1E49"/>
    <w:rsid w:val="00EA47CE"/>
    <w:rsid w:val="00EA67A1"/>
    <w:rsid w:val="00EA763B"/>
    <w:rsid w:val="00EB0333"/>
    <w:rsid w:val="00EB06C7"/>
    <w:rsid w:val="00EB24B3"/>
    <w:rsid w:val="00EB2AC0"/>
    <w:rsid w:val="00EB2B76"/>
    <w:rsid w:val="00EB361B"/>
    <w:rsid w:val="00EB4E50"/>
    <w:rsid w:val="00EB6502"/>
    <w:rsid w:val="00EC1403"/>
    <w:rsid w:val="00EC15FC"/>
    <w:rsid w:val="00EC5447"/>
    <w:rsid w:val="00EC58EA"/>
    <w:rsid w:val="00EC5942"/>
    <w:rsid w:val="00EC7A34"/>
    <w:rsid w:val="00ED2B7B"/>
    <w:rsid w:val="00ED3517"/>
    <w:rsid w:val="00ED3546"/>
    <w:rsid w:val="00ED4963"/>
    <w:rsid w:val="00ED55B6"/>
    <w:rsid w:val="00ED6841"/>
    <w:rsid w:val="00ED6E44"/>
    <w:rsid w:val="00EE11D5"/>
    <w:rsid w:val="00EE3930"/>
    <w:rsid w:val="00EE3D64"/>
    <w:rsid w:val="00EE5053"/>
    <w:rsid w:val="00EE6FFB"/>
    <w:rsid w:val="00EE7723"/>
    <w:rsid w:val="00EF0C57"/>
    <w:rsid w:val="00EF14FF"/>
    <w:rsid w:val="00EF3D5C"/>
    <w:rsid w:val="00EF5A24"/>
    <w:rsid w:val="00F0002C"/>
    <w:rsid w:val="00F00697"/>
    <w:rsid w:val="00F00FCA"/>
    <w:rsid w:val="00F04B47"/>
    <w:rsid w:val="00F11739"/>
    <w:rsid w:val="00F13B28"/>
    <w:rsid w:val="00F154C2"/>
    <w:rsid w:val="00F158B2"/>
    <w:rsid w:val="00F16B1C"/>
    <w:rsid w:val="00F17C79"/>
    <w:rsid w:val="00F2505E"/>
    <w:rsid w:val="00F258E5"/>
    <w:rsid w:val="00F2740D"/>
    <w:rsid w:val="00F31762"/>
    <w:rsid w:val="00F31946"/>
    <w:rsid w:val="00F32049"/>
    <w:rsid w:val="00F350ED"/>
    <w:rsid w:val="00F35DAF"/>
    <w:rsid w:val="00F54963"/>
    <w:rsid w:val="00F54D8B"/>
    <w:rsid w:val="00F61517"/>
    <w:rsid w:val="00F650DA"/>
    <w:rsid w:val="00F67083"/>
    <w:rsid w:val="00F70D97"/>
    <w:rsid w:val="00F72544"/>
    <w:rsid w:val="00F7286F"/>
    <w:rsid w:val="00F7354E"/>
    <w:rsid w:val="00F773E9"/>
    <w:rsid w:val="00F82B26"/>
    <w:rsid w:val="00F858DF"/>
    <w:rsid w:val="00F90142"/>
    <w:rsid w:val="00F9166A"/>
    <w:rsid w:val="00F92A90"/>
    <w:rsid w:val="00F92DA9"/>
    <w:rsid w:val="00F93309"/>
    <w:rsid w:val="00FA0F8C"/>
    <w:rsid w:val="00FA60DC"/>
    <w:rsid w:val="00FB2113"/>
    <w:rsid w:val="00FB353A"/>
    <w:rsid w:val="00FB5CC3"/>
    <w:rsid w:val="00FC010C"/>
    <w:rsid w:val="00FC03DD"/>
    <w:rsid w:val="00FC06B6"/>
    <w:rsid w:val="00FC0B42"/>
    <w:rsid w:val="00FC112E"/>
    <w:rsid w:val="00FC4EA3"/>
    <w:rsid w:val="00FC5AFB"/>
    <w:rsid w:val="00FC5DAA"/>
    <w:rsid w:val="00FC6E84"/>
    <w:rsid w:val="00FC7ED9"/>
    <w:rsid w:val="00FD158D"/>
    <w:rsid w:val="00FD1F5D"/>
    <w:rsid w:val="00FD6EA6"/>
    <w:rsid w:val="00FD73FC"/>
    <w:rsid w:val="00FE02D8"/>
    <w:rsid w:val="00FE2A6F"/>
    <w:rsid w:val="00FE310A"/>
    <w:rsid w:val="00FE3CB0"/>
    <w:rsid w:val="00FE41C8"/>
    <w:rsid w:val="00FE450B"/>
    <w:rsid w:val="00FE48C5"/>
    <w:rsid w:val="00FF424A"/>
    <w:rsid w:val="00FF7C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15:docId w15:val="{0B447D50-43F4-4A81-80B6-8B102BD6F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314E1"/>
    <w:pPr>
      <w:spacing w:after="200" w:line="276" w:lineRule="auto"/>
    </w:pPr>
    <w:rPr>
      <w:rFonts w:cs="Calibri"/>
      <w:sz w:val="22"/>
      <w:szCs w:val="22"/>
    </w:rPr>
  </w:style>
  <w:style w:type="paragraph" w:styleId="1">
    <w:name w:val="heading 1"/>
    <w:basedOn w:val="a0"/>
    <w:next w:val="a0"/>
    <w:link w:val="10"/>
    <w:uiPriority w:val="9"/>
    <w:qFormat/>
    <w:locked/>
    <w:rsid w:val="00123750"/>
    <w:pPr>
      <w:keepNext/>
      <w:overflowPunct w:val="0"/>
      <w:autoSpaceDE w:val="0"/>
      <w:autoSpaceDN w:val="0"/>
      <w:adjustRightInd w:val="0"/>
      <w:spacing w:after="0" w:line="240" w:lineRule="auto"/>
      <w:jc w:val="center"/>
      <w:textAlignment w:val="baseline"/>
      <w:outlineLvl w:val="0"/>
    </w:pPr>
    <w:rPr>
      <w:sz w:val="28"/>
      <w:szCs w:val="28"/>
    </w:rPr>
  </w:style>
  <w:style w:type="paragraph" w:styleId="20">
    <w:name w:val="heading 2"/>
    <w:basedOn w:val="a0"/>
    <w:next w:val="a0"/>
    <w:link w:val="21"/>
    <w:uiPriority w:val="9"/>
    <w:qFormat/>
    <w:locked/>
    <w:rsid w:val="0083115F"/>
    <w:pPr>
      <w:keepNext/>
      <w:spacing w:before="240" w:after="60"/>
      <w:outlineLvl w:val="1"/>
    </w:pPr>
    <w:rPr>
      <w:rFonts w:ascii="Cambria" w:hAnsi="Cambria" w:cs="Times New Roman"/>
      <w:b/>
      <w:bCs/>
      <w:i/>
      <w:iCs/>
      <w:sz w:val="28"/>
      <w:szCs w:val="28"/>
    </w:rPr>
  </w:style>
  <w:style w:type="paragraph" w:styleId="4">
    <w:name w:val="heading 4"/>
    <w:basedOn w:val="a0"/>
    <w:next w:val="a0"/>
    <w:link w:val="40"/>
    <w:qFormat/>
    <w:locked/>
    <w:rsid w:val="0083115F"/>
    <w:pPr>
      <w:keepNext/>
      <w:spacing w:after="0" w:line="240" w:lineRule="auto"/>
      <w:jc w:val="both"/>
      <w:outlineLvl w:val="3"/>
    </w:pPr>
    <w:rPr>
      <w:rFonts w:ascii="Times New Roman" w:hAnsi="Times New Roman" w:cs="Times New Roman"/>
      <w:bCs/>
      <w:sz w:val="24"/>
      <w:szCs w:val="20"/>
    </w:rPr>
  </w:style>
  <w:style w:type="paragraph" w:styleId="5">
    <w:name w:val="heading 5"/>
    <w:basedOn w:val="a0"/>
    <w:next w:val="a0"/>
    <w:link w:val="50"/>
    <w:uiPriority w:val="9"/>
    <w:semiHidden/>
    <w:unhideWhenUsed/>
    <w:qFormat/>
    <w:locked/>
    <w:rsid w:val="0083115F"/>
    <w:pPr>
      <w:spacing w:before="240" w:after="60"/>
      <w:outlineLvl w:val="4"/>
    </w:pPr>
    <w:rPr>
      <w:rFonts w:cs="Times New Roman"/>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locked/>
    <w:rsid w:val="00123750"/>
    <w:rPr>
      <w:rFonts w:ascii="Times New Roman" w:hAnsi="Times New Roman" w:cs="Times New Roman"/>
      <w:sz w:val="20"/>
      <w:szCs w:val="20"/>
    </w:rPr>
  </w:style>
  <w:style w:type="paragraph" w:styleId="a4">
    <w:name w:val="Balloon Text"/>
    <w:basedOn w:val="a0"/>
    <w:link w:val="a5"/>
    <w:uiPriority w:val="99"/>
    <w:semiHidden/>
    <w:rsid w:val="004E3D3C"/>
    <w:rPr>
      <w:rFonts w:ascii="Tahoma" w:hAnsi="Tahoma" w:cs="Tahoma"/>
      <w:sz w:val="16"/>
      <w:szCs w:val="16"/>
    </w:rPr>
  </w:style>
  <w:style w:type="character" w:customStyle="1" w:styleId="a5">
    <w:name w:val="Текст выноски Знак"/>
    <w:link w:val="a4"/>
    <w:uiPriority w:val="99"/>
    <w:semiHidden/>
    <w:locked/>
    <w:rsid w:val="00CA1787"/>
    <w:rPr>
      <w:rFonts w:ascii="Times New Roman" w:hAnsi="Times New Roman" w:cs="Times New Roman"/>
      <w:sz w:val="2"/>
      <w:szCs w:val="2"/>
    </w:rPr>
  </w:style>
  <w:style w:type="paragraph" w:styleId="a6">
    <w:name w:val="Plain Text"/>
    <w:basedOn w:val="a0"/>
    <w:link w:val="a7"/>
    <w:uiPriority w:val="99"/>
    <w:rsid w:val="00276912"/>
    <w:pPr>
      <w:spacing w:after="0" w:line="240" w:lineRule="auto"/>
    </w:pPr>
    <w:rPr>
      <w:rFonts w:ascii="Courier New" w:hAnsi="Courier New" w:cs="Courier New"/>
      <w:sz w:val="20"/>
      <w:szCs w:val="20"/>
    </w:rPr>
  </w:style>
  <w:style w:type="character" w:customStyle="1" w:styleId="a7">
    <w:name w:val="Текст Знак"/>
    <w:link w:val="a6"/>
    <w:uiPriority w:val="99"/>
    <w:locked/>
    <w:rsid w:val="00276912"/>
    <w:rPr>
      <w:rFonts w:ascii="Courier New" w:hAnsi="Courier New" w:cs="Courier New"/>
      <w:lang w:val="ru-RU" w:eastAsia="ru-RU"/>
    </w:rPr>
  </w:style>
  <w:style w:type="paragraph" w:styleId="a8">
    <w:name w:val="header"/>
    <w:basedOn w:val="a0"/>
    <w:link w:val="a9"/>
    <w:uiPriority w:val="99"/>
    <w:rsid w:val="00EE5053"/>
    <w:pPr>
      <w:tabs>
        <w:tab w:val="center" w:pos="4677"/>
        <w:tab w:val="right" w:pos="9355"/>
      </w:tabs>
      <w:spacing w:after="0" w:line="240" w:lineRule="auto"/>
    </w:pPr>
  </w:style>
  <w:style w:type="character" w:customStyle="1" w:styleId="a9">
    <w:name w:val="Верхний колонтитул Знак"/>
    <w:basedOn w:val="a1"/>
    <w:link w:val="a8"/>
    <w:uiPriority w:val="99"/>
    <w:locked/>
    <w:rsid w:val="00EE5053"/>
  </w:style>
  <w:style w:type="paragraph" w:styleId="aa">
    <w:name w:val="footer"/>
    <w:basedOn w:val="a0"/>
    <w:link w:val="ab"/>
    <w:uiPriority w:val="99"/>
    <w:rsid w:val="00EE5053"/>
    <w:pPr>
      <w:tabs>
        <w:tab w:val="center" w:pos="4677"/>
        <w:tab w:val="right" w:pos="9355"/>
      </w:tabs>
      <w:spacing w:after="0" w:line="240" w:lineRule="auto"/>
    </w:pPr>
  </w:style>
  <w:style w:type="character" w:customStyle="1" w:styleId="ab">
    <w:name w:val="Нижний колонтитул Знак"/>
    <w:basedOn w:val="a1"/>
    <w:link w:val="aa"/>
    <w:uiPriority w:val="99"/>
    <w:locked/>
    <w:rsid w:val="00EE5053"/>
  </w:style>
  <w:style w:type="character" w:customStyle="1" w:styleId="ac">
    <w:name w:val="Основной текст + Полужирный"/>
    <w:aliases w:val="Курсив,Интервал 0 pt"/>
    <w:uiPriority w:val="99"/>
    <w:rsid w:val="00CE68B9"/>
    <w:rPr>
      <w:rFonts w:ascii="Times New Roman" w:hAnsi="Times New Roman" w:cs="Times New Roman"/>
      <w:b/>
      <w:bCs/>
      <w:i/>
      <w:iCs/>
      <w:color w:val="000000"/>
      <w:spacing w:val="0"/>
      <w:w w:val="100"/>
      <w:position w:val="0"/>
      <w:sz w:val="21"/>
      <w:szCs w:val="21"/>
      <w:u w:val="none"/>
      <w:shd w:val="clear" w:color="auto" w:fill="FFFFFF"/>
      <w:lang w:val="ru-RU"/>
    </w:rPr>
  </w:style>
  <w:style w:type="character" w:customStyle="1" w:styleId="11">
    <w:name w:val="Основной текст1"/>
    <w:rsid w:val="00CF3A02"/>
    <w:rPr>
      <w:rFonts w:ascii="Times New Roman" w:hAnsi="Times New Roman" w:cs="Times New Roman"/>
      <w:sz w:val="27"/>
      <w:szCs w:val="27"/>
      <w:shd w:val="clear" w:color="auto" w:fill="FFFFFF"/>
    </w:rPr>
  </w:style>
  <w:style w:type="character" w:customStyle="1" w:styleId="110">
    <w:name w:val="Основной текст (11)"/>
    <w:uiPriority w:val="99"/>
    <w:rsid w:val="00F2505E"/>
    <w:rPr>
      <w:rFonts w:ascii="Times New Roman" w:hAnsi="Times New Roman" w:cs="Times New Roman"/>
      <w:b/>
      <w:bCs/>
      <w:i/>
      <w:iCs/>
      <w:color w:val="000000"/>
      <w:spacing w:val="0"/>
      <w:w w:val="100"/>
      <w:position w:val="0"/>
      <w:sz w:val="21"/>
      <w:szCs w:val="21"/>
      <w:u w:val="none"/>
      <w:lang w:val="ru-RU"/>
    </w:rPr>
  </w:style>
  <w:style w:type="paragraph" w:styleId="ad">
    <w:name w:val="List Paragraph"/>
    <w:basedOn w:val="a0"/>
    <w:link w:val="ae"/>
    <w:uiPriority w:val="34"/>
    <w:qFormat/>
    <w:rsid w:val="00DE6AD3"/>
    <w:pPr>
      <w:ind w:left="720"/>
    </w:pPr>
  </w:style>
  <w:style w:type="paragraph" w:customStyle="1" w:styleId="tkTekst">
    <w:name w:val="_Текст обычный (tkTekst)"/>
    <w:basedOn w:val="a0"/>
    <w:rsid w:val="00E138CD"/>
    <w:pPr>
      <w:spacing w:after="60"/>
      <w:ind w:firstLine="567"/>
      <w:jc w:val="both"/>
    </w:pPr>
    <w:rPr>
      <w:rFonts w:ascii="Arial" w:hAnsi="Arial" w:cs="Arial"/>
      <w:sz w:val="20"/>
      <w:szCs w:val="20"/>
    </w:rPr>
  </w:style>
  <w:style w:type="paragraph" w:styleId="af">
    <w:name w:val="Body Text"/>
    <w:basedOn w:val="a0"/>
    <w:link w:val="af0"/>
    <w:uiPriority w:val="99"/>
    <w:rsid w:val="00C451E3"/>
    <w:pPr>
      <w:spacing w:after="120" w:line="240" w:lineRule="auto"/>
    </w:pPr>
    <w:rPr>
      <w:rFonts w:ascii="Times New Roman" w:eastAsia="MS Mincho" w:hAnsi="Times New Roman" w:cs="Times New Roman"/>
      <w:sz w:val="28"/>
      <w:szCs w:val="28"/>
      <w:lang w:eastAsia="ja-JP"/>
    </w:rPr>
  </w:style>
  <w:style w:type="character" w:customStyle="1" w:styleId="af0">
    <w:name w:val="Основной текст Знак"/>
    <w:link w:val="af"/>
    <w:uiPriority w:val="99"/>
    <w:locked/>
    <w:rsid w:val="00C451E3"/>
    <w:rPr>
      <w:rFonts w:ascii="Times New Roman" w:eastAsia="MS Mincho" w:hAnsi="Times New Roman" w:cs="Times New Roman"/>
      <w:sz w:val="20"/>
      <w:szCs w:val="20"/>
      <w:lang w:eastAsia="ja-JP"/>
    </w:rPr>
  </w:style>
  <w:style w:type="paragraph" w:styleId="22">
    <w:name w:val="Body Text Indent 2"/>
    <w:basedOn w:val="a0"/>
    <w:link w:val="23"/>
    <w:uiPriority w:val="99"/>
    <w:rsid w:val="000A3522"/>
    <w:pPr>
      <w:spacing w:after="120" w:line="480" w:lineRule="auto"/>
      <w:ind w:left="283"/>
    </w:pPr>
  </w:style>
  <w:style w:type="character" w:customStyle="1" w:styleId="23">
    <w:name w:val="Основной текст с отступом 2 Знак"/>
    <w:basedOn w:val="a1"/>
    <w:link w:val="22"/>
    <w:uiPriority w:val="99"/>
    <w:locked/>
    <w:rsid w:val="000A3522"/>
  </w:style>
  <w:style w:type="paragraph" w:styleId="30">
    <w:name w:val="Body Text Indent 3"/>
    <w:basedOn w:val="a0"/>
    <w:link w:val="31"/>
    <w:uiPriority w:val="99"/>
    <w:semiHidden/>
    <w:rsid w:val="0087437E"/>
    <w:pPr>
      <w:spacing w:after="120"/>
      <w:ind w:left="283"/>
    </w:pPr>
    <w:rPr>
      <w:sz w:val="16"/>
      <w:szCs w:val="16"/>
    </w:rPr>
  </w:style>
  <w:style w:type="character" w:customStyle="1" w:styleId="31">
    <w:name w:val="Основной текст с отступом 3 Знак"/>
    <w:link w:val="30"/>
    <w:uiPriority w:val="99"/>
    <w:semiHidden/>
    <w:locked/>
    <w:rsid w:val="0087437E"/>
    <w:rPr>
      <w:sz w:val="16"/>
      <w:szCs w:val="16"/>
    </w:rPr>
  </w:style>
  <w:style w:type="character" w:styleId="af1">
    <w:name w:val="Hyperlink"/>
    <w:uiPriority w:val="99"/>
    <w:rsid w:val="00B84603"/>
    <w:rPr>
      <w:color w:val="0000FF"/>
      <w:u w:val="single"/>
    </w:rPr>
  </w:style>
  <w:style w:type="character" w:customStyle="1" w:styleId="ae">
    <w:name w:val="Абзац списка Знак"/>
    <w:link w:val="ad"/>
    <w:uiPriority w:val="99"/>
    <w:locked/>
    <w:rsid w:val="00D5200E"/>
  </w:style>
  <w:style w:type="paragraph" w:customStyle="1" w:styleId="12">
    <w:name w:val="Абзац списка1"/>
    <w:basedOn w:val="a0"/>
    <w:uiPriority w:val="99"/>
    <w:rsid w:val="009E7E23"/>
    <w:pPr>
      <w:spacing w:after="0" w:line="240" w:lineRule="auto"/>
      <w:ind w:left="720"/>
    </w:pPr>
    <w:rPr>
      <w:sz w:val="24"/>
      <w:szCs w:val="24"/>
    </w:rPr>
  </w:style>
  <w:style w:type="paragraph" w:styleId="af2">
    <w:name w:val="No Spacing"/>
    <w:link w:val="af3"/>
    <w:uiPriority w:val="99"/>
    <w:qFormat/>
    <w:rsid w:val="00910D8A"/>
    <w:pPr>
      <w:widowControl w:val="0"/>
    </w:pPr>
    <w:rPr>
      <w:rFonts w:ascii="Courier New" w:hAnsi="Courier New" w:cs="Courier New"/>
      <w:color w:val="000000"/>
      <w:sz w:val="24"/>
      <w:szCs w:val="24"/>
    </w:rPr>
  </w:style>
  <w:style w:type="character" w:customStyle="1" w:styleId="af3">
    <w:name w:val="Без интервала Знак"/>
    <w:link w:val="af2"/>
    <w:uiPriority w:val="99"/>
    <w:locked/>
    <w:rsid w:val="00910D8A"/>
    <w:rPr>
      <w:rFonts w:ascii="Courier New" w:hAnsi="Courier New" w:cs="Courier New"/>
      <w:color w:val="000000"/>
      <w:sz w:val="24"/>
      <w:szCs w:val="24"/>
    </w:rPr>
  </w:style>
  <w:style w:type="character" w:customStyle="1" w:styleId="24">
    <w:name w:val="Основной текст (2)"/>
    <w:rsid w:val="00C200C7"/>
    <w:rPr>
      <w:rFonts w:ascii="Times New Roman" w:hAnsi="Times New Roman"/>
      <w:color w:val="000000"/>
      <w:spacing w:val="0"/>
      <w:w w:val="100"/>
      <w:position w:val="0"/>
      <w:sz w:val="28"/>
      <w:u w:val="none"/>
      <w:lang w:val="ru-RU" w:eastAsia="ru-RU"/>
    </w:rPr>
  </w:style>
  <w:style w:type="paragraph" w:styleId="af4">
    <w:name w:val="Body Text Indent"/>
    <w:basedOn w:val="a0"/>
    <w:link w:val="af5"/>
    <w:unhideWhenUsed/>
    <w:rsid w:val="0083115F"/>
    <w:pPr>
      <w:spacing w:after="120"/>
      <w:ind w:left="283"/>
    </w:pPr>
  </w:style>
  <w:style w:type="character" w:customStyle="1" w:styleId="af5">
    <w:name w:val="Основной текст с отступом Знак"/>
    <w:link w:val="af4"/>
    <w:rsid w:val="0083115F"/>
    <w:rPr>
      <w:rFonts w:cs="Calibri"/>
      <w:sz w:val="22"/>
      <w:szCs w:val="22"/>
    </w:rPr>
  </w:style>
  <w:style w:type="character" w:customStyle="1" w:styleId="21">
    <w:name w:val="Заголовок 2 Знак"/>
    <w:link w:val="20"/>
    <w:uiPriority w:val="9"/>
    <w:rsid w:val="0083115F"/>
    <w:rPr>
      <w:rFonts w:ascii="Cambria" w:hAnsi="Cambria"/>
      <w:b/>
      <w:bCs/>
      <w:i/>
      <w:iCs/>
      <w:sz w:val="28"/>
      <w:szCs w:val="28"/>
    </w:rPr>
  </w:style>
  <w:style w:type="character" w:customStyle="1" w:styleId="40">
    <w:name w:val="Заголовок 4 Знак"/>
    <w:link w:val="4"/>
    <w:rsid w:val="0083115F"/>
    <w:rPr>
      <w:rFonts w:ascii="Times New Roman" w:hAnsi="Times New Roman"/>
      <w:bCs/>
      <w:sz w:val="24"/>
    </w:rPr>
  </w:style>
  <w:style w:type="character" w:customStyle="1" w:styleId="50">
    <w:name w:val="Заголовок 5 Знак"/>
    <w:link w:val="5"/>
    <w:uiPriority w:val="9"/>
    <w:semiHidden/>
    <w:rsid w:val="0083115F"/>
    <w:rPr>
      <w:b/>
      <w:bCs/>
      <w:i/>
      <w:iCs/>
      <w:sz w:val="26"/>
      <w:szCs w:val="26"/>
    </w:rPr>
  </w:style>
  <w:style w:type="paragraph" w:customStyle="1" w:styleId="Default">
    <w:name w:val="Default"/>
    <w:rsid w:val="0083115F"/>
    <w:pPr>
      <w:autoSpaceDE w:val="0"/>
      <w:autoSpaceDN w:val="0"/>
      <w:adjustRightInd w:val="0"/>
    </w:pPr>
    <w:rPr>
      <w:rFonts w:ascii="Arial" w:hAnsi="Arial" w:cs="Arial"/>
      <w:color w:val="000000"/>
      <w:sz w:val="24"/>
      <w:szCs w:val="24"/>
    </w:rPr>
  </w:style>
  <w:style w:type="paragraph" w:styleId="af6">
    <w:name w:val="footnote text"/>
    <w:basedOn w:val="a0"/>
    <w:link w:val="af7"/>
    <w:semiHidden/>
    <w:rsid w:val="0083115F"/>
    <w:pPr>
      <w:spacing w:after="0" w:line="240" w:lineRule="auto"/>
    </w:pPr>
    <w:rPr>
      <w:rFonts w:ascii="Times New Roman" w:hAnsi="Times New Roman" w:cs="Times New Roman"/>
      <w:sz w:val="20"/>
      <w:szCs w:val="20"/>
    </w:rPr>
  </w:style>
  <w:style w:type="character" w:customStyle="1" w:styleId="af7">
    <w:name w:val="Текст сноски Знак"/>
    <w:link w:val="af6"/>
    <w:semiHidden/>
    <w:rsid w:val="0083115F"/>
    <w:rPr>
      <w:rFonts w:ascii="Times New Roman" w:hAnsi="Times New Roman"/>
    </w:rPr>
  </w:style>
  <w:style w:type="paragraph" w:customStyle="1" w:styleId="310">
    <w:name w:val="Основной текст 31"/>
    <w:basedOn w:val="a0"/>
    <w:rsid w:val="0083115F"/>
    <w:pPr>
      <w:widowControl w:val="0"/>
      <w:spacing w:after="0" w:line="240" w:lineRule="auto"/>
    </w:pPr>
    <w:rPr>
      <w:rFonts w:ascii="Times New Roman" w:hAnsi="Times New Roman" w:cs="Times New Roman"/>
      <w:szCs w:val="20"/>
    </w:rPr>
  </w:style>
  <w:style w:type="table" w:styleId="af8">
    <w:name w:val="Table Grid"/>
    <w:basedOn w:val="a2"/>
    <w:locked/>
    <w:rsid w:val="0083115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caption"/>
    <w:basedOn w:val="a0"/>
    <w:next w:val="a0"/>
    <w:qFormat/>
    <w:locked/>
    <w:rsid w:val="0083115F"/>
    <w:pPr>
      <w:spacing w:after="0" w:line="240" w:lineRule="auto"/>
      <w:ind w:firstLine="2552"/>
      <w:jc w:val="both"/>
    </w:pPr>
    <w:rPr>
      <w:rFonts w:ascii="Times New Roman" w:hAnsi="Times New Roman" w:cs="Times New Roman"/>
      <w:i/>
      <w:sz w:val="24"/>
      <w:szCs w:val="20"/>
      <w:lang w:val="en-US"/>
    </w:rPr>
  </w:style>
  <w:style w:type="paragraph" w:styleId="afa">
    <w:name w:val="Title"/>
    <w:basedOn w:val="a0"/>
    <w:link w:val="afb"/>
    <w:qFormat/>
    <w:locked/>
    <w:rsid w:val="0083115F"/>
    <w:pPr>
      <w:spacing w:after="0" w:line="240" w:lineRule="auto"/>
      <w:ind w:firstLine="426"/>
      <w:jc w:val="center"/>
    </w:pPr>
    <w:rPr>
      <w:rFonts w:ascii="Times New Roman" w:hAnsi="Times New Roman" w:cs="Times New Roman"/>
      <w:b/>
      <w:sz w:val="24"/>
      <w:szCs w:val="20"/>
    </w:rPr>
  </w:style>
  <w:style w:type="character" w:customStyle="1" w:styleId="afb">
    <w:name w:val="Название Знак"/>
    <w:link w:val="afa"/>
    <w:rsid w:val="0083115F"/>
    <w:rPr>
      <w:rFonts w:ascii="Times New Roman" w:hAnsi="Times New Roman"/>
      <w:b/>
      <w:sz w:val="24"/>
    </w:rPr>
  </w:style>
  <w:style w:type="paragraph" w:styleId="25">
    <w:name w:val="Body Text 2"/>
    <w:basedOn w:val="a0"/>
    <w:link w:val="26"/>
    <w:uiPriority w:val="99"/>
    <w:unhideWhenUsed/>
    <w:rsid w:val="0083115F"/>
    <w:pPr>
      <w:spacing w:after="120" w:line="480" w:lineRule="auto"/>
    </w:pPr>
    <w:rPr>
      <w:rFonts w:cs="Times New Roman"/>
    </w:rPr>
  </w:style>
  <w:style w:type="character" w:customStyle="1" w:styleId="26">
    <w:name w:val="Основной текст 2 Знак"/>
    <w:link w:val="25"/>
    <w:uiPriority w:val="99"/>
    <w:rsid w:val="0083115F"/>
    <w:rPr>
      <w:sz w:val="22"/>
      <w:szCs w:val="22"/>
    </w:rPr>
  </w:style>
  <w:style w:type="paragraph" w:styleId="afc">
    <w:name w:val="List"/>
    <w:basedOn w:val="a0"/>
    <w:uiPriority w:val="99"/>
    <w:unhideWhenUsed/>
    <w:rsid w:val="0083115F"/>
    <w:pPr>
      <w:ind w:left="283" w:hanging="283"/>
      <w:contextualSpacing/>
    </w:pPr>
    <w:rPr>
      <w:rFonts w:cs="Times New Roman"/>
    </w:rPr>
  </w:style>
  <w:style w:type="paragraph" w:styleId="27">
    <w:name w:val="List 2"/>
    <w:basedOn w:val="a0"/>
    <w:uiPriority w:val="99"/>
    <w:unhideWhenUsed/>
    <w:rsid w:val="0083115F"/>
    <w:pPr>
      <w:ind w:left="566" w:hanging="283"/>
      <w:contextualSpacing/>
    </w:pPr>
    <w:rPr>
      <w:rFonts w:cs="Times New Roman"/>
    </w:rPr>
  </w:style>
  <w:style w:type="paragraph" w:styleId="32">
    <w:name w:val="List 3"/>
    <w:basedOn w:val="a0"/>
    <w:uiPriority w:val="99"/>
    <w:unhideWhenUsed/>
    <w:rsid w:val="0083115F"/>
    <w:pPr>
      <w:ind w:left="849" w:hanging="283"/>
      <w:contextualSpacing/>
    </w:pPr>
    <w:rPr>
      <w:rFonts w:cs="Times New Roman"/>
    </w:rPr>
  </w:style>
  <w:style w:type="paragraph" w:styleId="41">
    <w:name w:val="List 4"/>
    <w:basedOn w:val="a0"/>
    <w:uiPriority w:val="99"/>
    <w:unhideWhenUsed/>
    <w:rsid w:val="0083115F"/>
    <w:pPr>
      <w:ind w:left="1132" w:hanging="283"/>
      <w:contextualSpacing/>
    </w:pPr>
    <w:rPr>
      <w:rFonts w:cs="Times New Roman"/>
    </w:rPr>
  </w:style>
  <w:style w:type="paragraph" w:styleId="afd">
    <w:name w:val="Salutation"/>
    <w:basedOn w:val="a0"/>
    <w:next w:val="a0"/>
    <w:link w:val="afe"/>
    <w:uiPriority w:val="99"/>
    <w:unhideWhenUsed/>
    <w:rsid w:val="0083115F"/>
    <w:rPr>
      <w:rFonts w:cs="Times New Roman"/>
    </w:rPr>
  </w:style>
  <w:style w:type="character" w:customStyle="1" w:styleId="afe">
    <w:name w:val="Приветствие Знак"/>
    <w:link w:val="afd"/>
    <w:uiPriority w:val="99"/>
    <w:rsid w:val="0083115F"/>
    <w:rPr>
      <w:sz w:val="22"/>
      <w:szCs w:val="22"/>
    </w:rPr>
  </w:style>
  <w:style w:type="paragraph" w:styleId="a">
    <w:name w:val="List Bullet"/>
    <w:basedOn w:val="a0"/>
    <w:uiPriority w:val="99"/>
    <w:unhideWhenUsed/>
    <w:rsid w:val="0083115F"/>
    <w:pPr>
      <w:numPr>
        <w:numId w:val="1"/>
      </w:numPr>
      <w:contextualSpacing/>
    </w:pPr>
    <w:rPr>
      <w:rFonts w:cs="Times New Roman"/>
    </w:rPr>
  </w:style>
  <w:style w:type="paragraph" w:styleId="2">
    <w:name w:val="List Bullet 2"/>
    <w:basedOn w:val="a0"/>
    <w:uiPriority w:val="99"/>
    <w:unhideWhenUsed/>
    <w:rsid w:val="0083115F"/>
    <w:pPr>
      <w:numPr>
        <w:numId w:val="2"/>
      </w:numPr>
      <w:contextualSpacing/>
    </w:pPr>
    <w:rPr>
      <w:rFonts w:cs="Times New Roman"/>
    </w:rPr>
  </w:style>
  <w:style w:type="paragraph" w:styleId="3">
    <w:name w:val="List Bullet 3"/>
    <w:basedOn w:val="a0"/>
    <w:uiPriority w:val="99"/>
    <w:unhideWhenUsed/>
    <w:rsid w:val="0083115F"/>
    <w:pPr>
      <w:numPr>
        <w:numId w:val="3"/>
      </w:numPr>
      <w:contextualSpacing/>
    </w:pPr>
    <w:rPr>
      <w:rFonts w:cs="Times New Roman"/>
    </w:rPr>
  </w:style>
  <w:style w:type="paragraph" w:styleId="aff">
    <w:name w:val="List Continue"/>
    <w:basedOn w:val="a0"/>
    <w:uiPriority w:val="99"/>
    <w:unhideWhenUsed/>
    <w:rsid w:val="0083115F"/>
    <w:pPr>
      <w:spacing w:after="120"/>
      <w:ind w:left="283"/>
      <w:contextualSpacing/>
    </w:pPr>
    <w:rPr>
      <w:rFonts w:cs="Times New Roman"/>
    </w:rPr>
  </w:style>
  <w:style w:type="paragraph" w:styleId="aff0">
    <w:name w:val="Subtitle"/>
    <w:basedOn w:val="a0"/>
    <w:next w:val="a0"/>
    <w:link w:val="aff1"/>
    <w:uiPriority w:val="11"/>
    <w:qFormat/>
    <w:locked/>
    <w:rsid w:val="0083115F"/>
    <w:pPr>
      <w:spacing w:after="60"/>
      <w:jc w:val="center"/>
      <w:outlineLvl w:val="1"/>
    </w:pPr>
    <w:rPr>
      <w:rFonts w:ascii="Cambria" w:hAnsi="Cambria" w:cs="Times New Roman"/>
      <w:sz w:val="24"/>
      <w:szCs w:val="24"/>
    </w:rPr>
  </w:style>
  <w:style w:type="character" w:customStyle="1" w:styleId="aff1">
    <w:name w:val="Подзаголовок Знак"/>
    <w:link w:val="aff0"/>
    <w:uiPriority w:val="11"/>
    <w:rsid w:val="0083115F"/>
    <w:rPr>
      <w:rFonts w:ascii="Cambria" w:hAnsi="Cambria"/>
      <w:sz w:val="24"/>
      <w:szCs w:val="24"/>
    </w:rPr>
  </w:style>
  <w:style w:type="paragraph" w:styleId="aff2">
    <w:name w:val="Body Text First Indent"/>
    <w:basedOn w:val="af"/>
    <w:link w:val="aff3"/>
    <w:uiPriority w:val="99"/>
    <w:unhideWhenUsed/>
    <w:rsid w:val="0083115F"/>
    <w:pPr>
      <w:spacing w:line="276" w:lineRule="auto"/>
      <w:ind w:firstLine="210"/>
    </w:pPr>
    <w:rPr>
      <w:rFonts w:ascii="Calibri" w:eastAsia="Times New Roman" w:hAnsi="Calibri"/>
      <w:sz w:val="22"/>
      <w:szCs w:val="22"/>
      <w:lang w:eastAsia="ru-RU"/>
    </w:rPr>
  </w:style>
  <w:style w:type="character" w:customStyle="1" w:styleId="aff3">
    <w:name w:val="Красная строка Знак"/>
    <w:link w:val="aff2"/>
    <w:uiPriority w:val="99"/>
    <w:rsid w:val="0083115F"/>
    <w:rPr>
      <w:rFonts w:ascii="Times New Roman" w:eastAsia="MS Mincho" w:hAnsi="Times New Roman" w:cs="Times New Roman"/>
      <w:sz w:val="22"/>
      <w:szCs w:val="22"/>
      <w:lang w:eastAsia="ja-JP"/>
    </w:rPr>
  </w:style>
  <w:style w:type="paragraph" w:styleId="28">
    <w:name w:val="Body Text First Indent 2"/>
    <w:basedOn w:val="af4"/>
    <w:link w:val="29"/>
    <w:uiPriority w:val="99"/>
    <w:unhideWhenUsed/>
    <w:rsid w:val="0083115F"/>
    <w:pPr>
      <w:ind w:firstLine="210"/>
    </w:pPr>
    <w:rPr>
      <w:rFonts w:cs="Times New Roman"/>
    </w:rPr>
  </w:style>
  <w:style w:type="character" w:customStyle="1" w:styleId="29">
    <w:name w:val="Красная строка 2 Знак"/>
    <w:basedOn w:val="af5"/>
    <w:link w:val="28"/>
    <w:uiPriority w:val="99"/>
    <w:rsid w:val="0083115F"/>
    <w:rPr>
      <w:rFonts w:cs="Calibri"/>
      <w:sz w:val="22"/>
      <w:szCs w:val="22"/>
    </w:rPr>
  </w:style>
  <w:style w:type="paragraph" w:styleId="33">
    <w:name w:val="toc 3"/>
    <w:basedOn w:val="a0"/>
    <w:next w:val="a0"/>
    <w:autoRedefine/>
    <w:locked/>
    <w:rsid w:val="0083115F"/>
    <w:pPr>
      <w:ind w:left="440"/>
    </w:pPr>
    <w:rPr>
      <w:rFonts w:cs="Times New Roman"/>
    </w:rPr>
  </w:style>
  <w:style w:type="paragraph" w:styleId="2a">
    <w:name w:val="toc 2"/>
    <w:basedOn w:val="a0"/>
    <w:next w:val="a0"/>
    <w:autoRedefine/>
    <w:uiPriority w:val="39"/>
    <w:locked/>
    <w:rsid w:val="0083115F"/>
    <w:pPr>
      <w:ind w:left="220"/>
    </w:pPr>
    <w:rPr>
      <w:rFonts w:cs="Times New Roman"/>
    </w:rPr>
  </w:style>
  <w:style w:type="character" w:customStyle="1" w:styleId="aff4">
    <w:name w:val="Основной текст + Курсив"/>
    <w:rsid w:val="0083115F"/>
    <w:rPr>
      <w:rFonts w:ascii="Times New Roman" w:eastAsia="Times New Roman" w:hAnsi="Times New Roman" w:cs="Times New Roman"/>
      <w:b w:val="0"/>
      <w:bCs w:val="0"/>
      <w:i/>
      <w:iCs/>
      <w:smallCaps w:val="0"/>
      <w:strike w:val="0"/>
      <w:color w:val="000000"/>
      <w:spacing w:val="0"/>
      <w:w w:val="100"/>
      <w:position w:val="0"/>
      <w:sz w:val="22"/>
      <w:szCs w:val="22"/>
      <w:u w:val="none"/>
      <w:lang w:val="ru-RU"/>
    </w:rPr>
  </w:style>
  <w:style w:type="character" w:styleId="aff5">
    <w:name w:val="Placeholder Text"/>
    <w:uiPriority w:val="99"/>
    <w:semiHidden/>
    <w:rsid w:val="0083115F"/>
    <w:rPr>
      <w:color w:val="808080"/>
    </w:rPr>
  </w:style>
  <w:style w:type="character" w:customStyle="1" w:styleId="aff6">
    <w:name w:val="Основной текст_"/>
    <w:link w:val="8"/>
    <w:rsid w:val="0083115F"/>
    <w:rPr>
      <w:rFonts w:ascii="Times New Roman" w:hAnsi="Times New Roman"/>
      <w:shd w:val="clear" w:color="auto" w:fill="FFFFFF"/>
    </w:rPr>
  </w:style>
  <w:style w:type="character" w:customStyle="1" w:styleId="2b">
    <w:name w:val="Основной текст (2)_"/>
    <w:rsid w:val="0083115F"/>
    <w:rPr>
      <w:rFonts w:ascii="Times New Roman" w:eastAsia="Times New Roman" w:hAnsi="Times New Roman" w:cs="Times New Roman"/>
      <w:i/>
      <w:iCs/>
      <w:shd w:val="clear" w:color="auto" w:fill="FFFFFF"/>
    </w:rPr>
  </w:style>
  <w:style w:type="character" w:customStyle="1" w:styleId="2c">
    <w:name w:val="Основной текст (2) + Не курсив"/>
    <w:rsid w:val="0083115F"/>
    <w:rPr>
      <w:rFonts w:ascii="Times New Roman" w:eastAsia="Times New Roman" w:hAnsi="Times New Roman" w:cs="Times New Roman"/>
      <w:i/>
      <w:iCs/>
      <w:color w:val="000000"/>
      <w:spacing w:val="0"/>
      <w:w w:val="100"/>
      <w:position w:val="0"/>
      <w:shd w:val="clear" w:color="auto" w:fill="FFFFFF"/>
      <w:lang w:val="ru-RU"/>
    </w:rPr>
  </w:style>
  <w:style w:type="character" w:customStyle="1" w:styleId="2FranklinGothicHeavy6pt">
    <w:name w:val="Основной текст (2) + Franklin Gothic Heavy;6 pt"/>
    <w:rsid w:val="0083115F"/>
    <w:rPr>
      <w:rFonts w:ascii="Franklin Gothic Heavy" w:eastAsia="Franklin Gothic Heavy" w:hAnsi="Franklin Gothic Heavy" w:cs="Franklin Gothic Heavy"/>
      <w:i/>
      <w:iCs/>
      <w:color w:val="000000"/>
      <w:spacing w:val="0"/>
      <w:w w:val="100"/>
      <w:position w:val="0"/>
      <w:sz w:val="12"/>
      <w:szCs w:val="12"/>
      <w:shd w:val="clear" w:color="auto" w:fill="FFFFFF"/>
    </w:rPr>
  </w:style>
  <w:style w:type="paragraph" w:customStyle="1" w:styleId="8">
    <w:name w:val="Основной текст8"/>
    <w:basedOn w:val="a0"/>
    <w:link w:val="aff6"/>
    <w:rsid w:val="0083115F"/>
    <w:pPr>
      <w:widowControl w:val="0"/>
      <w:shd w:val="clear" w:color="auto" w:fill="FFFFFF"/>
      <w:spacing w:after="240" w:line="278" w:lineRule="exact"/>
      <w:ind w:hanging="1020"/>
      <w:jc w:val="center"/>
    </w:pPr>
    <w:rPr>
      <w:rFonts w:ascii="Times New Roman" w:hAnsi="Times New Roman" w:cs="Times New Roman"/>
      <w:sz w:val="20"/>
      <w:szCs w:val="20"/>
    </w:rPr>
  </w:style>
  <w:style w:type="character" w:customStyle="1" w:styleId="34">
    <w:name w:val="Основной текст3"/>
    <w:rsid w:val="0083115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85pt">
    <w:name w:val="Основной текст + 8;5 pt"/>
    <w:rsid w:val="0083115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en-US"/>
    </w:rPr>
  </w:style>
  <w:style w:type="character" w:customStyle="1" w:styleId="42">
    <w:name w:val="Основной текст4"/>
    <w:rsid w:val="0083115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character" w:customStyle="1" w:styleId="7">
    <w:name w:val="Основной текст (7)_"/>
    <w:link w:val="70"/>
    <w:rsid w:val="0083115F"/>
    <w:rPr>
      <w:rFonts w:ascii="Times New Roman" w:hAnsi="Times New Roman"/>
      <w:i/>
      <w:iCs/>
      <w:sz w:val="9"/>
      <w:szCs w:val="9"/>
      <w:shd w:val="clear" w:color="auto" w:fill="FFFFFF"/>
    </w:rPr>
  </w:style>
  <w:style w:type="paragraph" w:customStyle="1" w:styleId="70">
    <w:name w:val="Основной текст (7)"/>
    <w:basedOn w:val="a0"/>
    <w:link w:val="7"/>
    <w:rsid w:val="0083115F"/>
    <w:pPr>
      <w:widowControl w:val="0"/>
      <w:shd w:val="clear" w:color="auto" w:fill="FFFFFF"/>
      <w:spacing w:after="0" w:line="0" w:lineRule="atLeast"/>
    </w:pPr>
    <w:rPr>
      <w:rFonts w:ascii="Times New Roman" w:hAnsi="Times New Roman" w:cs="Times New Roman"/>
      <w:i/>
      <w:iCs/>
      <w:sz w:val="9"/>
      <w:szCs w:val="9"/>
    </w:rPr>
  </w:style>
  <w:style w:type="character" w:customStyle="1" w:styleId="35">
    <w:name w:val="Заголовок №3_"/>
    <w:link w:val="36"/>
    <w:rsid w:val="0083115F"/>
    <w:rPr>
      <w:rFonts w:ascii="Times New Roman" w:hAnsi="Times New Roman"/>
      <w:b/>
      <w:bCs/>
      <w:sz w:val="27"/>
      <w:szCs w:val="27"/>
      <w:shd w:val="clear" w:color="auto" w:fill="FFFFFF"/>
      <w:lang w:val="en-US"/>
    </w:rPr>
  </w:style>
  <w:style w:type="character" w:customStyle="1" w:styleId="37">
    <w:name w:val="Заголовок №3 + Курсив"/>
    <w:rsid w:val="0083115F"/>
    <w:rPr>
      <w:rFonts w:ascii="Times New Roman" w:eastAsia="Times New Roman" w:hAnsi="Times New Roman" w:cs="Times New Roman"/>
      <w:b/>
      <w:bCs/>
      <w:i/>
      <w:iCs/>
      <w:color w:val="000000"/>
      <w:spacing w:val="0"/>
      <w:w w:val="100"/>
      <w:position w:val="0"/>
      <w:sz w:val="27"/>
      <w:szCs w:val="27"/>
      <w:shd w:val="clear" w:color="auto" w:fill="FFFFFF"/>
      <w:lang w:val="en-US"/>
    </w:rPr>
  </w:style>
  <w:style w:type="character" w:customStyle="1" w:styleId="135pt">
    <w:name w:val="Основной текст + 13;5 pt;Полужирный;Курсив"/>
    <w:rsid w:val="0083115F"/>
    <w:rPr>
      <w:rFonts w:ascii="Times New Roman" w:eastAsia="Times New Roman" w:hAnsi="Times New Roman" w:cs="Times New Roman"/>
      <w:b/>
      <w:bCs/>
      <w:i/>
      <w:iCs/>
      <w:smallCaps w:val="0"/>
      <w:strike w:val="0"/>
      <w:color w:val="000000"/>
      <w:spacing w:val="0"/>
      <w:w w:val="100"/>
      <w:position w:val="0"/>
      <w:sz w:val="27"/>
      <w:szCs w:val="27"/>
      <w:u w:val="none"/>
      <w:shd w:val="clear" w:color="auto" w:fill="FFFFFF"/>
      <w:lang w:val="ru-RU"/>
    </w:rPr>
  </w:style>
  <w:style w:type="paragraph" w:customStyle="1" w:styleId="36">
    <w:name w:val="Заголовок №3"/>
    <w:basedOn w:val="a0"/>
    <w:link w:val="35"/>
    <w:rsid w:val="0083115F"/>
    <w:pPr>
      <w:widowControl w:val="0"/>
      <w:shd w:val="clear" w:color="auto" w:fill="FFFFFF"/>
      <w:spacing w:after="0" w:line="485" w:lineRule="exact"/>
      <w:outlineLvl w:val="2"/>
    </w:pPr>
    <w:rPr>
      <w:rFonts w:ascii="Times New Roman" w:hAnsi="Times New Roman" w:cs="Times New Roman"/>
      <w:b/>
      <w:bCs/>
      <w:sz w:val="27"/>
      <w:szCs w:val="27"/>
      <w:lang w:val="en-US"/>
    </w:rPr>
  </w:style>
  <w:style w:type="character" w:customStyle="1" w:styleId="80">
    <w:name w:val="Основной текст (8)_"/>
    <w:link w:val="81"/>
    <w:rsid w:val="0083115F"/>
    <w:rPr>
      <w:rFonts w:ascii="Times New Roman" w:hAnsi="Times New Roman"/>
      <w:spacing w:val="20"/>
      <w:sz w:val="19"/>
      <w:szCs w:val="19"/>
      <w:shd w:val="clear" w:color="auto" w:fill="FFFFFF"/>
      <w:lang w:val="en-US"/>
    </w:rPr>
  </w:style>
  <w:style w:type="character" w:customStyle="1" w:styleId="87pt0pt">
    <w:name w:val="Основной текст (8) + 7 pt;Курсив;Интервал 0 pt"/>
    <w:rsid w:val="0083115F"/>
    <w:rPr>
      <w:rFonts w:ascii="Times New Roman" w:eastAsia="Times New Roman" w:hAnsi="Times New Roman" w:cs="Times New Roman"/>
      <w:i/>
      <w:iCs/>
      <w:color w:val="000000"/>
      <w:spacing w:val="0"/>
      <w:w w:val="100"/>
      <w:position w:val="0"/>
      <w:sz w:val="14"/>
      <w:szCs w:val="14"/>
      <w:shd w:val="clear" w:color="auto" w:fill="FFFFFF"/>
      <w:lang w:val="ru-RU"/>
    </w:rPr>
  </w:style>
  <w:style w:type="character" w:customStyle="1" w:styleId="87pt0pt0">
    <w:name w:val="Основной текст (8) + 7 pt;Интервал 0 pt"/>
    <w:rsid w:val="0083115F"/>
    <w:rPr>
      <w:rFonts w:ascii="Times New Roman" w:eastAsia="Times New Roman" w:hAnsi="Times New Roman" w:cs="Times New Roman"/>
      <w:color w:val="000000"/>
      <w:spacing w:val="0"/>
      <w:w w:val="100"/>
      <w:position w:val="0"/>
      <w:sz w:val="14"/>
      <w:szCs w:val="14"/>
      <w:shd w:val="clear" w:color="auto" w:fill="FFFFFF"/>
      <w:lang w:val="ru-RU"/>
    </w:rPr>
  </w:style>
  <w:style w:type="character" w:customStyle="1" w:styleId="811pt0pt">
    <w:name w:val="Основной текст (8) + 11 pt;Интервал 0 pt"/>
    <w:rsid w:val="0083115F"/>
    <w:rPr>
      <w:rFonts w:ascii="Times New Roman" w:eastAsia="Times New Roman" w:hAnsi="Times New Roman" w:cs="Times New Roman"/>
      <w:color w:val="000000"/>
      <w:spacing w:val="0"/>
      <w:w w:val="100"/>
      <w:position w:val="0"/>
      <w:sz w:val="22"/>
      <w:szCs w:val="22"/>
      <w:shd w:val="clear" w:color="auto" w:fill="FFFFFF"/>
      <w:lang w:val="en-US"/>
    </w:rPr>
  </w:style>
  <w:style w:type="paragraph" w:customStyle="1" w:styleId="81">
    <w:name w:val="Основной текст (8)"/>
    <w:basedOn w:val="a0"/>
    <w:link w:val="80"/>
    <w:rsid w:val="0083115F"/>
    <w:pPr>
      <w:widowControl w:val="0"/>
      <w:shd w:val="clear" w:color="auto" w:fill="FFFFFF"/>
      <w:spacing w:after="0" w:line="0" w:lineRule="atLeast"/>
      <w:ind w:firstLine="720"/>
    </w:pPr>
    <w:rPr>
      <w:rFonts w:ascii="Times New Roman" w:hAnsi="Times New Roman" w:cs="Times New Roman"/>
      <w:spacing w:val="20"/>
      <w:sz w:val="19"/>
      <w:szCs w:val="19"/>
      <w:lang w:val="en-US"/>
    </w:rPr>
  </w:style>
  <w:style w:type="character" w:customStyle="1" w:styleId="135pt0">
    <w:name w:val="Основной текст + 13;5 pt;Полужирный"/>
    <w:rsid w:val="0083115F"/>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311pt">
    <w:name w:val="Заголовок №3 + 11 pt;Не полужирный"/>
    <w:rsid w:val="0083115F"/>
    <w:rPr>
      <w:rFonts w:ascii="Times New Roman" w:eastAsia="Times New Roman" w:hAnsi="Times New Roman" w:cs="Times New Roman"/>
      <w:b/>
      <w:bCs/>
      <w:i w:val="0"/>
      <w:iCs w:val="0"/>
      <w:smallCaps w:val="0"/>
      <w:strike w:val="0"/>
      <w:color w:val="000000"/>
      <w:spacing w:val="0"/>
      <w:w w:val="100"/>
      <w:position w:val="0"/>
      <w:sz w:val="22"/>
      <w:szCs w:val="22"/>
      <w:u w:val="single"/>
      <w:shd w:val="clear" w:color="auto" w:fill="FFFFFF"/>
      <w:lang w:val="ru-RU"/>
    </w:rPr>
  </w:style>
  <w:style w:type="character" w:customStyle="1" w:styleId="2d">
    <w:name w:val="Заголовок №2_"/>
    <w:link w:val="2e"/>
    <w:rsid w:val="0083115F"/>
    <w:rPr>
      <w:rFonts w:ascii="Times New Roman" w:hAnsi="Times New Roman"/>
      <w:b/>
      <w:bCs/>
      <w:sz w:val="27"/>
      <w:szCs w:val="27"/>
      <w:shd w:val="clear" w:color="auto" w:fill="FFFFFF"/>
    </w:rPr>
  </w:style>
  <w:style w:type="paragraph" w:customStyle="1" w:styleId="2e">
    <w:name w:val="Заголовок №2"/>
    <w:basedOn w:val="a0"/>
    <w:link w:val="2d"/>
    <w:rsid w:val="0083115F"/>
    <w:pPr>
      <w:widowControl w:val="0"/>
      <w:shd w:val="clear" w:color="auto" w:fill="FFFFFF"/>
      <w:spacing w:after="0" w:line="470" w:lineRule="exact"/>
      <w:outlineLvl w:val="1"/>
    </w:pPr>
    <w:rPr>
      <w:rFonts w:ascii="Times New Roman" w:hAnsi="Times New Roman" w:cs="Times New Roman"/>
      <w:b/>
      <w:bCs/>
      <w:sz w:val="27"/>
      <w:szCs w:val="27"/>
    </w:rPr>
  </w:style>
  <w:style w:type="character" w:customStyle="1" w:styleId="9">
    <w:name w:val="Основной текст (9)_"/>
    <w:link w:val="90"/>
    <w:rsid w:val="0083115F"/>
    <w:rPr>
      <w:rFonts w:ascii="Times New Roman" w:hAnsi="Times New Roman"/>
      <w:sz w:val="13"/>
      <w:szCs w:val="13"/>
      <w:shd w:val="clear" w:color="auto" w:fill="FFFFFF"/>
    </w:rPr>
  </w:style>
  <w:style w:type="character" w:customStyle="1" w:styleId="911pt">
    <w:name w:val="Основной текст (9) + 11 pt;Курсив"/>
    <w:rsid w:val="0083115F"/>
    <w:rPr>
      <w:rFonts w:ascii="Times New Roman" w:eastAsia="Times New Roman" w:hAnsi="Times New Roman" w:cs="Times New Roman"/>
      <w:i/>
      <w:iCs/>
      <w:color w:val="000000"/>
      <w:spacing w:val="0"/>
      <w:w w:val="100"/>
      <w:position w:val="0"/>
      <w:sz w:val="22"/>
      <w:szCs w:val="22"/>
      <w:shd w:val="clear" w:color="auto" w:fill="FFFFFF"/>
      <w:lang w:val="ru-RU"/>
    </w:rPr>
  </w:style>
  <w:style w:type="character" w:customStyle="1" w:styleId="911pt0">
    <w:name w:val="Основной текст (9) + 11 pt"/>
    <w:rsid w:val="0083115F"/>
    <w:rPr>
      <w:rFonts w:ascii="Times New Roman" w:eastAsia="Times New Roman" w:hAnsi="Times New Roman" w:cs="Times New Roman"/>
      <w:color w:val="000000"/>
      <w:spacing w:val="0"/>
      <w:w w:val="100"/>
      <w:position w:val="0"/>
      <w:sz w:val="22"/>
      <w:szCs w:val="22"/>
      <w:shd w:val="clear" w:color="auto" w:fill="FFFFFF"/>
      <w:lang w:val="ru-RU"/>
    </w:rPr>
  </w:style>
  <w:style w:type="paragraph" w:customStyle="1" w:styleId="90">
    <w:name w:val="Основной текст (9)"/>
    <w:basedOn w:val="a0"/>
    <w:link w:val="9"/>
    <w:rsid w:val="0083115F"/>
    <w:pPr>
      <w:widowControl w:val="0"/>
      <w:shd w:val="clear" w:color="auto" w:fill="FFFFFF"/>
      <w:spacing w:before="240" w:after="0" w:line="0" w:lineRule="atLeast"/>
      <w:jc w:val="center"/>
    </w:pPr>
    <w:rPr>
      <w:rFonts w:ascii="Times New Roman" w:hAnsi="Times New Roman" w:cs="Times New Roman"/>
      <w:sz w:val="13"/>
      <w:szCs w:val="13"/>
    </w:rPr>
  </w:style>
  <w:style w:type="character" w:customStyle="1" w:styleId="aff7">
    <w:name w:val="Колонтитул_"/>
    <w:rsid w:val="0083115F"/>
    <w:rPr>
      <w:rFonts w:ascii="Times New Roman" w:eastAsia="Times New Roman" w:hAnsi="Times New Roman" w:cs="Times New Roman"/>
      <w:b/>
      <w:bCs/>
      <w:i w:val="0"/>
      <w:iCs w:val="0"/>
      <w:smallCaps w:val="0"/>
      <w:strike w:val="0"/>
      <w:sz w:val="22"/>
      <w:szCs w:val="22"/>
      <w:u w:val="none"/>
    </w:rPr>
  </w:style>
  <w:style w:type="character" w:customStyle="1" w:styleId="10pt">
    <w:name w:val="Колонтитул + 10 pt"/>
    <w:rsid w:val="0083115F"/>
    <w:rPr>
      <w:rFonts w:ascii="Times New Roman" w:eastAsia="Times New Roman" w:hAnsi="Times New Roman" w:cs="Times New Roman"/>
      <w:b/>
      <w:bCs/>
      <w:i w:val="0"/>
      <w:iCs w:val="0"/>
      <w:smallCaps w:val="0"/>
      <w:strike w:val="0"/>
      <w:color w:val="000000"/>
      <w:spacing w:val="0"/>
      <w:w w:val="100"/>
      <w:position w:val="0"/>
      <w:sz w:val="20"/>
      <w:szCs w:val="20"/>
      <w:u w:val="none"/>
    </w:rPr>
  </w:style>
  <w:style w:type="character" w:customStyle="1" w:styleId="aff8">
    <w:name w:val="Колонтитул"/>
    <w:rsid w:val="0083115F"/>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aff9">
    <w:name w:val="Сноска_"/>
    <w:rsid w:val="0083115F"/>
    <w:rPr>
      <w:rFonts w:ascii="Times New Roman" w:eastAsia="Times New Roman" w:hAnsi="Times New Roman" w:cs="Times New Roman"/>
      <w:b w:val="0"/>
      <w:bCs w:val="0"/>
      <w:i w:val="0"/>
      <w:iCs w:val="0"/>
      <w:smallCaps w:val="0"/>
      <w:strike w:val="0"/>
      <w:sz w:val="22"/>
      <w:szCs w:val="22"/>
      <w:u w:val="none"/>
    </w:rPr>
  </w:style>
  <w:style w:type="character" w:customStyle="1" w:styleId="43">
    <w:name w:val="Заголовок №4_"/>
    <w:link w:val="44"/>
    <w:rsid w:val="0083115F"/>
    <w:rPr>
      <w:rFonts w:ascii="Times New Roman" w:hAnsi="Times New Roman"/>
      <w:shd w:val="clear" w:color="auto" w:fill="FFFFFF"/>
    </w:rPr>
  </w:style>
  <w:style w:type="character" w:customStyle="1" w:styleId="affa">
    <w:name w:val="Сноска + Курсив"/>
    <w:rsid w:val="0083115F"/>
    <w:rPr>
      <w:rFonts w:ascii="Times New Roman" w:eastAsia="Times New Roman" w:hAnsi="Times New Roman" w:cs="Times New Roman"/>
      <w:b w:val="0"/>
      <w:bCs w:val="0"/>
      <w:i/>
      <w:iCs/>
      <w:smallCaps w:val="0"/>
      <w:strike w:val="0"/>
      <w:color w:val="000000"/>
      <w:spacing w:val="0"/>
      <w:w w:val="100"/>
      <w:position w:val="0"/>
      <w:sz w:val="22"/>
      <w:szCs w:val="22"/>
      <w:u w:val="none"/>
      <w:lang w:val="ru-RU"/>
    </w:rPr>
  </w:style>
  <w:style w:type="character" w:customStyle="1" w:styleId="affb">
    <w:name w:val="Сноска"/>
    <w:rsid w:val="0083115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rPr>
  </w:style>
  <w:style w:type="character" w:customStyle="1" w:styleId="120">
    <w:name w:val="Основной текст (12)_"/>
    <w:link w:val="121"/>
    <w:rsid w:val="0083115F"/>
    <w:rPr>
      <w:rFonts w:ascii="Times New Roman" w:hAnsi="Times New Roman"/>
      <w:sz w:val="13"/>
      <w:szCs w:val="13"/>
      <w:shd w:val="clear" w:color="auto" w:fill="FFFFFF"/>
    </w:rPr>
  </w:style>
  <w:style w:type="character" w:customStyle="1" w:styleId="122">
    <w:name w:val="Основной текст (12) + Курсив"/>
    <w:rsid w:val="0083115F"/>
    <w:rPr>
      <w:rFonts w:ascii="Times New Roman" w:eastAsia="Times New Roman" w:hAnsi="Times New Roman" w:cs="Times New Roman"/>
      <w:i/>
      <w:iCs/>
      <w:color w:val="000000"/>
      <w:spacing w:val="0"/>
      <w:w w:val="100"/>
      <w:position w:val="0"/>
      <w:sz w:val="13"/>
      <w:szCs w:val="13"/>
      <w:shd w:val="clear" w:color="auto" w:fill="FFFFFF"/>
      <w:lang w:val="ru-RU"/>
    </w:rPr>
  </w:style>
  <w:style w:type="character" w:customStyle="1" w:styleId="1211pt">
    <w:name w:val="Основной текст (12) + 11 pt"/>
    <w:rsid w:val="0083115F"/>
    <w:rPr>
      <w:rFonts w:ascii="Times New Roman" w:eastAsia="Times New Roman" w:hAnsi="Times New Roman" w:cs="Times New Roman"/>
      <w:color w:val="000000"/>
      <w:spacing w:val="0"/>
      <w:w w:val="100"/>
      <w:position w:val="0"/>
      <w:sz w:val="22"/>
      <w:szCs w:val="22"/>
      <w:shd w:val="clear" w:color="auto" w:fill="FFFFFF"/>
      <w:lang w:val="ru-RU"/>
    </w:rPr>
  </w:style>
  <w:style w:type="paragraph" w:customStyle="1" w:styleId="44">
    <w:name w:val="Заголовок №4"/>
    <w:basedOn w:val="a0"/>
    <w:link w:val="43"/>
    <w:rsid w:val="0083115F"/>
    <w:pPr>
      <w:widowControl w:val="0"/>
      <w:shd w:val="clear" w:color="auto" w:fill="FFFFFF"/>
      <w:spacing w:before="480" w:after="540" w:line="0" w:lineRule="atLeast"/>
      <w:ind w:hanging="2360"/>
      <w:jc w:val="both"/>
      <w:outlineLvl w:val="3"/>
    </w:pPr>
    <w:rPr>
      <w:rFonts w:ascii="Times New Roman" w:hAnsi="Times New Roman" w:cs="Times New Roman"/>
      <w:sz w:val="20"/>
      <w:szCs w:val="20"/>
    </w:rPr>
  </w:style>
  <w:style w:type="paragraph" w:customStyle="1" w:styleId="121">
    <w:name w:val="Основной текст (12)"/>
    <w:basedOn w:val="a0"/>
    <w:link w:val="120"/>
    <w:rsid w:val="0083115F"/>
    <w:pPr>
      <w:widowControl w:val="0"/>
      <w:shd w:val="clear" w:color="auto" w:fill="FFFFFF"/>
      <w:spacing w:before="60" w:after="240" w:line="0" w:lineRule="atLeast"/>
      <w:jc w:val="right"/>
    </w:pPr>
    <w:rPr>
      <w:rFonts w:ascii="Times New Roman" w:hAnsi="Times New Roman" w:cs="Times New Roman"/>
      <w:sz w:val="13"/>
      <w:szCs w:val="13"/>
    </w:rPr>
  </w:style>
  <w:style w:type="character" w:customStyle="1" w:styleId="2f">
    <w:name w:val="Заголовок №2 + Курсив"/>
    <w:rsid w:val="0083115F"/>
    <w:rPr>
      <w:rFonts w:ascii="Times New Roman" w:eastAsia="Times New Roman" w:hAnsi="Times New Roman" w:cs="Times New Roman"/>
      <w:b/>
      <w:bCs/>
      <w:i/>
      <w:iCs/>
      <w:smallCaps w:val="0"/>
      <w:strike w:val="0"/>
      <w:color w:val="000000"/>
      <w:spacing w:val="0"/>
      <w:w w:val="100"/>
      <w:position w:val="0"/>
      <w:sz w:val="27"/>
      <w:szCs w:val="27"/>
      <w:u w:val="none"/>
      <w:shd w:val="clear" w:color="auto" w:fill="FFFFFF"/>
      <w:lang w:val="ru-RU"/>
    </w:rPr>
  </w:style>
  <w:style w:type="character" w:customStyle="1" w:styleId="211pt">
    <w:name w:val="Заголовок №2 + 11 pt;Не полужирный"/>
    <w:rsid w:val="0083115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rPr>
  </w:style>
  <w:style w:type="paragraph" w:styleId="affc">
    <w:name w:val="TOC Heading"/>
    <w:basedOn w:val="1"/>
    <w:next w:val="a0"/>
    <w:uiPriority w:val="39"/>
    <w:semiHidden/>
    <w:unhideWhenUsed/>
    <w:qFormat/>
    <w:rsid w:val="0083115F"/>
    <w:pPr>
      <w:keepLines/>
      <w:overflowPunct/>
      <w:autoSpaceDE/>
      <w:autoSpaceDN/>
      <w:adjustRightInd/>
      <w:spacing w:before="480" w:line="276" w:lineRule="auto"/>
      <w:jc w:val="left"/>
      <w:textAlignment w:val="auto"/>
      <w:outlineLvl w:val="9"/>
    </w:pPr>
    <w:rPr>
      <w:rFonts w:ascii="Cambria" w:hAnsi="Cambria" w:cs="Times New Roman"/>
      <w:b/>
      <w:bCs/>
      <w:color w:val="365F91"/>
      <w:lang w:eastAsia="en-US"/>
    </w:rPr>
  </w:style>
  <w:style w:type="paragraph" w:styleId="13">
    <w:name w:val="toc 1"/>
    <w:basedOn w:val="a0"/>
    <w:next w:val="a0"/>
    <w:autoRedefine/>
    <w:uiPriority w:val="39"/>
    <w:unhideWhenUsed/>
    <w:locked/>
    <w:rsid w:val="0083115F"/>
    <w:rPr>
      <w:rFonts w:cs="Times New Roman"/>
    </w:rPr>
  </w:style>
  <w:style w:type="character" w:styleId="affd">
    <w:name w:val="FollowedHyperlink"/>
    <w:uiPriority w:val="99"/>
    <w:semiHidden/>
    <w:unhideWhenUsed/>
    <w:rsid w:val="0083115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458019">
      <w:marLeft w:val="0"/>
      <w:marRight w:val="0"/>
      <w:marTop w:val="0"/>
      <w:marBottom w:val="0"/>
      <w:divBdr>
        <w:top w:val="none" w:sz="0" w:space="0" w:color="auto"/>
        <w:left w:val="none" w:sz="0" w:space="0" w:color="auto"/>
        <w:bottom w:val="none" w:sz="0" w:space="0" w:color="auto"/>
        <w:right w:val="none" w:sz="0" w:space="0" w:color="auto"/>
      </w:divBdr>
    </w:div>
    <w:div w:id="67458020">
      <w:marLeft w:val="0"/>
      <w:marRight w:val="0"/>
      <w:marTop w:val="0"/>
      <w:marBottom w:val="0"/>
      <w:divBdr>
        <w:top w:val="none" w:sz="0" w:space="0" w:color="auto"/>
        <w:left w:val="none" w:sz="0" w:space="0" w:color="auto"/>
        <w:bottom w:val="none" w:sz="0" w:space="0" w:color="auto"/>
        <w:right w:val="none" w:sz="0" w:space="0" w:color="auto"/>
      </w:divBdr>
    </w:div>
    <w:div w:id="67458021">
      <w:marLeft w:val="0"/>
      <w:marRight w:val="0"/>
      <w:marTop w:val="0"/>
      <w:marBottom w:val="0"/>
      <w:divBdr>
        <w:top w:val="none" w:sz="0" w:space="0" w:color="auto"/>
        <w:left w:val="none" w:sz="0" w:space="0" w:color="auto"/>
        <w:bottom w:val="none" w:sz="0" w:space="0" w:color="auto"/>
        <w:right w:val="none" w:sz="0" w:space="0" w:color="auto"/>
      </w:divBdr>
    </w:div>
    <w:div w:id="67458022">
      <w:marLeft w:val="0"/>
      <w:marRight w:val="0"/>
      <w:marTop w:val="0"/>
      <w:marBottom w:val="0"/>
      <w:divBdr>
        <w:top w:val="none" w:sz="0" w:space="0" w:color="auto"/>
        <w:left w:val="none" w:sz="0" w:space="0" w:color="auto"/>
        <w:bottom w:val="none" w:sz="0" w:space="0" w:color="auto"/>
        <w:right w:val="none" w:sz="0" w:space="0" w:color="auto"/>
      </w:divBdr>
    </w:div>
    <w:div w:id="674580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99" Type="http://schemas.openxmlformats.org/officeDocument/2006/relationships/oleObject" Target="embeddings/oleObject146.bin"/><Relationship Id="rId21" Type="http://schemas.openxmlformats.org/officeDocument/2006/relationships/image" Target="media/image5.wmf"/><Relationship Id="rId63" Type="http://schemas.openxmlformats.org/officeDocument/2006/relationships/image" Target="media/image27.jpeg"/><Relationship Id="rId159" Type="http://schemas.openxmlformats.org/officeDocument/2006/relationships/oleObject" Target="embeddings/oleObject72.bin"/><Relationship Id="rId324" Type="http://schemas.openxmlformats.org/officeDocument/2006/relationships/oleObject" Target="embeddings/oleObject160.bin"/><Relationship Id="rId366" Type="http://schemas.openxmlformats.org/officeDocument/2006/relationships/oleObject" Target="embeddings/oleObject182.bin"/><Relationship Id="rId170" Type="http://schemas.openxmlformats.org/officeDocument/2006/relationships/image" Target="media/image80.wmf"/><Relationship Id="rId226" Type="http://schemas.openxmlformats.org/officeDocument/2006/relationships/image" Target="media/image107.wmf"/><Relationship Id="rId433" Type="http://schemas.openxmlformats.org/officeDocument/2006/relationships/image" Target="media/image205.wmf"/><Relationship Id="rId268" Type="http://schemas.openxmlformats.org/officeDocument/2006/relationships/oleObject" Target="embeddings/oleObject129.bin"/><Relationship Id="rId475" Type="http://schemas.openxmlformats.org/officeDocument/2006/relationships/oleObject" Target="embeddings/oleObject237.bin"/><Relationship Id="rId32" Type="http://schemas.openxmlformats.org/officeDocument/2006/relationships/oleObject" Target="embeddings/oleObject11.bin"/><Relationship Id="rId74" Type="http://schemas.openxmlformats.org/officeDocument/2006/relationships/oleObject" Target="embeddings/oleObject29.bin"/><Relationship Id="rId128" Type="http://schemas.openxmlformats.org/officeDocument/2006/relationships/image" Target="media/image59.wmf"/><Relationship Id="rId335" Type="http://schemas.openxmlformats.org/officeDocument/2006/relationships/image" Target="media/image156.wmf"/><Relationship Id="rId377" Type="http://schemas.openxmlformats.org/officeDocument/2006/relationships/image" Target="media/image177.wmf"/><Relationship Id="rId5" Type="http://schemas.openxmlformats.org/officeDocument/2006/relationships/footnotes" Target="footnotes.xml"/><Relationship Id="rId181" Type="http://schemas.openxmlformats.org/officeDocument/2006/relationships/oleObject" Target="embeddings/oleObject83.bin"/><Relationship Id="rId237" Type="http://schemas.openxmlformats.org/officeDocument/2006/relationships/image" Target="media/image112.wmf"/><Relationship Id="rId402" Type="http://schemas.openxmlformats.org/officeDocument/2006/relationships/oleObject" Target="embeddings/oleObject200.bin"/><Relationship Id="rId279" Type="http://schemas.openxmlformats.org/officeDocument/2006/relationships/oleObject" Target="embeddings/oleObject135.bin"/><Relationship Id="rId444" Type="http://schemas.openxmlformats.org/officeDocument/2006/relationships/oleObject" Target="embeddings/oleObject221.bin"/><Relationship Id="rId486" Type="http://schemas.openxmlformats.org/officeDocument/2006/relationships/oleObject" Target="embeddings/oleObject242.bin"/><Relationship Id="rId43" Type="http://schemas.openxmlformats.org/officeDocument/2006/relationships/oleObject" Target="embeddings/oleObject17.bin"/><Relationship Id="rId139" Type="http://schemas.openxmlformats.org/officeDocument/2006/relationships/oleObject" Target="embeddings/oleObject62.bin"/><Relationship Id="rId290" Type="http://schemas.openxmlformats.org/officeDocument/2006/relationships/oleObject" Target="embeddings/oleObject141.bin"/><Relationship Id="rId304" Type="http://schemas.openxmlformats.org/officeDocument/2006/relationships/image" Target="media/image143.wmf"/><Relationship Id="rId346" Type="http://schemas.openxmlformats.org/officeDocument/2006/relationships/oleObject" Target="embeddings/oleObject172.bin"/><Relationship Id="rId388" Type="http://schemas.openxmlformats.org/officeDocument/2006/relationships/oleObject" Target="embeddings/oleObject193.bin"/><Relationship Id="rId85" Type="http://schemas.openxmlformats.org/officeDocument/2006/relationships/image" Target="media/image38.wmf"/><Relationship Id="rId150" Type="http://schemas.openxmlformats.org/officeDocument/2006/relationships/image" Target="media/image70.wmf"/><Relationship Id="rId192" Type="http://schemas.openxmlformats.org/officeDocument/2006/relationships/image" Target="media/image91.wmf"/><Relationship Id="rId206" Type="http://schemas.openxmlformats.org/officeDocument/2006/relationships/image" Target="media/image98.wmf"/><Relationship Id="rId413" Type="http://schemas.openxmlformats.org/officeDocument/2006/relationships/image" Target="media/image195.wmf"/><Relationship Id="rId248" Type="http://schemas.openxmlformats.org/officeDocument/2006/relationships/oleObject" Target="embeddings/oleObject118.bin"/><Relationship Id="rId455" Type="http://schemas.openxmlformats.org/officeDocument/2006/relationships/image" Target="media/image216.wmf"/><Relationship Id="rId12" Type="http://schemas.openxmlformats.org/officeDocument/2006/relationships/hyperlink" Target="http://www.gkpen.kg/index.php/home1212" TargetMode="External"/><Relationship Id="rId108" Type="http://schemas.openxmlformats.org/officeDocument/2006/relationships/image" Target="media/image49.wmf"/><Relationship Id="rId315" Type="http://schemas.openxmlformats.org/officeDocument/2006/relationships/oleObject" Target="embeddings/oleObject155.bin"/><Relationship Id="rId357" Type="http://schemas.openxmlformats.org/officeDocument/2006/relationships/image" Target="media/image167.wmf"/><Relationship Id="rId54" Type="http://schemas.openxmlformats.org/officeDocument/2006/relationships/image" Target="media/image21.wmf"/><Relationship Id="rId96" Type="http://schemas.openxmlformats.org/officeDocument/2006/relationships/oleObject" Target="embeddings/oleObject40.bin"/><Relationship Id="rId161" Type="http://schemas.openxmlformats.org/officeDocument/2006/relationships/oleObject" Target="embeddings/oleObject73.bin"/><Relationship Id="rId217" Type="http://schemas.openxmlformats.org/officeDocument/2006/relationships/image" Target="media/image103.wmf"/><Relationship Id="rId399" Type="http://schemas.openxmlformats.org/officeDocument/2006/relationships/image" Target="media/image188.wmf"/><Relationship Id="rId259" Type="http://schemas.openxmlformats.org/officeDocument/2006/relationships/image" Target="media/image122.wmf"/><Relationship Id="rId424" Type="http://schemas.openxmlformats.org/officeDocument/2006/relationships/oleObject" Target="embeddings/oleObject211.bin"/><Relationship Id="rId466" Type="http://schemas.openxmlformats.org/officeDocument/2006/relationships/oleObject" Target="embeddings/oleObject232.bin"/><Relationship Id="rId23" Type="http://schemas.openxmlformats.org/officeDocument/2006/relationships/image" Target="media/image6.wmf"/><Relationship Id="rId119" Type="http://schemas.openxmlformats.org/officeDocument/2006/relationships/oleObject" Target="embeddings/oleObject52.bin"/><Relationship Id="rId270" Type="http://schemas.openxmlformats.org/officeDocument/2006/relationships/oleObject" Target="embeddings/oleObject130.bin"/><Relationship Id="rId326" Type="http://schemas.openxmlformats.org/officeDocument/2006/relationships/image" Target="media/image152.wmf"/><Relationship Id="rId65" Type="http://schemas.openxmlformats.org/officeDocument/2006/relationships/image" Target="media/image28.wmf"/><Relationship Id="rId130" Type="http://schemas.openxmlformats.org/officeDocument/2006/relationships/image" Target="media/image60.wmf"/><Relationship Id="rId368" Type="http://schemas.openxmlformats.org/officeDocument/2006/relationships/oleObject" Target="embeddings/oleObject183.bin"/><Relationship Id="rId172" Type="http://schemas.openxmlformats.org/officeDocument/2006/relationships/image" Target="media/image81.wmf"/><Relationship Id="rId228" Type="http://schemas.openxmlformats.org/officeDocument/2006/relationships/image" Target="media/image108.wmf"/><Relationship Id="rId435" Type="http://schemas.openxmlformats.org/officeDocument/2006/relationships/image" Target="media/image206.wmf"/><Relationship Id="rId477" Type="http://schemas.openxmlformats.org/officeDocument/2006/relationships/oleObject" Target="embeddings/oleObject238.bin"/><Relationship Id="rId281" Type="http://schemas.openxmlformats.org/officeDocument/2006/relationships/oleObject" Target="embeddings/oleObject136.bin"/><Relationship Id="rId337" Type="http://schemas.openxmlformats.org/officeDocument/2006/relationships/image" Target="media/image157.wmf"/><Relationship Id="rId34" Type="http://schemas.openxmlformats.org/officeDocument/2006/relationships/oleObject" Target="embeddings/oleObject12.bin"/><Relationship Id="rId76" Type="http://schemas.openxmlformats.org/officeDocument/2006/relationships/oleObject" Target="embeddings/oleObject30.bin"/><Relationship Id="rId141" Type="http://schemas.openxmlformats.org/officeDocument/2006/relationships/oleObject" Target="embeddings/oleObject63.bin"/><Relationship Id="rId379" Type="http://schemas.openxmlformats.org/officeDocument/2006/relationships/image" Target="media/image178.wmf"/><Relationship Id="rId7" Type="http://schemas.openxmlformats.org/officeDocument/2006/relationships/hyperlink" Target="toktom://db/91655" TargetMode="External"/><Relationship Id="rId162" Type="http://schemas.openxmlformats.org/officeDocument/2006/relationships/image" Target="media/image76.wmf"/><Relationship Id="rId183" Type="http://schemas.openxmlformats.org/officeDocument/2006/relationships/oleObject" Target="embeddings/oleObject84.bin"/><Relationship Id="rId218" Type="http://schemas.openxmlformats.org/officeDocument/2006/relationships/oleObject" Target="embeddings/oleObject102.bin"/><Relationship Id="rId239" Type="http://schemas.openxmlformats.org/officeDocument/2006/relationships/image" Target="media/image113.wmf"/><Relationship Id="rId390" Type="http://schemas.openxmlformats.org/officeDocument/2006/relationships/oleObject" Target="embeddings/oleObject194.bin"/><Relationship Id="rId404" Type="http://schemas.openxmlformats.org/officeDocument/2006/relationships/oleObject" Target="embeddings/oleObject201.bin"/><Relationship Id="rId425" Type="http://schemas.openxmlformats.org/officeDocument/2006/relationships/image" Target="media/image201.wmf"/><Relationship Id="rId446" Type="http://schemas.openxmlformats.org/officeDocument/2006/relationships/oleObject" Target="embeddings/oleObject222.bin"/><Relationship Id="rId467" Type="http://schemas.openxmlformats.org/officeDocument/2006/relationships/image" Target="media/image222.wmf"/><Relationship Id="rId250" Type="http://schemas.openxmlformats.org/officeDocument/2006/relationships/image" Target="media/image118.wmf"/><Relationship Id="rId271" Type="http://schemas.openxmlformats.org/officeDocument/2006/relationships/oleObject" Target="embeddings/oleObject131.bin"/><Relationship Id="rId292" Type="http://schemas.openxmlformats.org/officeDocument/2006/relationships/oleObject" Target="embeddings/oleObject142.bin"/><Relationship Id="rId306" Type="http://schemas.openxmlformats.org/officeDocument/2006/relationships/oleObject" Target="embeddings/oleObject150.bin"/><Relationship Id="rId488" Type="http://schemas.openxmlformats.org/officeDocument/2006/relationships/oleObject" Target="embeddings/oleObject243.bin"/><Relationship Id="rId24" Type="http://schemas.openxmlformats.org/officeDocument/2006/relationships/oleObject" Target="embeddings/oleObject6.bin"/><Relationship Id="rId45" Type="http://schemas.openxmlformats.org/officeDocument/2006/relationships/oleObject" Target="embeddings/oleObject18.bin"/><Relationship Id="rId66" Type="http://schemas.openxmlformats.org/officeDocument/2006/relationships/oleObject" Target="embeddings/oleObject25.bin"/><Relationship Id="rId87" Type="http://schemas.openxmlformats.org/officeDocument/2006/relationships/image" Target="media/image39.wmf"/><Relationship Id="rId110" Type="http://schemas.openxmlformats.org/officeDocument/2006/relationships/image" Target="media/image50.wmf"/><Relationship Id="rId131" Type="http://schemas.openxmlformats.org/officeDocument/2006/relationships/oleObject" Target="embeddings/oleObject58.bin"/><Relationship Id="rId327" Type="http://schemas.openxmlformats.org/officeDocument/2006/relationships/oleObject" Target="embeddings/oleObject162.bin"/><Relationship Id="rId348" Type="http://schemas.openxmlformats.org/officeDocument/2006/relationships/oleObject" Target="embeddings/oleObject173.bin"/><Relationship Id="rId369" Type="http://schemas.openxmlformats.org/officeDocument/2006/relationships/image" Target="media/image173.wmf"/><Relationship Id="rId152" Type="http://schemas.openxmlformats.org/officeDocument/2006/relationships/image" Target="media/image71.wmf"/><Relationship Id="rId173" Type="http://schemas.openxmlformats.org/officeDocument/2006/relationships/oleObject" Target="embeddings/oleObject79.bin"/><Relationship Id="rId194" Type="http://schemas.openxmlformats.org/officeDocument/2006/relationships/image" Target="media/image92.wmf"/><Relationship Id="rId208" Type="http://schemas.openxmlformats.org/officeDocument/2006/relationships/image" Target="media/image99.wmf"/><Relationship Id="rId229" Type="http://schemas.openxmlformats.org/officeDocument/2006/relationships/oleObject" Target="embeddings/oleObject108.bin"/><Relationship Id="rId380" Type="http://schemas.openxmlformats.org/officeDocument/2006/relationships/oleObject" Target="embeddings/oleObject189.bin"/><Relationship Id="rId415" Type="http://schemas.openxmlformats.org/officeDocument/2006/relationships/image" Target="media/image196.wmf"/><Relationship Id="rId436" Type="http://schemas.openxmlformats.org/officeDocument/2006/relationships/oleObject" Target="embeddings/oleObject217.bin"/><Relationship Id="rId457" Type="http://schemas.openxmlformats.org/officeDocument/2006/relationships/image" Target="media/image217.wmf"/><Relationship Id="rId240" Type="http://schemas.openxmlformats.org/officeDocument/2006/relationships/oleObject" Target="embeddings/oleObject114.bin"/><Relationship Id="rId261" Type="http://schemas.openxmlformats.org/officeDocument/2006/relationships/image" Target="media/image123.wmf"/><Relationship Id="rId478" Type="http://schemas.openxmlformats.org/officeDocument/2006/relationships/image" Target="media/image227.wmf"/><Relationship Id="rId14" Type="http://schemas.openxmlformats.org/officeDocument/2006/relationships/oleObject" Target="embeddings/oleObject1.bin"/><Relationship Id="rId35" Type="http://schemas.openxmlformats.org/officeDocument/2006/relationships/image" Target="media/image11.wmf"/><Relationship Id="rId56" Type="http://schemas.openxmlformats.org/officeDocument/2006/relationships/image" Target="media/image22.png"/><Relationship Id="rId77" Type="http://schemas.openxmlformats.org/officeDocument/2006/relationships/image" Target="media/image34.wmf"/><Relationship Id="rId100" Type="http://schemas.openxmlformats.org/officeDocument/2006/relationships/oleObject" Target="embeddings/oleObject42.bin"/><Relationship Id="rId282" Type="http://schemas.openxmlformats.org/officeDocument/2006/relationships/image" Target="media/image133.wmf"/><Relationship Id="rId317" Type="http://schemas.openxmlformats.org/officeDocument/2006/relationships/oleObject" Target="embeddings/oleObject156.bin"/><Relationship Id="rId338" Type="http://schemas.openxmlformats.org/officeDocument/2006/relationships/oleObject" Target="embeddings/oleObject168.bin"/><Relationship Id="rId359" Type="http://schemas.openxmlformats.org/officeDocument/2006/relationships/image" Target="media/image168.wmf"/><Relationship Id="rId8" Type="http://schemas.openxmlformats.org/officeDocument/2006/relationships/hyperlink" Target="toktom://db/1690" TargetMode="External"/><Relationship Id="rId98" Type="http://schemas.openxmlformats.org/officeDocument/2006/relationships/oleObject" Target="embeddings/oleObject41.bin"/><Relationship Id="rId121" Type="http://schemas.openxmlformats.org/officeDocument/2006/relationships/oleObject" Target="embeddings/oleObject53.bin"/><Relationship Id="rId142" Type="http://schemas.openxmlformats.org/officeDocument/2006/relationships/image" Target="media/image66.wmf"/><Relationship Id="rId163" Type="http://schemas.openxmlformats.org/officeDocument/2006/relationships/oleObject" Target="embeddings/oleObject74.bin"/><Relationship Id="rId184" Type="http://schemas.openxmlformats.org/officeDocument/2006/relationships/image" Target="media/image87.wmf"/><Relationship Id="rId219" Type="http://schemas.openxmlformats.org/officeDocument/2006/relationships/image" Target="media/image104.wmf"/><Relationship Id="rId370" Type="http://schemas.openxmlformats.org/officeDocument/2006/relationships/oleObject" Target="embeddings/oleObject184.bin"/><Relationship Id="rId391" Type="http://schemas.openxmlformats.org/officeDocument/2006/relationships/image" Target="media/image184.wmf"/><Relationship Id="rId405" Type="http://schemas.openxmlformats.org/officeDocument/2006/relationships/image" Target="media/image191.wmf"/><Relationship Id="rId426" Type="http://schemas.openxmlformats.org/officeDocument/2006/relationships/oleObject" Target="embeddings/oleObject212.bin"/><Relationship Id="rId447" Type="http://schemas.openxmlformats.org/officeDocument/2006/relationships/image" Target="media/image212.wmf"/><Relationship Id="rId230" Type="http://schemas.openxmlformats.org/officeDocument/2006/relationships/image" Target="media/image109.wmf"/><Relationship Id="rId251" Type="http://schemas.openxmlformats.org/officeDocument/2006/relationships/oleObject" Target="embeddings/oleObject120.bin"/><Relationship Id="rId468" Type="http://schemas.openxmlformats.org/officeDocument/2006/relationships/oleObject" Target="embeddings/oleObject233.bin"/><Relationship Id="rId489" Type="http://schemas.openxmlformats.org/officeDocument/2006/relationships/footer" Target="footer1.xml"/><Relationship Id="rId25" Type="http://schemas.openxmlformats.org/officeDocument/2006/relationships/image" Target="media/image7.wmf"/><Relationship Id="rId46" Type="http://schemas.openxmlformats.org/officeDocument/2006/relationships/image" Target="media/image16.wmf"/><Relationship Id="rId67" Type="http://schemas.openxmlformats.org/officeDocument/2006/relationships/image" Target="media/image29.wmf"/><Relationship Id="rId272" Type="http://schemas.openxmlformats.org/officeDocument/2006/relationships/image" Target="media/image128.wmf"/><Relationship Id="rId293" Type="http://schemas.openxmlformats.org/officeDocument/2006/relationships/oleObject" Target="embeddings/oleObject143.bin"/><Relationship Id="rId307" Type="http://schemas.openxmlformats.org/officeDocument/2006/relationships/image" Target="media/image144.wmf"/><Relationship Id="rId328" Type="http://schemas.openxmlformats.org/officeDocument/2006/relationships/oleObject" Target="embeddings/oleObject163.bin"/><Relationship Id="rId349" Type="http://schemas.openxmlformats.org/officeDocument/2006/relationships/image" Target="media/image163.wmf"/><Relationship Id="rId88" Type="http://schemas.openxmlformats.org/officeDocument/2006/relationships/oleObject" Target="embeddings/oleObject36.bin"/><Relationship Id="rId111" Type="http://schemas.openxmlformats.org/officeDocument/2006/relationships/oleObject" Target="embeddings/oleObject48.bin"/><Relationship Id="rId132" Type="http://schemas.openxmlformats.org/officeDocument/2006/relationships/image" Target="media/image61.wmf"/><Relationship Id="rId153" Type="http://schemas.openxmlformats.org/officeDocument/2006/relationships/oleObject" Target="embeddings/oleObject69.bin"/><Relationship Id="rId174" Type="http://schemas.openxmlformats.org/officeDocument/2006/relationships/image" Target="media/image82.wmf"/><Relationship Id="rId195" Type="http://schemas.openxmlformats.org/officeDocument/2006/relationships/oleObject" Target="embeddings/oleObject90.bin"/><Relationship Id="rId209" Type="http://schemas.openxmlformats.org/officeDocument/2006/relationships/oleObject" Target="embeddings/oleObject97.bin"/><Relationship Id="rId360" Type="http://schemas.openxmlformats.org/officeDocument/2006/relationships/oleObject" Target="embeddings/oleObject179.bin"/><Relationship Id="rId381" Type="http://schemas.openxmlformats.org/officeDocument/2006/relationships/image" Target="media/image179.wmf"/><Relationship Id="rId416" Type="http://schemas.openxmlformats.org/officeDocument/2006/relationships/oleObject" Target="embeddings/oleObject207.bin"/><Relationship Id="rId220" Type="http://schemas.openxmlformats.org/officeDocument/2006/relationships/oleObject" Target="embeddings/oleObject103.bin"/><Relationship Id="rId241" Type="http://schemas.openxmlformats.org/officeDocument/2006/relationships/image" Target="media/image114.wmf"/><Relationship Id="rId437" Type="http://schemas.openxmlformats.org/officeDocument/2006/relationships/image" Target="media/image207.wmf"/><Relationship Id="rId458" Type="http://schemas.openxmlformats.org/officeDocument/2006/relationships/oleObject" Target="embeddings/oleObject228.bin"/><Relationship Id="rId479" Type="http://schemas.openxmlformats.org/officeDocument/2006/relationships/oleObject" Target="embeddings/oleObject239.bin"/><Relationship Id="rId15" Type="http://schemas.openxmlformats.org/officeDocument/2006/relationships/image" Target="media/image2.wmf"/><Relationship Id="rId36" Type="http://schemas.openxmlformats.org/officeDocument/2006/relationships/oleObject" Target="embeddings/oleObject13.bin"/><Relationship Id="rId57" Type="http://schemas.openxmlformats.org/officeDocument/2006/relationships/image" Target="media/image23.png"/><Relationship Id="rId262" Type="http://schemas.openxmlformats.org/officeDocument/2006/relationships/oleObject" Target="embeddings/oleObject126.bin"/><Relationship Id="rId283" Type="http://schemas.openxmlformats.org/officeDocument/2006/relationships/oleObject" Target="embeddings/oleObject137.bin"/><Relationship Id="rId318" Type="http://schemas.openxmlformats.org/officeDocument/2006/relationships/image" Target="media/image149.wmf"/><Relationship Id="rId339" Type="http://schemas.openxmlformats.org/officeDocument/2006/relationships/image" Target="media/image158.wmf"/><Relationship Id="rId490" Type="http://schemas.openxmlformats.org/officeDocument/2006/relationships/fontTable" Target="fontTable.xml"/><Relationship Id="rId78" Type="http://schemas.openxmlformats.org/officeDocument/2006/relationships/oleObject" Target="embeddings/oleObject31.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6.wmf"/><Relationship Id="rId143" Type="http://schemas.openxmlformats.org/officeDocument/2006/relationships/oleObject" Target="embeddings/oleObject64.bin"/><Relationship Id="rId164" Type="http://schemas.openxmlformats.org/officeDocument/2006/relationships/image" Target="media/image77.wmf"/><Relationship Id="rId185" Type="http://schemas.openxmlformats.org/officeDocument/2006/relationships/oleObject" Target="embeddings/oleObject85.bin"/><Relationship Id="rId350" Type="http://schemas.openxmlformats.org/officeDocument/2006/relationships/oleObject" Target="embeddings/oleObject174.bin"/><Relationship Id="rId371" Type="http://schemas.openxmlformats.org/officeDocument/2006/relationships/image" Target="media/image174.wmf"/><Relationship Id="rId406" Type="http://schemas.openxmlformats.org/officeDocument/2006/relationships/oleObject" Target="embeddings/oleObject202.bin"/><Relationship Id="rId9" Type="http://schemas.openxmlformats.org/officeDocument/2006/relationships/hyperlink" Target="toktom://db/1957" TargetMode="External"/><Relationship Id="rId210" Type="http://schemas.openxmlformats.org/officeDocument/2006/relationships/image" Target="media/image100.wmf"/><Relationship Id="rId392" Type="http://schemas.openxmlformats.org/officeDocument/2006/relationships/oleObject" Target="embeddings/oleObject195.bin"/><Relationship Id="rId427" Type="http://schemas.openxmlformats.org/officeDocument/2006/relationships/image" Target="media/image202.wmf"/><Relationship Id="rId448" Type="http://schemas.openxmlformats.org/officeDocument/2006/relationships/oleObject" Target="embeddings/oleObject223.bin"/><Relationship Id="rId469" Type="http://schemas.openxmlformats.org/officeDocument/2006/relationships/image" Target="media/image223.wmf"/><Relationship Id="rId26" Type="http://schemas.openxmlformats.org/officeDocument/2006/relationships/oleObject" Target="embeddings/oleObject7.bin"/><Relationship Id="rId231" Type="http://schemas.openxmlformats.org/officeDocument/2006/relationships/oleObject" Target="embeddings/oleObject109.bin"/><Relationship Id="rId252" Type="http://schemas.openxmlformats.org/officeDocument/2006/relationships/image" Target="media/image119.wmf"/><Relationship Id="rId273" Type="http://schemas.openxmlformats.org/officeDocument/2006/relationships/oleObject" Target="embeddings/oleObject132.bin"/><Relationship Id="rId294" Type="http://schemas.openxmlformats.org/officeDocument/2006/relationships/image" Target="media/image138.wmf"/><Relationship Id="rId308" Type="http://schemas.openxmlformats.org/officeDocument/2006/relationships/oleObject" Target="embeddings/oleObject151.bin"/><Relationship Id="rId329" Type="http://schemas.openxmlformats.org/officeDocument/2006/relationships/image" Target="media/image153.wmf"/><Relationship Id="rId480" Type="http://schemas.openxmlformats.org/officeDocument/2006/relationships/image" Target="media/image228.wmf"/><Relationship Id="rId47" Type="http://schemas.openxmlformats.org/officeDocument/2006/relationships/oleObject" Target="embeddings/oleObject19.bin"/><Relationship Id="rId68" Type="http://schemas.openxmlformats.org/officeDocument/2006/relationships/oleObject" Target="embeddings/oleObject26.bin"/><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oleObject" Target="embeddings/oleObject59.bin"/><Relationship Id="rId154" Type="http://schemas.openxmlformats.org/officeDocument/2006/relationships/image" Target="media/image72.wmf"/><Relationship Id="rId175" Type="http://schemas.openxmlformats.org/officeDocument/2006/relationships/oleObject" Target="embeddings/oleObject80.bin"/><Relationship Id="rId340" Type="http://schemas.openxmlformats.org/officeDocument/2006/relationships/oleObject" Target="embeddings/oleObject169.bin"/><Relationship Id="rId361" Type="http://schemas.openxmlformats.org/officeDocument/2006/relationships/image" Target="media/image169.wmf"/><Relationship Id="rId196" Type="http://schemas.openxmlformats.org/officeDocument/2006/relationships/image" Target="media/image93.wmf"/><Relationship Id="rId200" Type="http://schemas.openxmlformats.org/officeDocument/2006/relationships/image" Target="media/image95.wmf"/><Relationship Id="rId382" Type="http://schemas.openxmlformats.org/officeDocument/2006/relationships/oleObject" Target="embeddings/oleObject190.bin"/><Relationship Id="rId417" Type="http://schemas.openxmlformats.org/officeDocument/2006/relationships/image" Target="media/image197.wmf"/><Relationship Id="rId438" Type="http://schemas.openxmlformats.org/officeDocument/2006/relationships/oleObject" Target="embeddings/oleObject218.bin"/><Relationship Id="rId459" Type="http://schemas.openxmlformats.org/officeDocument/2006/relationships/image" Target="media/image218.wmf"/><Relationship Id="rId16" Type="http://schemas.openxmlformats.org/officeDocument/2006/relationships/oleObject" Target="embeddings/oleObject2.bin"/><Relationship Id="rId221" Type="http://schemas.openxmlformats.org/officeDocument/2006/relationships/image" Target="media/image105.wmf"/><Relationship Id="rId242" Type="http://schemas.openxmlformats.org/officeDocument/2006/relationships/oleObject" Target="embeddings/oleObject115.bin"/><Relationship Id="rId263" Type="http://schemas.openxmlformats.org/officeDocument/2006/relationships/image" Target="media/image124.wmf"/><Relationship Id="rId284" Type="http://schemas.openxmlformats.org/officeDocument/2006/relationships/oleObject" Target="embeddings/oleObject138.bin"/><Relationship Id="rId319" Type="http://schemas.openxmlformats.org/officeDocument/2006/relationships/oleObject" Target="embeddings/oleObject157.bin"/><Relationship Id="rId470" Type="http://schemas.openxmlformats.org/officeDocument/2006/relationships/oleObject" Target="embeddings/oleObject234.bin"/><Relationship Id="rId491" Type="http://schemas.openxmlformats.org/officeDocument/2006/relationships/theme" Target="theme/theme1.xml"/><Relationship Id="rId37" Type="http://schemas.openxmlformats.org/officeDocument/2006/relationships/image" Target="media/image12.wmf"/><Relationship Id="rId58" Type="http://schemas.openxmlformats.org/officeDocument/2006/relationships/image" Target="media/image24.png"/><Relationship Id="rId79" Type="http://schemas.openxmlformats.org/officeDocument/2006/relationships/image" Target="media/image35.wmf"/><Relationship Id="rId102" Type="http://schemas.openxmlformats.org/officeDocument/2006/relationships/oleObject" Target="embeddings/oleObject43.bin"/><Relationship Id="rId123" Type="http://schemas.openxmlformats.org/officeDocument/2006/relationships/oleObject" Target="embeddings/oleObject54.bin"/><Relationship Id="rId144" Type="http://schemas.openxmlformats.org/officeDocument/2006/relationships/image" Target="media/image67.wmf"/><Relationship Id="rId330" Type="http://schemas.openxmlformats.org/officeDocument/2006/relationships/oleObject" Target="embeddings/oleObject164.bin"/><Relationship Id="rId90" Type="http://schemas.openxmlformats.org/officeDocument/2006/relationships/oleObject" Target="embeddings/oleObject37.bin"/><Relationship Id="rId165" Type="http://schemas.openxmlformats.org/officeDocument/2006/relationships/oleObject" Target="embeddings/oleObject75.bin"/><Relationship Id="rId186" Type="http://schemas.openxmlformats.org/officeDocument/2006/relationships/image" Target="media/image88.wmf"/><Relationship Id="rId351" Type="http://schemas.openxmlformats.org/officeDocument/2006/relationships/image" Target="media/image164.wmf"/><Relationship Id="rId372" Type="http://schemas.openxmlformats.org/officeDocument/2006/relationships/oleObject" Target="embeddings/oleObject185.bin"/><Relationship Id="rId393" Type="http://schemas.openxmlformats.org/officeDocument/2006/relationships/image" Target="media/image185.wmf"/><Relationship Id="rId407" Type="http://schemas.openxmlformats.org/officeDocument/2006/relationships/image" Target="media/image192.wmf"/><Relationship Id="rId428" Type="http://schemas.openxmlformats.org/officeDocument/2006/relationships/oleObject" Target="embeddings/oleObject213.bin"/><Relationship Id="rId449" Type="http://schemas.openxmlformats.org/officeDocument/2006/relationships/image" Target="media/image213.wmf"/><Relationship Id="rId211" Type="http://schemas.openxmlformats.org/officeDocument/2006/relationships/oleObject" Target="embeddings/oleObject98.bin"/><Relationship Id="rId232" Type="http://schemas.openxmlformats.org/officeDocument/2006/relationships/image" Target="media/image110.wmf"/><Relationship Id="rId253" Type="http://schemas.openxmlformats.org/officeDocument/2006/relationships/oleObject" Target="embeddings/oleObject121.bin"/><Relationship Id="rId274" Type="http://schemas.openxmlformats.org/officeDocument/2006/relationships/image" Target="media/image129.wmf"/><Relationship Id="rId295" Type="http://schemas.openxmlformats.org/officeDocument/2006/relationships/oleObject" Target="embeddings/oleObject144.bin"/><Relationship Id="rId309" Type="http://schemas.openxmlformats.org/officeDocument/2006/relationships/image" Target="media/image145.wmf"/><Relationship Id="rId460" Type="http://schemas.openxmlformats.org/officeDocument/2006/relationships/oleObject" Target="embeddings/oleObject229.bin"/><Relationship Id="rId481" Type="http://schemas.openxmlformats.org/officeDocument/2006/relationships/oleObject" Target="embeddings/oleObject240.bin"/><Relationship Id="rId27" Type="http://schemas.openxmlformats.org/officeDocument/2006/relationships/image" Target="media/image8.wmf"/><Relationship Id="rId48" Type="http://schemas.openxmlformats.org/officeDocument/2006/relationships/image" Target="media/image17.wmf"/><Relationship Id="rId69" Type="http://schemas.openxmlformats.org/officeDocument/2006/relationships/image" Target="media/image30.wmf"/><Relationship Id="rId113" Type="http://schemas.openxmlformats.org/officeDocument/2006/relationships/oleObject" Target="embeddings/oleObject49.bin"/><Relationship Id="rId134" Type="http://schemas.openxmlformats.org/officeDocument/2006/relationships/image" Target="media/image62.wmf"/><Relationship Id="rId320" Type="http://schemas.openxmlformats.org/officeDocument/2006/relationships/oleObject" Target="embeddings/oleObject158.bin"/><Relationship Id="rId80" Type="http://schemas.openxmlformats.org/officeDocument/2006/relationships/oleObject" Target="embeddings/oleObject32.bin"/><Relationship Id="rId155" Type="http://schemas.openxmlformats.org/officeDocument/2006/relationships/oleObject" Target="embeddings/oleObject70.bin"/><Relationship Id="rId176" Type="http://schemas.openxmlformats.org/officeDocument/2006/relationships/image" Target="media/image83.wmf"/><Relationship Id="rId197" Type="http://schemas.openxmlformats.org/officeDocument/2006/relationships/oleObject" Target="embeddings/oleObject91.bin"/><Relationship Id="rId341" Type="http://schemas.openxmlformats.org/officeDocument/2006/relationships/image" Target="media/image159.wmf"/><Relationship Id="rId362" Type="http://schemas.openxmlformats.org/officeDocument/2006/relationships/oleObject" Target="embeddings/oleObject180.bin"/><Relationship Id="rId383" Type="http://schemas.openxmlformats.org/officeDocument/2006/relationships/image" Target="media/image180.wmf"/><Relationship Id="rId418" Type="http://schemas.openxmlformats.org/officeDocument/2006/relationships/oleObject" Target="embeddings/oleObject208.bin"/><Relationship Id="rId439" Type="http://schemas.openxmlformats.org/officeDocument/2006/relationships/image" Target="media/image208.wmf"/><Relationship Id="rId201" Type="http://schemas.openxmlformats.org/officeDocument/2006/relationships/oleObject" Target="embeddings/oleObject93.bin"/><Relationship Id="rId222" Type="http://schemas.openxmlformats.org/officeDocument/2006/relationships/oleObject" Target="embeddings/oleObject104.bin"/><Relationship Id="rId243" Type="http://schemas.openxmlformats.org/officeDocument/2006/relationships/image" Target="media/image115.wmf"/><Relationship Id="rId264" Type="http://schemas.openxmlformats.org/officeDocument/2006/relationships/oleObject" Target="embeddings/oleObject127.bin"/><Relationship Id="rId285" Type="http://schemas.openxmlformats.org/officeDocument/2006/relationships/image" Target="media/image134.wmf"/><Relationship Id="rId450" Type="http://schemas.openxmlformats.org/officeDocument/2006/relationships/oleObject" Target="embeddings/oleObject224.bin"/><Relationship Id="rId471" Type="http://schemas.openxmlformats.org/officeDocument/2006/relationships/image" Target="media/image224.wmf"/><Relationship Id="rId17" Type="http://schemas.openxmlformats.org/officeDocument/2006/relationships/image" Target="media/image3.wmf"/><Relationship Id="rId38" Type="http://schemas.openxmlformats.org/officeDocument/2006/relationships/oleObject" Target="embeddings/oleObject14.bin"/><Relationship Id="rId59" Type="http://schemas.openxmlformats.org/officeDocument/2006/relationships/image" Target="media/image25.wmf"/><Relationship Id="rId103" Type="http://schemas.openxmlformats.org/officeDocument/2006/relationships/image" Target="media/image47.wmf"/><Relationship Id="rId124" Type="http://schemas.openxmlformats.org/officeDocument/2006/relationships/image" Target="media/image57.wmf"/><Relationship Id="rId310" Type="http://schemas.openxmlformats.org/officeDocument/2006/relationships/oleObject" Target="embeddings/oleObject152.bin"/><Relationship Id="rId70" Type="http://schemas.openxmlformats.org/officeDocument/2006/relationships/oleObject" Target="embeddings/oleObject27.bin"/><Relationship Id="rId91" Type="http://schemas.openxmlformats.org/officeDocument/2006/relationships/image" Target="media/image41.wmf"/><Relationship Id="rId145" Type="http://schemas.openxmlformats.org/officeDocument/2006/relationships/oleObject" Target="embeddings/oleObject65.bin"/><Relationship Id="rId166" Type="http://schemas.openxmlformats.org/officeDocument/2006/relationships/image" Target="media/image78.wmf"/><Relationship Id="rId187" Type="http://schemas.openxmlformats.org/officeDocument/2006/relationships/oleObject" Target="embeddings/oleObject86.bin"/><Relationship Id="rId331" Type="http://schemas.openxmlformats.org/officeDocument/2006/relationships/image" Target="media/image154.wmf"/><Relationship Id="rId352" Type="http://schemas.openxmlformats.org/officeDocument/2006/relationships/oleObject" Target="embeddings/oleObject175.bin"/><Relationship Id="rId373" Type="http://schemas.openxmlformats.org/officeDocument/2006/relationships/image" Target="media/image175.wmf"/><Relationship Id="rId394" Type="http://schemas.openxmlformats.org/officeDocument/2006/relationships/oleObject" Target="embeddings/oleObject196.bin"/><Relationship Id="rId408" Type="http://schemas.openxmlformats.org/officeDocument/2006/relationships/oleObject" Target="embeddings/oleObject203.bin"/><Relationship Id="rId429" Type="http://schemas.openxmlformats.org/officeDocument/2006/relationships/image" Target="media/image203.wmf"/><Relationship Id="rId1" Type="http://schemas.openxmlformats.org/officeDocument/2006/relationships/numbering" Target="numbering.xml"/><Relationship Id="rId212" Type="http://schemas.openxmlformats.org/officeDocument/2006/relationships/image" Target="media/image101.wmf"/><Relationship Id="rId233" Type="http://schemas.openxmlformats.org/officeDocument/2006/relationships/oleObject" Target="embeddings/oleObject110.bin"/><Relationship Id="rId254" Type="http://schemas.openxmlformats.org/officeDocument/2006/relationships/image" Target="media/image120.wmf"/><Relationship Id="rId440" Type="http://schemas.openxmlformats.org/officeDocument/2006/relationships/oleObject" Target="embeddings/oleObject219.bin"/><Relationship Id="rId28" Type="http://schemas.openxmlformats.org/officeDocument/2006/relationships/oleObject" Target="embeddings/oleObject8.bin"/><Relationship Id="rId49" Type="http://schemas.openxmlformats.org/officeDocument/2006/relationships/oleObject" Target="embeddings/oleObject20.bin"/><Relationship Id="rId114" Type="http://schemas.openxmlformats.org/officeDocument/2006/relationships/image" Target="media/image52.wmf"/><Relationship Id="rId275" Type="http://schemas.openxmlformats.org/officeDocument/2006/relationships/oleObject" Target="embeddings/oleObject133.bin"/><Relationship Id="rId296" Type="http://schemas.openxmlformats.org/officeDocument/2006/relationships/image" Target="media/image139.wmf"/><Relationship Id="rId300" Type="http://schemas.openxmlformats.org/officeDocument/2006/relationships/image" Target="media/image141.wmf"/><Relationship Id="rId461" Type="http://schemas.openxmlformats.org/officeDocument/2006/relationships/image" Target="media/image219.wmf"/><Relationship Id="rId482" Type="http://schemas.openxmlformats.org/officeDocument/2006/relationships/image" Target="media/image229.wmf"/><Relationship Id="rId60" Type="http://schemas.openxmlformats.org/officeDocument/2006/relationships/oleObject" Target="embeddings/oleObject23.bin"/><Relationship Id="rId81" Type="http://schemas.openxmlformats.org/officeDocument/2006/relationships/image" Target="media/image36.wmf"/><Relationship Id="rId135" Type="http://schemas.openxmlformats.org/officeDocument/2006/relationships/oleObject" Target="embeddings/oleObject60.bin"/><Relationship Id="rId156" Type="http://schemas.openxmlformats.org/officeDocument/2006/relationships/image" Target="media/image73.wmf"/><Relationship Id="rId177" Type="http://schemas.openxmlformats.org/officeDocument/2006/relationships/oleObject" Target="embeddings/oleObject81.bin"/><Relationship Id="rId198" Type="http://schemas.openxmlformats.org/officeDocument/2006/relationships/image" Target="media/image94.wmf"/><Relationship Id="rId321" Type="http://schemas.openxmlformats.org/officeDocument/2006/relationships/image" Target="media/image150.wmf"/><Relationship Id="rId342" Type="http://schemas.openxmlformats.org/officeDocument/2006/relationships/oleObject" Target="embeddings/oleObject170.bin"/><Relationship Id="rId363" Type="http://schemas.openxmlformats.org/officeDocument/2006/relationships/image" Target="media/image170.wmf"/><Relationship Id="rId384" Type="http://schemas.openxmlformats.org/officeDocument/2006/relationships/oleObject" Target="embeddings/oleObject191.bin"/><Relationship Id="rId419" Type="http://schemas.openxmlformats.org/officeDocument/2006/relationships/image" Target="media/image198.wmf"/><Relationship Id="rId202" Type="http://schemas.openxmlformats.org/officeDocument/2006/relationships/image" Target="media/image96.wmf"/><Relationship Id="rId223" Type="http://schemas.openxmlformats.org/officeDocument/2006/relationships/oleObject" Target="embeddings/oleObject105.bin"/><Relationship Id="rId244" Type="http://schemas.openxmlformats.org/officeDocument/2006/relationships/oleObject" Target="embeddings/oleObject116.bin"/><Relationship Id="rId430" Type="http://schemas.openxmlformats.org/officeDocument/2006/relationships/oleObject" Target="embeddings/oleObject214.bin"/><Relationship Id="rId18" Type="http://schemas.openxmlformats.org/officeDocument/2006/relationships/oleObject" Target="embeddings/oleObject3.bin"/><Relationship Id="rId39" Type="http://schemas.openxmlformats.org/officeDocument/2006/relationships/oleObject" Target="embeddings/oleObject15.bin"/><Relationship Id="rId265" Type="http://schemas.openxmlformats.org/officeDocument/2006/relationships/image" Target="media/image125.wmf"/><Relationship Id="rId286" Type="http://schemas.openxmlformats.org/officeDocument/2006/relationships/oleObject" Target="embeddings/oleObject139.bin"/><Relationship Id="rId451" Type="http://schemas.openxmlformats.org/officeDocument/2006/relationships/image" Target="media/image214.wmf"/><Relationship Id="rId472" Type="http://schemas.openxmlformats.org/officeDocument/2006/relationships/oleObject" Target="embeddings/oleObject235.bin"/><Relationship Id="rId50" Type="http://schemas.openxmlformats.org/officeDocument/2006/relationships/image" Target="media/image18.wmf"/><Relationship Id="rId104" Type="http://schemas.openxmlformats.org/officeDocument/2006/relationships/oleObject" Target="embeddings/oleObject44.bin"/><Relationship Id="rId125" Type="http://schemas.openxmlformats.org/officeDocument/2006/relationships/oleObject" Target="embeddings/oleObject55.bin"/><Relationship Id="rId146" Type="http://schemas.openxmlformats.org/officeDocument/2006/relationships/image" Target="media/image68.wmf"/><Relationship Id="rId167" Type="http://schemas.openxmlformats.org/officeDocument/2006/relationships/oleObject" Target="embeddings/oleObject76.bin"/><Relationship Id="rId188" Type="http://schemas.openxmlformats.org/officeDocument/2006/relationships/image" Target="media/image89.wmf"/><Relationship Id="rId311" Type="http://schemas.openxmlformats.org/officeDocument/2006/relationships/image" Target="media/image146.wmf"/><Relationship Id="rId332" Type="http://schemas.openxmlformats.org/officeDocument/2006/relationships/oleObject" Target="embeddings/oleObject165.bin"/><Relationship Id="rId353" Type="http://schemas.openxmlformats.org/officeDocument/2006/relationships/image" Target="media/image165.wmf"/><Relationship Id="rId374" Type="http://schemas.openxmlformats.org/officeDocument/2006/relationships/oleObject" Target="embeddings/oleObject186.bin"/><Relationship Id="rId395" Type="http://schemas.openxmlformats.org/officeDocument/2006/relationships/image" Target="media/image186.wmf"/><Relationship Id="rId409" Type="http://schemas.openxmlformats.org/officeDocument/2006/relationships/image" Target="media/image193.wmf"/><Relationship Id="rId71" Type="http://schemas.openxmlformats.org/officeDocument/2006/relationships/image" Target="media/image31.wmf"/><Relationship Id="rId92" Type="http://schemas.openxmlformats.org/officeDocument/2006/relationships/oleObject" Target="embeddings/oleObject38.bin"/><Relationship Id="rId213" Type="http://schemas.openxmlformats.org/officeDocument/2006/relationships/oleObject" Target="embeddings/oleObject99.bin"/><Relationship Id="rId234" Type="http://schemas.openxmlformats.org/officeDocument/2006/relationships/image" Target="media/image111.wmf"/><Relationship Id="rId420" Type="http://schemas.openxmlformats.org/officeDocument/2006/relationships/oleObject" Target="embeddings/oleObject209.bin"/><Relationship Id="rId2" Type="http://schemas.openxmlformats.org/officeDocument/2006/relationships/styles" Target="styles.xml"/><Relationship Id="rId29" Type="http://schemas.openxmlformats.org/officeDocument/2006/relationships/oleObject" Target="embeddings/oleObject9.bin"/><Relationship Id="rId255" Type="http://schemas.openxmlformats.org/officeDocument/2006/relationships/oleObject" Target="embeddings/oleObject122.bin"/><Relationship Id="rId276" Type="http://schemas.openxmlformats.org/officeDocument/2006/relationships/image" Target="media/image130.wmf"/><Relationship Id="rId297" Type="http://schemas.openxmlformats.org/officeDocument/2006/relationships/oleObject" Target="embeddings/oleObject145.bin"/><Relationship Id="rId441" Type="http://schemas.openxmlformats.org/officeDocument/2006/relationships/image" Target="media/image209.wmf"/><Relationship Id="rId462" Type="http://schemas.openxmlformats.org/officeDocument/2006/relationships/oleObject" Target="embeddings/oleObject230.bin"/><Relationship Id="rId483" Type="http://schemas.openxmlformats.org/officeDocument/2006/relationships/oleObject" Target="embeddings/oleObject241.bin"/><Relationship Id="rId40" Type="http://schemas.openxmlformats.org/officeDocument/2006/relationships/image" Target="media/image13.wmf"/><Relationship Id="rId115" Type="http://schemas.openxmlformats.org/officeDocument/2006/relationships/oleObject" Target="embeddings/oleObject50.bin"/><Relationship Id="rId136" Type="http://schemas.openxmlformats.org/officeDocument/2006/relationships/image" Target="media/image63.wmf"/><Relationship Id="rId157" Type="http://schemas.openxmlformats.org/officeDocument/2006/relationships/oleObject" Target="embeddings/oleObject71.bin"/><Relationship Id="rId178" Type="http://schemas.openxmlformats.org/officeDocument/2006/relationships/image" Target="media/image84.wmf"/><Relationship Id="rId301" Type="http://schemas.openxmlformats.org/officeDocument/2006/relationships/oleObject" Target="embeddings/oleObject147.bin"/><Relationship Id="rId322" Type="http://schemas.openxmlformats.org/officeDocument/2006/relationships/oleObject" Target="embeddings/oleObject159.bin"/><Relationship Id="rId343" Type="http://schemas.openxmlformats.org/officeDocument/2006/relationships/image" Target="media/image160.wmf"/><Relationship Id="rId364" Type="http://schemas.openxmlformats.org/officeDocument/2006/relationships/oleObject" Target="embeddings/oleObject181.bin"/><Relationship Id="rId61" Type="http://schemas.openxmlformats.org/officeDocument/2006/relationships/image" Target="media/image26.wmf"/><Relationship Id="rId82" Type="http://schemas.openxmlformats.org/officeDocument/2006/relationships/oleObject" Target="embeddings/oleObject33.bin"/><Relationship Id="rId199" Type="http://schemas.openxmlformats.org/officeDocument/2006/relationships/oleObject" Target="embeddings/oleObject92.bin"/><Relationship Id="rId203" Type="http://schemas.openxmlformats.org/officeDocument/2006/relationships/oleObject" Target="embeddings/oleObject94.bin"/><Relationship Id="rId385" Type="http://schemas.openxmlformats.org/officeDocument/2006/relationships/image" Target="media/image181.wmf"/><Relationship Id="rId19" Type="http://schemas.openxmlformats.org/officeDocument/2006/relationships/image" Target="media/image4.wmf"/><Relationship Id="rId224" Type="http://schemas.openxmlformats.org/officeDocument/2006/relationships/image" Target="media/image106.wmf"/><Relationship Id="rId245" Type="http://schemas.openxmlformats.org/officeDocument/2006/relationships/image" Target="media/image116.wmf"/><Relationship Id="rId266" Type="http://schemas.openxmlformats.org/officeDocument/2006/relationships/oleObject" Target="embeddings/oleObject128.bin"/><Relationship Id="rId287" Type="http://schemas.openxmlformats.org/officeDocument/2006/relationships/image" Target="media/image135.wmf"/><Relationship Id="rId410" Type="http://schemas.openxmlformats.org/officeDocument/2006/relationships/oleObject" Target="embeddings/oleObject204.bin"/><Relationship Id="rId431" Type="http://schemas.openxmlformats.org/officeDocument/2006/relationships/image" Target="media/image204.wmf"/><Relationship Id="rId452" Type="http://schemas.openxmlformats.org/officeDocument/2006/relationships/oleObject" Target="embeddings/oleObject225.bin"/><Relationship Id="rId473" Type="http://schemas.openxmlformats.org/officeDocument/2006/relationships/oleObject" Target="embeddings/oleObject236.bin"/><Relationship Id="rId30" Type="http://schemas.openxmlformats.org/officeDocument/2006/relationships/oleObject" Target="embeddings/oleObject10.bin"/><Relationship Id="rId105" Type="http://schemas.openxmlformats.org/officeDocument/2006/relationships/oleObject" Target="embeddings/oleObject45.bin"/><Relationship Id="rId126" Type="http://schemas.openxmlformats.org/officeDocument/2006/relationships/image" Target="media/image58.wmf"/><Relationship Id="rId147" Type="http://schemas.openxmlformats.org/officeDocument/2006/relationships/oleObject" Target="embeddings/oleObject66.bin"/><Relationship Id="rId168" Type="http://schemas.openxmlformats.org/officeDocument/2006/relationships/image" Target="media/image79.wmf"/><Relationship Id="rId312" Type="http://schemas.openxmlformats.org/officeDocument/2006/relationships/oleObject" Target="embeddings/oleObject153.bin"/><Relationship Id="rId333" Type="http://schemas.openxmlformats.org/officeDocument/2006/relationships/image" Target="media/image155.wmf"/><Relationship Id="rId354" Type="http://schemas.openxmlformats.org/officeDocument/2006/relationships/oleObject" Target="embeddings/oleObject176.bin"/><Relationship Id="rId51" Type="http://schemas.openxmlformats.org/officeDocument/2006/relationships/image" Target="media/image19.wmf"/><Relationship Id="rId72" Type="http://schemas.openxmlformats.org/officeDocument/2006/relationships/oleObject" Target="embeddings/oleObject28.bin"/><Relationship Id="rId93" Type="http://schemas.openxmlformats.org/officeDocument/2006/relationships/image" Target="media/image42.wmf"/><Relationship Id="rId189" Type="http://schemas.openxmlformats.org/officeDocument/2006/relationships/oleObject" Target="embeddings/oleObject87.bin"/><Relationship Id="rId375" Type="http://schemas.openxmlformats.org/officeDocument/2006/relationships/image" Target="media/image176.wmf"/><Relationship Id="rId396" Type="http://schemas.openxmlformats.org/officeDocument/2006/relationships/oleObject" Target="embeddings/oleObject197.bin"/><Relationship Id="rId3" Type="http://schemas.openxmlformats.org/officeDocument/2006/relationships/settings" Target="settings.xml"/><Relationship Id="rId214" Type="http://schemas.openxmlformats.org/officeDocument/2006/relationships/oleObject" Target="embeddings/oleObject100.bin"/><Relationship Id="rId235" Type="http://schemas.openxmlformats.org/officeDocument/2006/relationships/oleObject" Target="embeddings/oleObject111.bin"/><Relationship Id="rId256" Type="http://schemas.openxmlformats.org/officeDocument/2006/relationships/image" Target="media/image121.wmf"/><Relationship Id="rId277" Type="http://schemas.openxmlformats.org/officeDocument/2006/relationships/oleObject" Target="embeddings/oleObject134.bin"/><Relationship Id="rId298" Type="http://schemas.openxmlformats.org/officeDocument/2006/relationships/image" Target="media/image140.wmf"/><Relationship Id="rId400" Type="http://schemas.openxmlformats.org/officeDocument/2006/relationships/oleObject" Target="embeddings/oleObject199.bin"/><Relationship Id="rId421" Type="http://schemas.openxmlformats.org/officeDocument/2006/relationships/image" Target="media/image199.wmf"/><Relationship Id="rId442" Type="http://schemas.openxmlformats.org/officeDocument/2006/relationships/oleObject" Target="embeddings/oleObject220.bin"/><Relationship Id="rId463" Type="http://schemas.openxmlformats.org/officeDocument/2006/relationships/image" Target="media/image220.wmf"/><Relationship Id="rId484" Type="http://schemas.openxmlformats.org/officeDocument/2006/relationships/image" Target="media/image230.png"/><Relationship Id="rId116" Type="http://schemas.openxmlformats.org/officeDocument/2006/relationships/image" Target="media/image53.wmf"/><Relationship Id="rId137" Type="http://schemas.openxmlformats.org/officeDocument/2006/relationships/oleObject" Target="embeddings/oleObject61.bin"/><Relationship Id="rId158" Type="http://schemas.openxmlformats.org/officeDocument/2006/relationships/image" Target="media/image74.wmf"/><Relationship Id="rId302" Type="http://schemas.openxmlformats.org/officeDocument/2006/relationships/image" Target="media/image142.wmf"/><Relationship Id="rId323" Type="http://schemas.openxmlformats.org/officeDocument/2006/relationships/image" Target="media/image151.wmf"/><Relationship Id="rId344" Type="http://schemas.openxmlformats.org/officeDocument/2006/relationships/oleObject" Target="embeddings/oleObject171.bin"/><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oleObject" Target="embeddings/oleObject24.bin"/><Relationship Id="rId83" Type="http://schemas.openxmlformats.org/officeDocument/2006/relationships/image" Target="media/image37.wmf"/><Relationship Id="rId179" Type="http://schemas.openxmlformats.org/officeDocument/2006/relationships/oleObject" Target="embeddings/oleObject82.bin"/><Relationship Id="rId365" Type="http://schemas.openxmlformats.org/officeDocument/2006/relationships/image" Target="media/image171.wmf"/><Relationship Id="rId386" Type="http://schemas.openxmlformats.org/officeDocument/2006/relationships/oleObject" Target="embeddings/oleObject192.bin"/><Relationship Id="rId190" Type="http://schemas.openxmlformats.org/officeDocument/2006/relationships/image" Target="media/image90.wmf"/><Relationship Id="rId204" Type="http://schemas.openxmlformats.org/officeDocument/2006/relationships/image" Target="media/image97.wmf"/><Relationship Id="rId225" Type="http://schemas.openxmlformats.org/officeDocument/2006/relationships/oleObject" Target="embeddings/oleObject106.bin"/><Relationship Id="rId246" Type="http://schemas.openxmlformats.org/officeDocument/2006/relationships/oleObject" Target="embeddings/oleObject117.bin"/><Relationship Id="rId267" Type="http://schemas.openxmlformats.org/officeDocument/2006/relationships/image" Target="media/image126.wmf"/><Relationship Id="rId288" Type="http://schemas.openxmlformats.org/officeDocument/2006/relationships/oleObject" Target="embeddings/oleObject140.bin"/><Relationship Id="rId411" Type="http://schemas.openxmlformats.org/officeDocument/2006/relationships/image" Target="media/image194.wmf"/><Relationship Id="rId432" Type="http://schemas.openxmlformats.org/officeDocument/2006/relationships/oleObject" Target="embeddings/oleObject215.bin"/><Relationship Id="rId453" Type="http://schemas.openxmlformats.org/officeDocument/2006/relationships/image" Target="media/image215.wmf"/><Relationship Id="rId474" Type="http://schemas.openxmlformats.org/officeDocument/2006/relationships/image" Target="media/image225.wmf"/><Relationship Id="rId106" Type="http://schemas.openxmlformats.org/officeDocument/2006/relationships/image" Target="media/image48.wmf"/><Relationship Id="rId127" Type="http://schemas.openxmlformats.org/officeDocument/2006/relationships/oleObject" Target="embeddings/oleObject56.bin"/><Relationship Id="rId313" Type="http://schemas.openxmlformats.org/officeDocument/2006/relationships/image" Target="media/image147.wmf"/><Relationship Id="rId10" Type="http://schemas.openxmlformats.org/officeDocument/2006/relationships/hyperlink" Target="toktom://db/91655" TargetMode="External"/><Relationship Id="rId31" Type="http://schemas.openxmlformats.org/officeDocument/2006/relationships/image" Target="media/image9.wmf"/><Relationship Id="rId52" Type="http://schemas.openxmlformats.org/officeDocument/2006/relationships/oleObject" Target="embeddings/oleObject21.bin"/><Relationship Id="rId73" Type="http://schemas.openxmlformats.org/officeDocument/2006/relationships/image" Target="media/image32.wmf"/><Relationship Id="rId94" Type="http://schemas.openxmlformats.org/officeDocument/2006/relationships/oleObject" Target="embeddings/oleObject39.bin"/><Relationship Id="rId148" Type="http://schemas.openxmlformats.org/officeDocument/2006/relationships/image" Target="media/image69.wmf"/><Relationship Id="rId169" Type="http://schemas.openxmlformats.org/officeDocument/2006/relationships/oleObject" Target="embeddings/oleObject77.bin"/><Relationship Id="rId334" Type="http://schemas.openxmlformats.org/officeDocument/2006/relationships/oleObject" Target="embeddings/oleObject166.bin"/><Relationship Id="rId355" Type="http://schemas.openxmlformats.org/officeDocument/2006/relationships/image" Target="media/image166.wmf"/><Relationship Id="rId376" Type="http://schemas.openxmlformats.org/officeDocument/2006/relationships/oleObject" Target="embeddings/oleObject187.bin"/><Relationship Id="rId397" Type="http://schemas.openxmlformats.org/officeDocument/2006/relationships/image" Target="media/image187.wmf"/><Relationship Id="rId4" Type="http://schemas.openxmlformats.org/officeDocument/2006/relationships/webSettings" Target="webSettings.xml"/><Relationship Id="rId180" Type="http://schemas.openxmlformats.org/officeDocument/2006/relationships/image" Target="media/image85.wmf"/><Relationship Id="rId215" Type="http://schemas.openxmlformats.org/officeDocument/2006/relationships/image" Target="media/image102.wmf"/><Relationship Id="rId236" Type="http://schemas.openxmlformats.org/officeDocument/2006/relationships/oleObject" Target="embeddings/oleObject112.bin"/><Relationship Id="rId257" Type="http://schemas.openxmlformats.org/officeDocument/2006/relationships/oleObject" Target="embeddings/oleObject123.bin"/><Relationship Id="rId278" Type="http://schemas.openxmlformats.org/officeDocument/2006/relationships/image" Target="media/image131.wmf"/><Relationship Id="rId401" Type="http://schemas.openxmlformats.org/officeDocument/2006/relationships/image" Target="media/image189.wmf"/><Relationship Id="rId422" Type="http://schemas.openxmlformats.org/officeDocument/2006/relationships/oleObject" Target="embeddings/oleObject210.bin"/><Relationship Id="rId443" Type="http://schemas.openxmlformats.org/officeDocument/2006/relationships/image" Target="media/image210.wmf"/><Relationship Id="rId464" Type="http://schemas.openxmlformats.org/officeDocument/2006/relationships/oleObject" Target="embeddings/oleObject231.bin"/><Relationship Id="rId303" Type="http://schemas.openxmlformats.org/officeDocument/2006/relationships/oleObject" Target="embeddings/oleObject148.bin"/><Relationship Id="rId485" Type="http://schemas.openxmlformats.org/officeDocument/2006/relationships/image" Target="media/image231.wmf"/><Relationship Id="rId42" Type="http://schemas.openxmlformats.org/officeDocument/2006/relationships/image" Target="media/image14.wmf"/><Relationship Id="rId84" Type="http://schemas.openxmlformats.org/officeDocument/2006/relationships/oleObject" Target="embeddings/oleObject34.bin"/><Relationship Id="rId138" Type="http://schemas.openxmlformats.org/officeDocument/2006/relationships/image" Target="media/image64.wmf"/><Relationship Id="rId345" Type="http://schemas.openxmlformats.org/officeDocument/2006/relationships/image" Target="media/image161.wmf"/><Relationship Id="rId387" Type="http://schemas.openxmlformats.org/officeDocument/2006/relationships/image" Target="media/image182.wmf"/><Relationship Id="rId191" Type="http://schemas.openxmlformats.org/officeDocument/2006/relationships/oleObject" Target="embeddings/oleObject88.bin"/><Relationship Id="rId205" Type="http://schemas.openxmlformats.org/officeDocument/2006/relationships/oleObject" Target="embeddings/oleObject95.bin"/><Relationship Id="rId247" Type="http://schemas.openxmlformats.org/officeDocument/2006/relationships/image" Target="media/image117.wmf"/><Relationship Id="rId412" Type="http://schemas.openxmlformats.org/officeDocument/2006/relationships/oleObject" Target="embeddings/oleObject205.bin"/><Relationship Id="rId107" Type="http://schemas.openxmlformats.org/officeDocument/2006/relationships/oleObject" Target="embeddings/oleObject46.bin"/><Relationship Id="rId289" Type="http://schemas.openxmlformats.org/officeDocument/2006/relationships/image" Target="media/image136.wmf"/><Relationship Id="rId454" Type="http://schemas.openxmlformats.org/officeDocument/2006/relationships/oleObject" Target="embeddings/oleObject226.bin"/><Relationship Id="rId11" Type="http://schemas.openxmlformats.org/officeDocument/2006/relationships/hyperlink" Target="http://www.gkpen.kg/index.php/home1212" TargetMode="External"/><Relationship Id="rId53" Type="http://schemas.openxmlformats.org/officeDocument/2006/relationships/image" Target="media/image20.png"/><Relationship Id="rId149" Type="http://schemas.openxmlformats.org/officeDocument/2006/relationships/oleObject" Target="embeddings/oleObject67.bin"/><Relationship Id="rId314" Type="http://schemas.openxmlformats.org/officeDocument/2006/relationships/oleObject" Target="embeddings/oleObject154.bin"/><Relationship Id="rId356" Type="http://schemas.openxmlformats.org/officeDocument/2006/relationships/oleObject" Target="embeddings/oleObject177.bin"/><Relationship Id="rId398" Type="http://schemas.openxmlformats.org/officeDocument/2006/relationships/oleObject" Target="embeddings/oleObject198.bin"/><Relationship Id="rId95" Type="http://schemas.openxmlformats.org/officeDocument/2006/relationships/image" Target="media/image43.wmf"/><Relationship Id="rId160" Type="http://schemas.openxmlformats.org/officeDocument/2006/relationships/image" Target="media/image75.wmf"/><Relationship Id="rId216" Type="http://schemas.openxmlformats.org/officeDocument/2006/relationships/oleObject" Target="embeddings/oleObject101.bin"/><Relationship Id="rId423" Type="http://schemas.openxmlformats.org/officeDocument/2006/relationships/image" Target="media/image200.wmf"/><Relationship Id="rId258" Type="http://schemas.openxmlformats.org/officeDocument/2006/relationships/oleObject" Target="embeddings/oleObject124.bin"/><Relationship Id="rId465" Type="http://schemas.openxmlformats.org/officeDocument/2006/relationships/image" Target="media/image221.wmf"/><Relationship Id="rId22" Type="http://schemas.openxmlformats.org/officeDocument/2006/relationships/oleObject" Target="embeddings/oleObject5.bin"/><Relationship Id="rId64" Type="http://schemas.openxmlformats.org/officeDocument/2006/relationships/image" Target="file:///C:\Documents%20and%20Settings\&#1052;&#1072;&#1084;&#1099;&#1088;&#1072;&#1080;&#1084;&#1086;&#1074;&#1072;\&#1052;&#1086;&#1080;%20&#1076;&#1086;&#1082;&#1091;&#1084;&#1077;&#1085;&#1090;&#1099;\&#1055;&#1077;&#1088;&#1077;&#1074;&#1086;&#1076;&#1099;%20&#1043;&#1091;&#1083;&#1073;&#1072;&#1088;&#1095;&#1099;&#1085;\&#1044;&#1083;&#1103;%20&#1087;&#1077;&#1088;&#1077;&#1074;&#1086;&#1076;&#1072;%20&#1086;&#1090;%20&#1050;&#1044;&#1062;\media\image1.jpeg" TargetMode="External"/><Relationship Id="rId118" Type="http://schemas.openxmlformats.org/officeDocument/2006/relationships/image" Target="media/image54.wmf"/><Relationship Id="rId325" Type="http://schemas.openxmlformats.org/officeDocument/2006/relationships/oleObject" Target="embeddings/oleObject161.bin"/><Relationship Id="rId367" Type="http://schemas.openxmlformats.org/officeDocument/2006/relationships/image" Target="media/image172.wmf"/><Relationship Id="rId171" Type="http://schemas.openxmlformats.org/officeDocument/2006/relationships/oleObject" Target="embeddings/oleObject78.bin"/><Relationship Id="rId227" Type="http://schemas.openxmlformats.org/officeDocument/2006/relationships/oleObject" Target="embeddings/oleObject107.bin"/><Relationship Id="rId269" Type="http://schemas.openxmlformats.org/officeDocument/2006/relationships/image" Target="media/image127.wmf"/><Relationship Id="rId434" Type="http://schemas.openxmlformats.org/officeDocument/2006/relationships/oleObject" Target="embeddings/oleObject216.bin"/><Relationship Id="rId476" Type="http://schemas.openxmlformats.org/officeDocument/2006/relationships/image" Target="media/image226.wmf"/><Relationship Id="rId33" Type="http://schemas.openxmlformats.org/officeDocument/2006/relationships/image" Target="media/image10.wmf"/><Relationship Id="rId129" Type="http://schemas.openxmlformats.org/officeDocument/2006/relationships/oleObject" Target="embeddings/oleObject57.bin"/><Relationship Id="rId280" Type="http://schemas.openxmlformats.org/officeDocument/2006/relationships/image" Target="media/image132.wmf"/><Relationship Id="rId336" Type="http://schemas.openxmlformats.org/officeDocument/2006/relationships/oleObject" Target="embeddings/oleObject167.bin"/><Relationship Id="rId75" Type="http://schemas.openxmlformats.org/officeDocument/2006/relationships/image" Target="media/image33.wmf"/><Relationship Id="rId140" Type="http://schemas.openxmlformats.org/officeDocument/2006/relationships/image" Target="media/image65.wmf"/><Relationship Id="rId182" Type="http://schemas.openxmlformats.org/officeDocument/2006/relationships/image" Target="media/image86.wmf"/><Relationship Id="rId378" Type="http://schemas.openxmlformats.org/officeDocument/2006/relationships/oleObject" Target="embeddings/oleObject188.bin"/><Relationship Id="rId403" Type="http://schemas.openxmlformats.org/officeDocument/2006/relationships/image" Target="media/image190.wmf"/><Relationship Id="rId6" Type="http://schemas.openxmlformats.org/officeDocument/2006/relationships/endnotes" Target="endnotes.xml"/><Relationship Id="rId238" Type="http://schemas.openxmlformats.org/officeDocument/2006/relationships/oleObject" Target="embeddings/oleObject113.bin"/><Relationship Id="rId445" Type="http://schemas.openxmlformats.org/officeDocument/2006/relationships/image" Target="media/image211.wmf"/><Relationship Id="rId487" Type="http://schemas.openxmlformats.org/officeDocument/2006/relationships/image" Target="media/image232.wmf"/><Relationship Id="rId291" Type="http://schemas.openxmlformats.org/officeDocument/2006/relationships/image" Target="media/image137.wmf"/><Relationship Id="rId305" Type="http://schemas.openxmlformats.org/officeDocument/2006/relationships/oleObject" Target="embeddings/oleObject149.bin"/><Relationship Id="rId347" Type="http://schemas.openxmlformats.org/officeDocument/2006/relationships/image" Target="media/image162.wmf"/><Relationship Id="rId44" Type="http://schemas.openxmlformats.org/officeDocument/2006/relationships/image" Target="media/image15.wmf"/><Relationship Id="rId86" Type="http://schemas.openxmlformats.org/officeDocument/2006/relationships/oleObject" Target="embeddings/oleObject35.bin"/><Relationship Id="rId151" Type="http://schemas.openxmlformats.org/officeDocument/2006/relationships/oleObject" Target="embeddings/oleObject68.bin"/><Relationship Id="rId389" Type="http://schemas.openxmlformats.org/officeDocument/2006/relationships/image" Target="media/image183.wmf"/><Relationship Id="rId193" Type="http://schemas.openxmlformats.org/officeDocument/2006/relationships/oleObject" Target="embeddings/oleObject89.bin"/><Relationship Id="rId207" Type="http://schemas.openxmlformats.org/officeDocument/2006/relationships/oleObject" Target="embeddings/oleObject96.bin"/><Relationship Id="rId249" Type="http://schemas.openxmlformats.org/officeDocument/2006/relationships/oleObject" Target="embeddings/oleObject119.bin"/><Relationship Id="rId414" Type="http://schemas.openxmlformats.org/officeDocument/2006/relationships/oleObject" Target="embeddings/oleObject206.bin"/><Relationship Id="rId456" Type="http://schemas.openxmlformats.org/officeDocument/2006/relationships/oleObject" Target="embeddings/oleObject227.bin"/><Relationship Id="rId13" Type="http://schemas.openxmlformats.org/officeDocument/2006/relationships/image" Target="media/image1.wmf"/><Relationship Id="rId109" Type="http://schemas.openxmlformats.org/officeDocument/2006/relationships/oleObject" Target="embeddings/oleObject47.bin"/><Relationship Id="rId260" Type="http://schemas.openxmlformats.org/officeDocument/2006/relationships/oleObject" Target="embeddings/oleObject125.bin"/><Relationship Id="rId316" Type="http://schemas.openxmlformats.org/officeDocument/2006/relationships/image" Target="media/image148.wmf"/><Relationship Id="rId55" Type="http://schemas.openxmlformats.org/officeDocument/2006/relationships/oleObject" Target="embeddings/oleObject22.bin"/><Relationship Id="rId97" Type="http://schemas.openxmlformats.org/officeDocument/2006/relationships/image" Target="media/image44.wmf"/><Relationship Id="rId120" Type="http://schemas.openxmlformats.org/officeDocument/2006/relationships/image" Target="media/image55.wmf"/><Relationship Id="rId358" Type="http://schemas.openxmlformats.org/officeDocument/2006/relationships/oleObject" Target="embeddings/oleObject17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73</Pages>
  <Words>19046</Words>
  <Characters>108566</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г</vt:lpstr>
    </vt:vector>
  </TitlesOfParts>
  <Company>Microsoft</Company>
  <LinksUpToDate>false</LinksUpToDate>
  <CharactersWithSpaces>127358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dc:title>
  <dc:subject/>
  <dc:creator>Admin</dc:creator>
  <cp:keywords/>
  <dc:description/>
  <cp:lastModifiedBy>XTreme.ws</cp:lastModifiedBy>
  <cp:revision>24</cp:revision>
  <cp:lastPrinted>2019-12-24T02:52:00Z</cp:lastPrinted>
  <dcterms:created xsi:type="dcterms:W3CDTF">2019-09-25T08:41:00Z</dcterms:created>
  <dcterms:modified xsi:type="dcterms:W3CDTF">2020-12-01T11:25:00Z</dcterms:modified>
</cp:coreProperties>
</file>